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2C7" w:rsidRPr="007B18E4" w:rsidRDefault="00D022C7" w:rsidP="00D022C7">
      <w:pPr>
        <w:tabs>
          <w:tab w:val="left" w:pos="2552"/>
        </w:tabs>
        <w:jc w:val="right"/>
        <w:outlineLvl w:val="0"/>
        <w:rPr>
          <w:rFonts w:ascii="Verdana" w:eastAsiaTheme="minorHAnsi" w:hAnsi="Verdana" w:cs="Tahoma"/>
          <w:b/>
          <w:sz w:val="20"/>
          <w:szCs w:val="22"/>
          <w:lang w:val="es-MX" w:eastAsia="en-US"/>
        </w:rPr>
      </w:pPr>
      <w:r w:rsidRPr="007B18E4">
        <w:rPr>
          <w:rFonts w:ascii="Verdana" w:hAnsi="Verdana"/>
          <w:b/>
          <w:bCs/>
          <w:sz w:val="22"/>
          <w:szCs w:val="22"/>
        </w:rPr>
        <w:tab/>
      </w:r>
      <w:r w:rsidRPr="007B18E4">
        <w:rPr>
          <w:rFonts w:ascii="Verdana" w:eastAsiaTheme="minorHAnsi" w:hAnsi="Verdana" w:cs="Tahoma"/>
          <w:b/>
          <w:sz w:val="20"/>
          <w:szCs w:val="22"/>
          <w:lang w:val="es-MX" w:eastAsia="en-US"/>
        </w:rPr>
        <w:t xml:space="preserve">Aprobación: </w:t>
      </w:r>
      <w:r w:rsidRPr="007B18E4">
        <w:rPr>
          <w:rFonts w:ascii="Verdana" w:eastAsiaTheme="minorHAnsi" w:hAnsi="Verdana" w:cs="Tahoma"/>
          <w:sz w:val="20"/>
          <w:szCs w:val="22"/>
          <w:lang w:val="es-MX" w:eastAsia="en-US"/>
        </w:rPr>
        <w:t>17 de septiembre de 2021.</w:t>
      </w:r>
      <w:r w:rsidRPr="007B18E4">
        <w:rPr>
          <w:rFonts w:ascii="Verdana" w:eastAsiaTheme="minorHAnsi" w:hAnsi="Verdana" w:cs="Tahoma"/>
          <w:b/>
          <w:sz w:val="20"/>
          <w:szCs w:val="22"/>
          <w:lang w:val="es-MX" w:eastAsia="en-US"/>
        </w:rPr>
        <w:t xml:space="preserve"> </w:t>
      </w:r>
    </w:p>
    <w:p w:rsidR="00D022C7" w:rsidRPr="007B18E4" w:rsidRDefault="00D022C7" w:rsidP="00D022C7">
      <w:pPr>
        <w:tabs>
          <w:tab w:val="left" w:pos="2552"/>
        </w:tabs>
        <w:suppressAutoHyphens w:val="0"/>
        <w:ind w:firstLine="709"/>
        <w:jc w:val="right"/>
        <w:outlineLvl w:val="0"/>
        <w:rPr>
          <w:rFonts w:ascii="Verdana" w:eastAsiaTheme="minorHAnsi" w:hAnsi="Verdana" w:cs="Tahoma"/>
          <w:b/>
          <w:sz w:val="20"/>
          <w:szCs w:val="22"/>
          <w:lang w:val="es-MX" w:eastAsia="en-US"/>
        </w:rPr>
      </w:pPr>
      <w:r w:rsidRPr="007B18E4">
        <w:rPr>
          <w:rFonts w:ascii="Verdana" w:eastAsiaTheme="minorHAnsi" w:hAnsi="Verdana" w:cs="Tahoma"/>
          <w:b/>
          <w:sz w:val="20"/>
          <w:szCs w:val="22"/>
          <w:lang w:val="es-MX" w:eastAsia="en-US"/>
        </w:rPr>
        <w:t xml:space="preserve">Publicado: </w:t>
      </w:r>
      <w:r w:rsidRPr="007B18E4">
        <w:rPr>
          <w:rFonts w:ascii="Verdana" w:eastAsiaTheme="minorHAnsi" w:hAnsi="Verdana" w:cs="Tahoma"/>
          <w:sz w:val="20"/>
          <w:szCs w:val="22"/>
          <w:lang w:val="es-MX" w:eastAsia="en-US"/>
        </w:rPr>
        <w:t>22 de septiembre de 2021.</w:t>
      </w:r>
    </w:p>
    <w:p w:rsidR="00D022C7" w:rsidRPr="007B18E4" w:rsidRDefault="00D022C7" w:rsidP="00D022C7">
      <w:pPr>
        <w:tabs>
          <w:tab w:val="left" w:pos="2552"/>
        </w:tabs>
        <w:suppressAutoHyphens w:val="0"/>
        <w:ind w:firstLine="709"/>
        <w:jc w:val="right"/>
        <w:outlineLvl w:val="0"/>
        <w:rPr>
          <w:rFonts w:ascii="Verdana" w:eastAsiaTheme="minorHAnsi" w:hAnsi="Verdana" w:cs="Tahoma"/>
          <w:b/>
          <w:sz w:val="20"/>
          <w:szCs w:val="22"/>
          <w:lang w:val="es-MX" w:eastAsia="en-US"/>
        </w:rPr>
      </w:pPr>
      <w:r w:rsidRPr="007B18E4">
        <w:rPr>
          <w:rFonts w:ascii="Verdana" w:eastAsiaTheme="minorHAnsi" w:hAnsi="Verdana" w:cs="Tahoma"/>
          <w:b/>
          <w:sz w:val="20"/>
          <w:szCs w:val="22"/>
          <w:lang w:val="es-MX" w:eastAsia="en-US"/>
        </w:rPr>
        <w:t xml:space="preserve">Vigente: </w:t>
      </w:r>
      <w:r w:rsidRPr="007B18E4">
        <w:rPr>
          <w:rFonts w:ascii="Verdana" w:eastAsiaTheme="minorHAnsi" w:hAnsi="Verdana" w:cs="Tahoma"/>
          <w:sz w:val="20"/>
          <w:szCs w:val="22"/>
          <w:lang w:val="es-MX" w:eastAsia="en-US"/>
        </w:rPr>
        <w:t>01 de octubre de 2021.</w:t>
      </w:r>
    </w:p>
    <w:p w:rsidR="00D022C7" w:rsidRPr="007B18E4" w:rsidRDefault="00D022C7" w:rsidP="00D022C7">
      <w:pPr>
        <w:pStyle w:val="NormalWeb"/>
        <w:tabs>
          <w:tab w:val="left" w:pos="7500"/>
        </w:tabs>
        <w:spacing w:before="0" w:after="0"/>
        <w:rPr>
          <w:rFonts w:ascii="Verdana" w:hAnsi="Verdana"/>
          <w:b/>
          <w:bCs/>
          <w:sz w:val="22"/>
          <w:szCs w:val="22"/>
        </w:rPr>
      </w:pPr>
    </w:p>
    <w:p w:rsidR="00D022C7" w:rsidRPr="007B18E4" w:rsidRDefault="00D022C7">
      <w:pPr>
        <w:pStyle w:val="NormalWeb"/>
        <w:spacing w:before="0" w:after="0"/>
        <w:jc w:val="center"/>
        <w:rPr>
          <w:rFonts w:ascii="Verdana" w:hAnsi="Verdana"/>
          <w:b/>
          <w:bCs/>
          <w:sz w:val="22"/>
          <w:szCs w:val="22"/>
        </w:rPr>
      </w:pPr>
    </w:p>
    <w:p w:rsidR="002F5CFA" w:rsidRPr="007B18E4" w:rsidRDefault="004B20DC">
      <w:pPr>
        <w:pStyle w:val="NormalWeb"/>
        <w:spacing w:before="0" w:after="0"/>
        <w:jc w:val="center"/>
        <w:rPr>
          <w:rFonts w:ascii="Verdana" w:hAnsi="Verdana"/>
          <w:sz w:val="22"/>
          <w:szCs w:val="22"/>
        </w:rPr>
      </w:pPr>
      <w:r w:rsidRPr="007B18E4">
        <w:rPr>
          <w:rFonts w:ascii="Verdana" w:hAnsi="Verdana"/>
          <w:b/>
          <w:bCs/>
          <w:sz w:val="22"/>
          <w:szCs w:val="22"/>
        </w:rPr>
        <w:t>REGLAMENTO DEL INSTITUTO DE ALTERNATIVAS PARA LOS JÓVENES DEL MUNICIPIO DE TLAJOMULCO DE ZÚÑIGA, JALISCO</w:t>
      </w:r>
    </w:p>
    <w:p w:rsidR="002F5CFA" w:rsidRPr="007B18E4" w:rsidRDefault="002F5CFA">
      <w:pPr>
        <w:pStyle w:val="NormalWeb"/>
        <w:spacing w:before="0" w:after="0"/>
        <w:jc w:val="center"/>
        <w:rPr>
          <w:rFonts w:ascii="Verdana" w:hAnsi="Verdana"/>
          <w:sz w:val="22"/>
          <w:szCs w:val="22"/>
        </w:rPr>
      </w:pPr>
    </w:p>
    <w:p w:rsidR="002F5CFA" w:rsidRPr="007B18E4" w:rsidRDefault="004B20DC">
      <w:pPr>
        <w:pStyle w:val="NormalWeb"/>
        <w:spacing w:before="0" w:after="0"/>
        <w:jc w:val="center"/>
        <w:rPr>
          <w:rFonts w:ascii="Verdana" w:hAnsi="Verdana"/>
          <w:sz w:val="22"/>
          <w:szCs w:val="22"/>
        </w:rPr>
      </w:pPr>
      <w:r w:rsidRPr="007B18E4">
        <w:rPr>
          <w:rFonts w:ascii="Verdana" w:hAnsi="Verdana"/>
          <w:b/>
          <w:bCs/>
          <w:sz w:val="22"/>
          <w:szCs w:val="22"/>
        </w:rPr>
        <w:t>TÍTULO I</w:t>
      </w:r>
    </w:p>
    <w:p w:rsidR="002F5CFA" w:rsidRPr="007B18E4" w:rsidRDefault="004B20DC">
      <w:pPr>
        <w:pStyle w:val="NormalWeb"/>
        <w:spacing w:before="0" w:after="0"/>
        <w:jc w:val="center"/>
        <w:rPr>
          <w:rFonts w:ascii="Verdana" w:hAnsi="Verdana"/>
          <w:sz w:val="22"/>
          <w:szCs w:val="22"/>
        </w:rPr>
      </w:pPr>
      <w:r w:rsidRPr="007B18E4">
        <w:rPr>
          <w:rFonts w:ascii="Verdana" w:hAnsi="Verdana"/>
          <w:b/>
          <w:bCs/>
          <w:sz w:val="22"/>
          <w:szCs w:val="22"/>
        </w:rPr>
        <w:t>DISPOSICIONES GENERALES</w:t>
      </w:r>
    </w:p>
    <w:p w:rsidR="002F5CFA" w:rsidRPr="007B18E4" w:rsidRDefault="002F5CFA">
      <w:pPr>
        <w:pStyle w:val="NormalWeb"/>
        <w:spacing w:before="0" w:after="0"/>
        <w:jc w:val="center"/>
        <w:rPr>
          <w:rFonts w:ascii="Verdana" w:hAnsi="Verdana"/>
          <w:sz w:val="22"/>
          <w:szCs w:val="22"/>
        </w:rPr>
      </w:pPr>
    </w:p>
    <w:p w:rsidR="002F5CFA" w:rsidRPr="007B18E4" w:rsidRDefault="004B20DC">
      <w:pPr>
        <w:jc w:val="center"/>
        <w:rPr>
          <w:rFonts w:ascii="Verdana" w:hAnsi="Verdana"/>
          <w:b/>
          <w:sz w:val="22"/>
          <w:szCs w:val="22"/>
        </w:rPr>
      </w:pPr>
      <w:r w:rsidRPr="007B18E4">
        <w:rPr>
          <w:rFonts w:ascii="Verdana" w:hAnsi="Verdana"/>
          <w:b/>
          <w:sz w:val="22"/>
          <w:szCs w:val="22"/>
        </w:rPr>
        <w:t>CAPÍTULO I</w:t>
      </w:r>
    </w:p>
    <w:p w:rsidR="002F5CFA" w:rsidRPr="007B18E4" w:rsidRDefault="004B20DC">
      <w:pPr>
        <w:jc w:val="center"/>
        <w:rPr>
          <w:rFonts w:ascii="Verdana" w:hAnsi="Verdana"/>
          <w:b/>
          <w:sz w:val="22"/>
          <w:szCs w:val="22"/>
        </w:rPr>
      </w:pPr>
      <w:r w:rsidRPr="007B18E4">
        <w:rPr>
          <w:rFonts w:ascii="Verdana" w:hAnsi="Verdana"/>
          <w:b/>
          <w:sz w:val="22"/>
          <w:szCs w:val="22"/>
        </w:rPr>
        <w:t>DEL OBJETO Y FUNCIONES</w:t>
      </w:r>
    </w:p>
    <w:p w:rsidR="002F5CFA" w:rsidRPr="007B18E4" w:rsidRDefault="002F5CFA">
      <w:pPr>
        <w:pStyle w:val="NormalWeb"/>
        <w:spacing w:before="0" w:after="0"/>
        <w:jc w:val="both"/>
        <w:rPr>
          <w:rFonts w:ascii="Verdana" w:hAnsi="Verdana"/>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
          <w:bCs/>
          <w:sz w:val="22"/>
          <w:szCs w:val="22"/>
        </w:rPr>
        <w:t xml:space="preserve">Artículo 1.- </w:t>
      </w:r>
      <w:r w:rsidRPr="007B18E4">
        <w:rPr>
          <w:rFonts w:ascii="Verdana" w:hAnsi="Verdana"/>
          <w:sz w:val="22"/>
          <w:szCs w:val="22"/>
        </w:rPr>
        <w:t>Las disposiciones del presente Reglamento son de orden público, interés social y de observancia obligatoria en el territorio del Municipio de Tlajomulco de Zúñiga, Jalisco, y tienen por objeto reglamentar la creación, estructura y funcionamiento del Instituto de Alternativas para los Jóvenes del Municipio de Tlajomulco de Zúñiga, Jalisco, así como su patrimonio.</w:t>
      </w:r>
    </w:p>
    <w:p w:rsidR="002F5CFA" w:rsidRPr="007B18E4" w:rsidRDefault="002F5CFA">
      <w:pPr>
        <w:pStyle w:val="NormalWeb"/>
        <w:spacing w:before="0" w:after="0"/>
        <w:jc w:val="both"/>
        <w:rPr>
          <w:rFonts w:ascii="Verdana" w:hAnsi="Verdana"/>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
          <w:bCs/>
          <w:sz w:val="22"/>
          <w:szCs w:val="22"/>
        </w:rPr>
        <w:t xml:space="preserve">Artículo 2.- </w:t>
      </w:r>
      <w:r w:rsidRPr="007B18E4">
        <w:rPr>
          <w:rFonts w:ascii="Verdana" w:hAnsi="Verdana"/>
          <w:sz w:val="22"/>
          <w:szCs w:val="22"/>
        </w:rPr>
        <w:t xml:space="preserve">El presente Reglamento se expide con fundamento en lo dispuesto por el artículo 115 fracción II de la Constitución Política de los Estados Unidos Mexicanos; el artículo 77 fracción II de la Constitución Política del Estado de Jalisco; los artículos 36 fracción II, 37 fracciones II y IX, 38 fracciones IV y VIII, 40 fracción II, 44 y 60 de la Ley del Gobierno y la Administración Pública Municipal del Estado de Jalisco; los artículos 3 fracción IV y 4 fracción VII de la Ley del Instituto Mexicano de la Juventud; los artículos 1, fracción III, 5, fracciones I y III, 6, 7, fracción IV, 8, 12 al 20, 24 al 29, y 51 al 54 de la </w:t>
      </w:r>
      <w:r w:rsidRPr="007B18E4">
        <w:rPr>
          <w:rFonts w:ascii="Verdana" w:hAnsi="Verdana"/>
          <w:sz w:val="22"/>
          <w:szCs w:val="22"/>
          <w:lang w:val="es-MX"/>
        </w:rPr>
        <w:t>Ley para el Desarrollo Integral de las Juventudes del Estado de Jalisco.</w:t>
      </w:r>
    </w:p>
    <w:p w:rsidR="002F5CFA" w:rsidRPr="007B18E4" w:rsidRDefault="004B20DC">
      <w:pPr>
        <w:pStyle w:val="NormalWeb"/>
        <w:tabs>
          <w:tab w:val="left" w:pos="3075"/>
        </w:tabs>
        <w:spacing w:before="0" w:after="0"/>
        <w:jc w:val="both"/>
        <w:rPr>
          <w:rFonts w:ascii="Verdana" w:hAnsi="Verdana"/>
          <w:sz w:val="22"/>
          <w:szCs w:val="22"/>
        </w:rPr>
      </w:pPr>
      <w:r w:rsidRPr="007B18E4">
        <w:rPr>
          <w:rFonts w:ascii="Verdana" w:hAnsi="Verdana"/>
          <w:sz w:val="22"/>
          <w:szCs w:val="22"/>
        </w:rPr>
        <w:tab/>
      </w:r>
    </w:p>
    <w:p w:rsidR="002F5CFA" w:rsidRPr="007B18E4" w:rsidRDefault="004B20DC">
      <w:pPr>
        <w:jc w:val="both"/>
        <w:rPr>
          <w:rFonts w:ascii="Verdana" w:hAnsi="Verdana"/>
          <w:sz w:val="22"/>
          <w:szCs w:val="22"/>
        </w:rPr>
      </w:pPr>
      <w:r w:rsidRPr="007B18E4">
        <w:rPr>
          <w:rFonts w:ascii="Verdana" w:hAnsi="Verdana"/>
          <w:b/>
          <w:sz w:val="22"/>
          <w:szCs w:val="22"/>
        </w:rPr>
        <w:t xml:space="preserve">Artículo 3.- </w:t>
      </w:r>
      <w:r w:rsidRPr="007B18E4">
        <w:rPr>
          <w:rFonts w:ascii="Verdana" w:hAnsi="Verdana"/>
          <w:sz w:val="22"/>
          <w:szCs w:val="22"/>
        </w:rPr>
        <w:t>Para efectos de este Reglamento se entiende por:</w:t>
      </w:r>
    </w:p>
    <w:p w:rsidR="002F5CFA" w:rsidRPr="007B18E4" w:rsidRDefault="002F5CFA">
      <w:pPr>
        <w:jc w:val="both"/>
        <w:rPr>
          <w:rFonts w:ascii="Verdana" w:hAnsi="Verdana"/>
          <w:sz w:val="22"/>
          <w:szCs w:val="22"/>
        </w:rPr>
      </w:pPr>
    </w:p>
    <w:p w:rsidR="002F5CFA" w:rsidRPr="007B18E4" w:rsidRDefault="004B20DC">
      <w:pPr>
        <w:jc w:val="both"/>
        <w:rPr>
          <w:rFonts w:ascii="Verdana" w:hAnsi="Verdana"/>
          <w:sz w:val="22"/>
          <w:szCs w:val="22"/>
        </w:rPr>
      </w:pPr>
      <w:r w:rsidRPr="007B18E4">
        <w:rPr>
          <w:rFonts w:ascii="Verdana" w:hAnsi="Verdana"/>
          <w:sz w:val="22"/>
          <w:szCs w:val="22"/>
        </w:rPr>
        <w:t>I.- Ayuntamiento: El Ayuntamiento Constitucional del Municipio de Tlajomulco de Zúñiga, Jalisco;</w:t>
      </w:r>
    </w:p>
    <w:p w:rsidR="002F5CFA" w:rsidRPr="007B18E4" w:rsidRDefault="002F5CFA">
      <w:pPr>
        <w:jc w:val="both"/>
        <w:rPr>
          <w:rFonts w:ascii="Verdana" w:hAnsi="Verdana"/>
          <w:sz w:val="22"/>
          <w:szCs w:val="22"/>
        </w:rPr>
      </w:pPr>
    </w:p>
    <w:p w:rsidR="002F5CFA" w:rsidRPr="007B18E4" w:rsidRDefault="004B20DC">
      <w:pPr>
        <w:jc w:val="both"/>
        <w:rPr>
          <w:rFonts w:ascii="Verdana" w:hAnsi="Verdana"/>
          <w:sz w:val="22"/>
          <w:szCs w:val="22"/>
        </w:rPr>
      </w:pPr>
      <w:r w:rsidRPr="007B18E4">
        <w:rPr>
          <w:rFonts w:ascii="Verdana" w:hAnsi="Verdana"/>
          <w:sz w:val="22"/>
          <w:szCs w:val="22"/>
        </w:rPr>
        <w:t>II.- Dirección General: La Dirección General del Instituto de Alternativas para los Jóvenes del Municipio de Tlajomulco de Zúñiga, Jalisco o su Titular;</w:t>
      </w:r>
    </w:p>
    <w:p w:rsidR="002F5CFA" w:rsidRPr="007B18E4" w:rsidRDefault="002F5CFA">
      <w:pPr>
        <w:jc w:val="both"/>
        <w:rPr>
          <w:rFonts w:ascii="Verdana" w:hAnsi="Verdana"/>
          <w:sz w:val="22"/>
          <w:szCs w:val="22"/>
        </w:rPr>
      </w:pPr>
    </w:p>
    <w:p w:rsidR="002F5CFA" w:rsidRPr="007B18E4" w:rsidRDefault="004B20DC">
      <w:pPr>
        <w:jc w:val="both"/>
        <w:rPr>
          <w:rFonts w:ascii="Verdana" w:hAnsi="Verdana"/>
          <w:sz w:val="22"/>
          <w:szCs w:val="22"/>
        </w:rPr>
      </w:pPr>
      <w:r w:rsidRPr="007B18E4">
        <w:rPr>
          <w:rFonts w:ascii="Verdana" w:hAnsi="Verdana"/>
          <w:sz w:val="22"/>
          <w:szCs w:val="22"/>
        </w:rPr>
        <w:t>III.- Juventudes: Las personas físicas entre los doce años cumplidos y menores de treinta años de edad, para tal efecto:</w:t>
      </w:r>
    </w:p>
    <w:p w:rsidR="002F5CFA" w:rsidRPr="007B18E4" w:rsidRDefault="002F5CFA">
      <w:pPr>
        <w:jc w:val="both"/>
        <w:rPr>
          <w:rFonts w:ascii="Verdana" w:hAnsi="Verdana"/>
          <w:sz w:val="22"/>
          <w:szCs w:val="22"/>
        </w:rPr>
      </w:pPr>
    </w:p>
    <w:p w:rsidR="002F5CFA" w:rsidRPr="007B18E4" w:rsidRDefault="004B20DC">
      <w:pPr>
        <w:pStyle w:val="NormalWeb"/>
        <w:tabs>
          <w:tab w:val="left" w:pos="8505"/>
        </w:tabs>
        <w:spacing w:before="0" w:after="0"/>
        <w:jc w:val="both"/>
        <w:rPr>
          <w:rFonts w:ascii="Verdana" w:hAnsi="Verdana"/>
          <w:sz w:val="22"/>
          <w:szCs w:val="22"/>
        </w:rPr>
      </w:pPr>
      <w:r w:rsidRPr="007B18E4">
        <w:rPr>
          <w:rFonts w:ascii="Verdana" w:hAnsi="Verdana"/>
          <w:sz w:val="22"/>
          <w:szCs w:val="22"/>
        </w:rPr>
        <w:t>a) Menores de edad: aquellos cuya edad se encuentre comprendida entre los doce años y hasta antes de los dieciocho años cumplidos o según lo establezca la Ley; y</w:t>
      </w:r>
    </w:p>
    <w:p w:rsidR="002F5CFA" w:rsidRPr="007B18E4" w:rsidRDefault="002F5CFA">
      <w:pPr>
        <w:pStyle w:val="NormalWeb"/>
        <w:tabs>
          <w:tab w:val="left" w:pos="8505"/>
        </w:tabs>
        <w:spacing w:before="0" w:after="0"/>
        <w:jc w:val="both"/>
        <w:rPr>
          <w:rFonts w:ascii="Verdana" w:hAnsi="Verdana"/>
          <w:sz w:val="22"/>
          <w:szCs w:val="22"/>
        </w:rPr>
      </w:pPr>
    </w:p>
    <w:p w:rsidR="002F5CFA" w:rsidRPr="007B18E4" w:rsidRDefault="004B20DC">
      <w:pPr>
        <w:pStyle w:val="NormalWeb"/>
        <w:tabs>
          <w:tab w:val="left" w:pos="8505"/>
        </w:tabs>
        <w:spacing w:before="0" w:after="0"/>
        <w:jc w:val="both"/>
        <w:rPr>
          <w:rFonts w:ascii="Verdana" w:hAnsi="Verdana"/>
          <w:sz w:val="22"/>
          <w:szCs w:val="22"/>
        </w:rPr>
      </w:pPr>
      <w:r w:rsidRPr="007B18E4">
        <w:rPr>
          <w:rFonts w:ascii="Verdana" w:hAnsi="Verdana"/>
          <w:sz w:val="22"/>
          <w:szCs w:val="22"/>
        </w:rPr>
        <w:t>b) Mayores de edad: aquellos cuya edad se encuentre comprendida entre los dieciocho años cumplidos y los menores de treinta años de edad o según lo establezca la Ley.</w:t>
      </w:r>
    </w:p>
    <w:p w:rsidR="002F5CFA" w:rsidRPr="007B18E4" w:rsidRDefault="002F5CFA">
      <w:pPr>
        <w:pStyle w:val="NormalWeb"/>
        <w:spacing w:before="0" w:after="0"/>
        <w:jc w:val="both"/>
        <w:rPr>
          <w:rFonts w:ascii="Verdana" w:hAnsi="Verdana"/>
          <w:sz w:val="22"/>
          <w:szCs w:val="22"/>
        </w:rPr>
      </w:pPr>
    </w:p>
    <w:p w:rsidR="002F5CFA" w:rsidRPr="007B18E4" w:rsidRDefault="004B20DC">
      <w:pPr>
        <w:jc w:val="both"/>
        <w:rPr>
          <w:rFonts w:ascii="Verdana" w:hAnsi="Verdana"/>
          <w:sz w:val="22"/>
          <w:szCs w:val="22"/>
        </w:rPr>
      </w:pPr>
      <w:r w:rsidRPr="007B18E4">
        <w:rPr>
          <w:rFonts w:ascii="Verdana" w:hAnsi="Verdana"/>
          <w:sz w:val="22"/>
          <w:szCs w:val="22"/>
        </w:rPr>
        <w:t>IV.- Junta de Gobierno: La Junta de Gobierno del Instituto de Alternativas para los Jóvenes del Municipio de Tlajomulco de Zúñiga, Jalisco;</w:t>
      </w:r>
    </w:p>
    <w:p w:rsidR="002F5CFA" w:rsidRPr="007B18E4" w:rsidRDefault="002F5CFA">
      <w:pPr>
        <w:jc w:val="both"/>
        <w:rPr>
          <w:rFonts w:ascii="Verdana" w:hAnsi="Verdana"/>
          <w:sz w:val="22"/>
          <w:szCs w:val="22"/>
        </w:rPr>
      </w:pPr>
    </w:p>
    <w:p w:rsidR="002F5CFA" w:rsidRPr="007B18E4" w:rsidRDefault="004B20DC">
      <w:pPr>
        <w:widowControl w:val="0"/>
        <w:jc w:val="both"/>
        <w:rPr>
          <w:rFonts w:ascii="Verdana" w:hAnsi="Verdana"/>
          <w:sz w:val="22"/>
          <w:szCs w:val="22"/>
        </w:rPr>
      </w:pPr>
      <w:r w:rsidRPr="007B18E4">
        <w:rPr>
          <w:rFonts w:ascii="Verdana" w:hAnsi="Verdana"/>
          <w:sz w:val="22"/>
          <w:szCs w:val="22"/>
        </w:rPr>
        <w:t>V.- Instituto: El Instituto de Alternativas para los Jóvenes del Municipio de Tlajomulco de Zúñiga, Jalisco;</w:t>
      </w:r>
    </w:p>
    <w:p w:rsidR="002F5CFA" w:rsidRPr="007B18E4" w:rsidRDefault="002F5CFA">
      <w:pPr>
        <w:widowControl w:val="0"/>
        <w:jc w:val="both"/>
        <w:rPr>
          <w:rFonts w:ascii="Verdana" w:hAnsi="Verdana"/>
          <w:sz w:val="22"/>
          <w:szCs w:val="22"/>
        </w:rPr>
      </w:pPr>
    </w:p>
    <w:p w:rsidR="002F5CFA" w:rsidRPr="007B18E4" w:rsidRDefault="004B20DC">
      <w:pPr>
        <w:widowControl w:val="0"/>
        <w:jc w:val="both"/>
        <w:rPr>
          <w:rFonts w:ascii="Verdana" w:hAnsi="Verdana"/>
          <w:sz w:val="22"/>
          <w:szCs w:val="22"/>
        </w:rPr>
      </w:pPr>
      <w:r w:rsidRPr="007B18E4">
        <w:rPr>
          <w:rFonts w:ascii="Verdana" w:hAnsi="Verdana"/>
          <w:sz w:val="22"/>
          <w:szCs w:val="22"/>
        </w:rPr>
        <w:t>VI.- Municipio o Municipal: El Municipio de Tlajomulco de Zúñiga, Jalisco o relativo al mismo; y</w:t>
      </w:r>
    </w:p>
    <w:p w:rsidR="002F5CFA" w:rsidRPr="007B18E4" w:rsidRDefault="002F5CFA">
      <w:pPr>
        <w:widowControl w:val="0"/>
        <w:jc w:val="both"/>
        <w:rPr>
          <w:rFonts w:ascii="Verdana" w:hAnsi="Verdana"/>
          <w:sz w:val="22"/>
          <w:szCs w:val="22"/>
        </w:rPr>
      </w:pPr>
    </w:p>
    <w:p w:rsidR="002F5CFA" w:rsidRPr="007B18E4" w:rsidRDefault="004B20DC">
      <w:pPr>
        <w:widowControl w:val="0"/>
        <w:jc w:val="both"/>
        <w:rPr>
          <w:rFonts w:ascii="Verdana" w:hAnsi="Verdana"/>
          <w:sz w:val="22"/>
          <w:szCs w:val="22"/>
        </w:rPr>
      </w:pPr>
      <w:r w:rsidRPr="007B18E4">
        <w:rPr>
          <w:rFonts w:ascii="Verdana" w:hAnsi="Verdana"/>
          <w:sz w:val="22"/>
          <w:szCs w:val="22"/>
        </w:rPr>
        <w:t>VII.- Reglamento: El presente Reglamento del Instituto de Alternativas para los Jóvenes del Municipio de Tlajomulco de Zúñiga, Jalisco.</w:t>
      </w:r>
    </w:p>
    <w:p w:rsidR="002F5CFA" w:rsidRPr="007B18E4" w:rsidRDefault="002F5CFA">
      <w:pPr>
        <w:pStyle w:val="NormalWeb"/>
        <w:spacing w:before="0" w:after="0"/>
        <w:jc w:val="both"/>
        <w:rPr>
          <w:rFonts w:ascii="Verdana" w:hAnsi="Verdana"/>
          <w:sz w:val="22"/>
          <w:szCs w:val="22"/>
        </w:rPr>
      </w:pPr>
    </w:p>
    <w:p w:rsidR="002F5CFA" w:rsidRPr="007B18E4" w:rsidRDefault="004B20DC">
      <w:pPr>
        <w:tabs>
          <w:tab w:val="left" w:pos="0"/>
        </w:tabs>
        <w:jc w:val="both"/>
        <w:rPr>
          <w:rFonts w:ascii="Verdana" w:hAnsi="Verdana"/>
          <w:sz w:val="22"/>
          <w:szCs w:val="22"/>
        </w:rPr>
      </w:pPr>
      <w:r w:rsidRPr="007B18E4">
        <w:rPr>
          <w:rFonts w:ascii="Verdana" w:hAnsi="Verdana"/>
          <w:b/>
          <w:sz w:val="22"/>
          <w:szCs w:val="22"/>
        </w:rPr>
        <w:t>Artículo 4.-</w:t>
      </w:r>
      <w:r w:rsidRPr="007B18E4">
        <w:rPr>
          <w:rFonts w:ascii="Verdana" w:hAnsi="Verdana"/>
          <w:sz w:val="22"/>
          <w:szCs w:val="22"/>
        </w:rPr>
        <w:t xml:space="preserve"> Para los casos no previstos en el presente Reglamento, se aplicarán de forma supletoria:</w:t>
      </w:r>
    </w:p>
    <w:p w:rsidR="002F5CFA" w:rsidRPr="007B18E4" w:rsidRDefault="002F5CFA">
      <w:pPr>
        <w:tabs>
          <w:tab w:val="left" w:pos="0"/>
        </w:tabs>
        <w:jc w:val="both"/>
        <w:rPr>
          <w:rFonts w:ascii="Verdana" w:hAnsi="Verdana"/>
          <w:sz w:val="22"/>
          <w:szCs w:val="22"/>
        </w:rPr>
      </w:pPr>
    </w:p>
    <w:p w:rsidR="002F5CFA" w:rsidRPr="007B18E4" w:rsidRDefault="004B20DC">
      <w:pPr>
        <w:pStyle w:val="Predeterminado"/>
        <w:tabs>
          <w:tab w:val="clear" w:pos="708"/>
          <w:tab w:val="left" w:pos="851"/>
        </w:tabs>
        <w:spacing w:after="0" w:line="240" w:lineRule="auto"/>
        <w:jc w:val="both"/>
        <w:rPr>
          <w:rFonts w:ascii="Verdana" w:eastAsia="Calibri" w:hAnsi="Verdana"/>
          <w:color w:val="auto"/>
          <w:lang w:val="es-ES"/>
        </w:rPr>
      </w:pPr>
      <w:r w:rsidRPr="007B18E4">
        <w:rPr>
          <w:rFonts w:ascii="Verdana" w:eastAsia="Calibri" w:hAnsi="Verdana"/>
          <w:color w:val="auto"/>
          <w:lang w:val="es-ES"/>
        </w:rPr>
        <w:t>I.- La Constitución Política de los Estados Unidos Mexicanos;</w:t>
      </w:r>
    </w:p>
    <w:p w:rsidR="002F5CFA" w:rsidRPr="007B18E4" w:rsidRDefault="002F5CFA">
      <w:pPr>
        <w:pStyle w:val="Predeterminado"/>
        <w:tabs>
          <w:tab w:val="clear" w:pos="708"/>
          <w:tab w:val="left" w:pos="851"/>
        </w:tabs>
        <w:spacing w:after="0" w:line="240" w:lineRule="auto"/>
        <w:jc w:val="both"/>
        <w:rPr>
          <w:rFonts w:ascii="Verdana" w:eastAsia="Calibri" w:hAnsi="Verdana"/>
          <w:color w:val="auto"/>
          <w:lang w:val="es-ES"/>
        </w:rPr>
      </w:pPr>
    </w:p>
    <w:p w:rsidR="002F5CFA" w:rsidRPr="007B18E4" w:rsidRDefault="004B20DC">
      <w:pPr>
        <w:pStyle w:val="Predeterminado"/>
        <w:tabs>
          <w:tab w:val="clear" w:pos="708"/>
          <w:tab w:val="left" w:pos="851"/>
        </w:tabs>
        <w:spacing w:after="0" w:line="240" w:lineRule="auto"/>
        <w:jc w:val="both"/>
        <w:rPr>
          <w:rFonts w:ascii="Verdana" w:eastAsia="Calibri" w:hAnsi="Verdana"/>
          <w:color w:val="auto"/>
          <w:lang w:val="es-ES"/>
        </w:rPr>
      </w:pPr>
      <w:r w:rsidRPr="007B18E4">
        <w:rPr>
          <w:rFonts w:ascii="Verdana" w:eastAsia="Calibri" w:hAnsi="Verdana"/>
          <w:color w:val="auto"/>
          <w:lang w:val="es-ES"/>
        </w:rPr>
        <w:t>II.- La Constitución Política del Estado de Jalisco;</w:t>
      </w:r>
    </w:p>
    <w:p w:rsidR="002F5CFA" w:rsidRPr="007B18E4" w:rsidRDefault="002F5CFA">
      <w:pPr>
        <w:pStyle w:val="Predeterminado"/>
        <w:tabs>
          <w:tab w:val="clear" w:pos="708"/>
          <w:tab w:val="left" w:pos="851"/>
        </w:tabs>
        <w:spacing w:after="0" w:line="240" w:lineRule="auto"/>
        <w:jc w:val="both"/>
        <w:rPr>
          <w:rFonts w:ascii="Verdana" w:eastAsia="Calibri" w:hAnsi="Verdana"/>
          <w:color w:val="auto"/>
          <w:lang w:val="es-ES"/>
        </w:rPr>
      </w:pPr>
    </w:p>
    <w:p w:rsidR="002F5CFA" w:rsidRPr="007B18E4" w:rsidRDefault="004B20DC">
      <w:pPr>
        <w:pStyle w:val="Predeterminado"/>
        <w:tabs>
          <w:tab w:val="clear" w:pos="708"/>
          <w:tab w:val="left" w:pos="851"/>
        </w:tabs>
        <w:spacing w:after="0" w:line="240" w:lineRule="auto"/>
        <w:jc w:val="both"/>
        <w:rPr>
          <w:rFonts w:ascii="Verdana" w:eastAsia="Calibri" w:hAnsi="Verdana"/>
          <w:color w:val="auto"/>
          <w:lang w:val="es-ES"/>
        </w:rPr>
      </w:pPr>
      <w:r w:rsidRPr="007B18E4">
        <w:rPr>
          <w:rFonts w:ascii="Verdana" w:eastAsia="Calibri" w:hAnsi="Verdana"/>
          <w:color w:val="auto"/>
          <w:lang w:val="es-ES"/>
        </w:rPr>
        <w:t>III.- La Ley Federal del Trabajo;</w:t>
      </w:r>
    </w:p>
    <w:p w:rsidR="002F5CFA" w:rsidRPr="007B18E4" w:rsidRDefault="002F5CFA">
      <w:pPr>
        <w:pStyle w:val="NormalWeb"/>
        <w:spacing w:before="0" w:after="0"/>
        <w:jc w:val="both"/>
        <w:rPr>
          <w:rFonts w:ascii="Verdana" w:hAnsi="Verdana"/>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sz w:val="22"/>
          <w:szCs w:val="22"/>
        </w:rPr>
        <w:t xml:space="preserve">IV.- La Ley del Instituto Mexicano de la Juventud; </w:t>
      </w:r>
    </w:p>
    <w:p w:rsidR="002F5CFA" w:rsidRPr="007B18E4" w:rsidRDefault="002F5CFA">
      <w:pPr>
        <w:pStyle w:val="Predeterminado"/>
        <w:tabs>
          <w:tab w:val="clear" w:pos="708"/>
          <w:tab w:val="left" w:pos="851"/>
        </w:tabs>
        <w:spacing w:after="0" w:line="240" w:lineRule="auto"/>
        <w:jc w:val="both"/>
        <w:rPr>
          <w:rFonts w:ascii="Verdana" w:hAnsi="Verdana"/>
          <w:lang w:val="es-ES"/>
        </w:rPr>
      </w:pPr>
    </w:p>
    <w:p w:rsidR="002F5CFA" w:rsidRPr="007B18E4" w:rsidRDefault="004B20DC">
      <w:pPr>
        <w:pStyle w:val="Predeterminado"/>
        <w:tabs>
          <w:tab w:val="clear" w:pos="708"/>
          <w:tab w:val="left" w:pos="851"/>
        </w:tabs>
        <w:spacing w:after="0" w:line="240" w:lineRule="auto"/>
        <w:jc w:val="both"/>
        <w:rPr>
          <w:rFonts w:ascii="Verdana" w:eastAsia="Times New Roman" w:hAnsi="Verdana"/>
          <w:color w:val="auto"/>
          <w:kern w:val="1"/>
          <w:lang w:eastAsia="es-MX"/>
        </w:rPr>
      </w:pPr>
      <w:r w:rsidRPr="007B18E4">
        <w:rPr>
          <w:rFonts w:ascii="Verdana" w:hAnsi="Verdana"/>
        </w:rPr>
        <w:t xml:space="preserve">V.- La </w:t>
      </w:r>
      <w:r w:rsidRPr="007B18E4">
        <w:rPr>
          <w:rFonts w:ascii="Verdana" w:hAnsi="Verdana"/>
          <w:lang w:val="es-ES"/>
        </w:rPr>
        <w:t>Ley para el Desarrollo Integral de las Juventudes del Estado de Jalisco;</w:t>
      </w:r>
    </w:p>
    <w:p w:rsidR="002F5CFA" w:rsidRPr="007B18E4" w:rsidRDefault="002F5CFA">
      <w:pPr>
        <w:tabs>
          <w:tab w:val="left" w:pos="360"/>
          <w:tab w:val="left" w:pos="851"/>
        </w:tabs>
        <w:jc w:val="both"/>
        <w:rPr>
          <w:rFonts w:ascii="Verdana" w:hAnsi="Verdana"/>
          <w:sz w:val="22"/>
          <w:szCs w:val="22"/>
          <w:lang w:eastAsia="es-MX"/>
        </w:rPr>
      </w:pPr>
    </w:p>
    <w:p w:rsidR="002F5CFA" w:rsidRPr="007B18E4" w:rsidRDefault="004B20DC">
      <w:pPr>
        <w:tabs>
          <w:tab w:val="left" w:pos="360"/>
          <w:tab w:val="left" w:pos="851"/>
        </w:tabs>
        <w:jc w:val="both"/>
        <w:rPr>
          <w:rFonts w:ascii="Verdana" w:hAnsi="Verdana"/>
          <w:sz w:val="22"/>
          <w:szCs w:val="22"/>
          <w:lang w:eastAsia="es-MX"/>
        </w:rPr>
      </w:pPr>
      <w:r w:rsidRPr="007B18E4">
        <w:rPr>
          <w:rFonts w:ascii="Verdana" w:hAnsi="Verdana"/>
          <w:sz w:val="22"/>
          <w:szCs w:val="22"/>
          <w:lang w:eastAsia="es-MX"/>
        </w:rPr>
        <w:t>VI.- La Ley de los Derechos de las Niñas, los Niños y Adolescentes en el Estado de Jalisco;</w:t>
      </w:r>
    </w:p>
    <w:p w:rsidR="002F5CFA" w:rsidRPr="007B18E4" w:rsidRDefault="002F5CFA">
      <w:pPr>
        <w:tabs>
          <w:tab w:val="left" w:pos="360"/>
          <w:tab w:val="left" w:pos="851"/>
        </w:tabs>
        <w:jc w:val="both"/>
        <w:rPr>
          <w:rFonts w:ascii="Verdana" w:hAnsi="Verdana"/>
          <w:sz w:val="22"/>
          <w:szCs w:val="22"/>
          <w:lang w:eastAsia="es-MX"/>
        </w:rPr>
      </w:pPr>
    </w:p>
    <w:p w:rsidR="002F5CFA" w:rsidRPr="007B18E4" w:rsidRDefault="004B20DC">
      <w:pPr>
        <w:tabs>
          <w:tab w:val="left" w:pos="360"/>
          <w:tab w:val="left" w:pos="851"/>
        </w:tabs>
        <w:jc w:val="both"/>
        <w:rPr>
          <w:rFonts w:ascii="Verdana" w:hAnsi="Verdana"/>
          <w:sz w:val="22"/>
          <w:szCs w:val="22"/>
          <w:lang w:eastAsia="es-MX"/>
        </w:rPr>
      </w:pPr>
      <w:r w:rsidRPr="007B18E4">
        <w:rPr>
          <w:rFonts w:ascii="Verdana" w:hAnsi="Verdana"/>
          <w:sz w:val="22"/>
          <w:szCs w:val="22"/>
          <w:lang w:eastAsia="es-MX"/>
        </w:rPr>
        <w:t>VII.- La Ley General de los Derechos de Niñas, Niños y Adolescentes;</w:t>
      </w:r>
    </w:p>
    <w:p w:rsidR="002F5CFA" w:rsidRPr="007B18E4" w:rsidRDefault="002F5CFA">
      <w:pPr>
        <w:pStyle w:val="Predeterminado"/>
        <w:tabs>
          <w:tab w:val="clear" w:pos="708"/>
          <w:tab w:val="left" w:pos="851"/>
        </w:tabs>
        <w:spacing w:after="0" w:line="240" w:lineRule="auto"/>
        <w:jc w:val="both"/>
        <w:rPr>
          <w:rFonts w:ascii="Verdana" w:hAnsi="Verdana"/>
          <w:color w:val="auto"/>
        </w:rPr>
      </w:pPr>
    </w:p>
    <w:p w:rsidR="002F5CFA" w:rsidRPr="007B18E4" w:rsidRDefault="004B20DC">
      <w:pPr>
        <w:pStyle w:val="Predeterminado"/>
        <w:tabs>
          <w:tab w:val="clear" w:pos="708"/>
          <w:tab w:val="left" w:pos="851"/>
        </w:tabs>
        <w:spacing w:after="0" w:line="240" w:lineRule="auto"/>
        <w:jc w:val="both"/>
        <w:rPr>
          <w:rFonts w:ascii="Verdana" w:hAnsi="Verdana"/>
          <w:color w:val="auto"/>
        </w:rPr>
      </w:pPr>
      <w:r w:rsidRPr="007B18E4">
        <w:rPr>
          <w:rFonts w:ascii="Verdana" w:hAnsi="Verdana"/>
          <w:color w:val="auto"/>
        </w:rPr>
        <w:t>VIII.- La Ley del Gobierno y la Administración Pública Municipal del Estado de Jalisco;</w:t>
      </w:r>
    </w:p>
    <w:p w:rsidR="002F5CFA" w:rsidRPr="007B18E4" w:rsidRDefault="002F5CFA">
      <w:pPr>
        <w:pStyle w:val="Predeterminado"/>
        <w:tabs>
          <w:tab w:val="clear" w:pos="708"/>
          <w:tab w:val="left" w:pos="851"/>
        </w:tabs>
        <w:spacing w:after="0" w:line="240" w:lineRule="auto"/>
        <w:jc w:val="both"/>
        <w:rPr>
          <w:rFonts w:ascii="Verdana" w:hAnsi="Verdana"/>
          <w:color w:val="auto"/>
        </w:rPr>
      </w:pPr>
    </w:p>
    <w:p w:rsidR="002F5CFA" w:rsidRPr="007B18E4" w:rsidRDefault="004B20DC">
      <w:pPr>
        <w:pStyle w:val="Predeterminado"/>
        <w:tabs>
          <w:tab w:val="clear" w:pos="708"/>
          <w:tab w:val="left" w:pos="851"/>
        </w:tabs>
        <w:spacing w:after="0" w:line="240" w:lineRule="auto"/>
        <w:jc w:val="both"/>
        <w:rPr>
          <w:rFonts w:ascii="Verdana" w:hAnsi="Verdana"/>
          <w:color w:val="auto"/>
        </w:rPr>
      </w:pPr>
      <w:r w:rsidRPr="007B18E4">
        <w:rPr>
          <w:rFonts w:ascii="Verdana" w:hAnsi="Verdana"/>
          <w:color w:val="auto"/>
        </w:rPr>
        <w:t>IX.- La Ley para los Servidores Públicos del Estado de Jalisco y sus Municipios;</w:t>
      </w:r>
    </w:p>
    <w:p w:rsidR="002F5CFA" w:rsidRPr="007B18E4" w:rsidRDefault="002F5CFA">
      <w:pPr>
        <w:pStyle w:val="Prrafodelista"/>
        <w:tabs>
          <w:tab w:val="left" w:pos="851"/>
        </w:tabs>
        <w:autoSpaceDE w:val="0"/>
        <w:adjustRightInd w:val="0"/>
        <w:ind w:left="0"/>
        <w:jc w:val="both"/>
        <w:rPr>
          <w:rFonts w:ascii="Verdana" w:hAnsi="Verdana"/>
          <w:lang w:val="es-MX"/>
        </w:rPr>
      </w:pPr>
    </w:p>
    <w:p w:rsidR="002F5CFA" w:rsidRPr="007B18E4" w:rsidRDefault="004B20DC">
      <w:pPr>
        <w:pStyle w:val="Prrafodelista"/>
        <w:tabs>
          <w:tab w:val="left" w:pos="851"/>
        </w:tabs>
        <w:autoSpaceDE w:val="0"/>
        <w:adjustRightInd w:val="0"/>
        <w:ind w:left="0"/>
        <w:jc w:val="both"/>
        <w:rPr>
          <w:rFonts w:ascii="Verdana" w:hAnsi="Verdana"/>
          <w:lang w:val="es-MX"/>
        </w:rPr>
      </w:pPr>
      <w:r w:rsidRPr="007B18E4">
        <w:rPr>
          <w:rFonts w:ascii="Verdana" w:hAnsi="Verdana"/>
          <w:lang w:val="es-MX"/>
        </w:rPr>
        <w:t xml:space="preserve">X.- La Ley de Responsabilidades de los Servidores Públicos del Estado de Jalisco; </w:t>
      </w:r>
    </w:p>
    <w:p w:rsidR="002F5CFA" w:rsidRPr="007B18E4" w:rsidRDefault="002F5CFA">
      <w:pPr>
        <w:pStyle w:val="Prrafodelista"/>
        <w:tabs>
          <w:tab w:val="left" w:pos="851"/>
        </w:tabs>
        <w:autoSpaceDE w:val="0"/>
        <w:adjustRightInd w:val="0"/>
        <w:ind w:left="0"/>
        <w:jc w:val="both"/>
        <w:rPr>
          <w:rFonts w:ascii="Verdana" w:hAnsi="Verdana"/>
          <w:lang w:val="es-MX"/>
        </w:rPr>
      </w:pPr>
    </w:p>
    <w:p w:rsidR="002F5CFA" w:rsidRPr="007B18E4" w:rsidRDefault="004B20DC">
      <w:pPr>
        <w:pStyle w:val="Prrafodelista"/>
        <w:tabs>
          <w:tab w:val="left" w:pos="851"/>
        </w:tabs>
        <w:autoSpaceDE w:val="0"/>
        <w:adjustRightInd w:val="0"/>
        <w:ind w:left="0"/>
        <w:jc w:val="both"/>
        <w:rPr>
          <w:rFonts w:ascii="Verdana" w:hAnsi="Verdana"/>
          <w:lang w:val="es-MX"/>
        </w:rPr>
      </w:pPr>
      <w:r w:rsidRPr="007B18E4">
        <w:rPr>
          <w:rFonts w:ascii="Verdana" w:hAnsi="Verdana"/>
          <w:lang w:val="es-MX"/>
        </w:rPr>
        <w:t>XI.- La Ley del Procedimiento Administrativo del Estado de Jalisco;</w:t>
      </w:r>
    </w:p>
    <w:p w:rsidR="002F5CFA" w:rsidRPr="007B18E4" w:rsidRDefault="002F5CFA">
      <w:pPr>
        <w:pStyle w:val="Prrafodelista"/>
        <w:tabs>
          <w:tab w:val="left" w:pos="851"/>
        </w:tabs>
        <w:autoSpaceDE w:val="0"/>
        <w:adjustRightInd w:val="0"/>
        <w:ind w:left="0"/>
        <w:jc w:val="both"/>
        <w:rPr>
          <w:rFonts w:ascii="Verdana" w:hAnsi="Verdana"/>
          <w:lang w:val="es-MX"/>
        </w:rPr>
      </w:pPr>
    </w:p>
    <w:p w:rsidR="002F5CFA" w:rsidRPr="007B18E4" w:rsidRDefault="004B20DC" w:rsidP="00704BFD">
      <w:pPr>
        <w:pStyle w:val="Prrafodelista"/>
        <w:tabs>
          <w:tab w:val="left" w:pos="851"/>
        </w:tabs>
        <w:autoSpaceDE w:val="0"/>
        <w:adjustRightInd w:val="0"/>
        <w:spacing w:after="0"/>
        <w:ind w:left="0"/>
        <w:jc w:val="both"/>
        <w:rPr>
          <w:rFonts w:ascii="Verdana" w:hAnsi="Verdana"/>
          <w:lang w:val="es-MX"/>
        </w:rPr>
      </w:pPr>
      <w:r w:rsidRPr="007B18E4">
        <w:rPr>
          <w:rFonts w:ascii="Verdana" w:hAnsi="Verdana"/>
          <w:lang w:val="es-MX"/>
        </w:rPr>
        <w:t>XII.- La Ley de Hacienda Municipal del Estado de Jalisco;</w:t>
      </w:r>
    </w:p>
    <w:p w:rsidR="002F5CFA" w:rsidRPr="007B18E4" w:rsidRDefault="002F5CFA" w:rsidP="00704BFD">
      <w:pPr>
        <w:pStyle w:val="Predeterminado"/>
        <w:tabs>
          <w:tab w:val="clear" w:pos="708"/>
          <w:tab w:val="left" w:pos="851"/>
        </w:tabs>
        <w:spacing w:after="0" w:line="240" w:lineRule="auto"/>
        <w:jc w:val="both"/>
        <w:rPr>
          <w:rFonts w:ascii="Verdana" w:eastAsia="Calibri" w:hAnsi="Verdana"/>
          <w:color w:val="auto"/>
          <w:lang w:val="es-ES"/>
        </w:rPr>
      </w:pPr>
    </w:p>
    <w:p w:rsidR="002F5CFA" w:rsidRPr="007B18E4" w:rsidRDefault="004B20DC" w:rsidP="00704BFD">
      <w:pPr>
        <w:pStyle w:val="Predeterminado"/>
        <w:tabs>
          <w:tab w:val="clear" w:pos="708"/>
          <w:tab w:val="left" w:pos="851"/>
        </w:tabs>
        <w:spacing w:after="0" w:line="240" w:lineRule="auto"/>
        <w:jc w:val="both"/>
        <w:rPr>
          <w:rFonts w:ascii="Verdana" w:eastAsia="Calibri" w:hAnsi="Verdana"/>
          <w:color w:val="auto"/>
          <w:lang w:val="es-ES"/>
        </w:rPr>
      </w:pPr>
      <w:r w:rsidRPr="007B18E4">
        <w:rPr>
          <w:rFonts w:ascii="Verdana" w:eastAsia="Calibri" w:hAnsi="Verdana"/>
          <w:color w:val="auto"/>
          <w:lang w:val="es-ES"/>
        </w:rPr>
        <w:t>XIII.- La Ley de Fiscalización Superior y Auditoria Pública del Estado de Jalisco y sus Municipios;</w:t>
      </w:r>
    </w:p>
    <w:p w:rsidR="002F5CFA" w:rsidRPr="007B18E4" w:rsidRDefault="002F5CFA" w:rsidP="00704BFD">
      <w:pPr>
        <w:pStyle w:val="Prrafodelista"/>
        <w:tabs>
          <w:tab w:val="left" w:pos="851"/>
        </w:tabs>
        <w:autoSpaceDE w:val="0"/>
        <w:adjustRightInd w:val="0"/>
        <w:spacing w:after="0"/>
        <w:ind w:left="0"/>
        <w:jc w:val="both"/>
        <w:rPr>
          <w:rFonts w:ascii="Verdana" w:hAnsi="Verdana"/>
          <w:lang w:val="es-MX"/>
        </w:rPr>
      </w:pPr>
    </w:p>
    <w:p w:rsidR="002F5CFA" w:rsidRPr="007B18E4" w:rsidRDefault="004B20DC" w:rsidP="00704BFD">
      <w:pPr>
        <w:pStyle w:val="Prrafodelista"/>
        <w:tabs>
          <w:tab w:val="left" w:pos="851"/>
        </w:tabs>
        <w:autoSpaceDE w:val="0"/>
        <w:adjustRightInd w:val="0"/>
        <w:spacing w:after="0"/>
        <w:ind w:left="0"/>
        <w:jc w:val="both"/>
        <w:rPr>
          <w:rFonts w:ascii="Verdana" w:hAnsi="Verdana"/>
          <w:lang w:val="es-MX"/>
        </w:rPr>
      </w:pPr>
      <w:r w:rsidRPr="007B18E4">
        <w:rPr>
          <w:rFonts w:ascii="Verdana" w:hAnsi="Verdana"/>
          <w:lang w:val="es-MX"/>
        </w:rPr>
        <w:lastRenderedPageBreak/>
        <w:t>XIV.- El Reglamento de la Administración Pública del Municipio de Tlajomulco de Zúñiga, Jalisco;</w:t>
      </w:r>
    </w:p>
    <w:p w:rsidR="002F5CFA" w:rsidRPr="007B18E4" w:rsidRDefault="002F5CFA" w:rsidP="00704BFD">
      <w:pPr>
        <w:pStyle w:val="Prrafodelista"/>
        <w:tabs>
          <w:tab w:val="left" w:pos="851"/>
        </w:tabs>
        <w:autoSpaceDE w:val="0"/>
        <w:adjustRightInd w:val="0"/>
        <w:spacing w:after="0"/>
        <w:ind w:left="0"/>
        <w:jc w:val="both"/>
        <w:rPr>
          <w:rFonts w:ascii="Verdana" w:hAnsi="Verdana"/>
          <w:lang w:val="es-MX"/>
        </w:rPr>
      </w:pPr>
    </w:p>
    <w:p w:rsidR="002F5CFA" w:rsidRPr="007B18E4" w:rsidRDefault="004B20DC" w:rsidP="00704BFD">
      <w:pPr>
        <w:pStyle w:val="Prrafodelista"/>
        <w:tabs>
          <w:tab w:val="left" w:pos="851"/>
        </w:tabs>
        <w:autoSpaceDE w:val="0"/>
        <w:adjustRightInd w:val="0"/>
        <w:spacing w:after="0"/>
        <w:ind w:left="0"/>
        <w:jc w:val="both"/>
        <w:rPr>
          <w:rFonts w:ascii="Verdana" w:hAnsi="Verdana"/>
          <w:lang w:val="es-MX"/>
        </w:rPr>
      </w:pPr>
      <w:r w:rsidRPr="007B18E4">
        <w:rPr>
          <w:rFonts w:ascii="Verdana" w:hAnsi="Verdana"/>
          <w:lang w:val="es-MX"/>
        </w:rPr>
        <w:t xml:space="preserve">XV.- El Reglamento del Ayuntamiento del Municipio de Tlajomulco de Zúñiga, Jalisco; y </w:t>
      </w:r>
    </w:p>
    <w:p w:rsidR="002F5CFA" w:rsidRPr="007B18E4" w:rsidRDefault="002F5CFA" w:rsidP="00704BFD">
      <w:pPr>
        <w:pStyle w:val="Prrafodelista"/>
        <w:tabs>
          <w:tab w:val="left" w:pos="851"/>
        </w:tabs>
        <w:autoSpaceDE w:val="0"/>
        <w:adjustRightInd w:val="0"/>
        <w:spacing w:after="0"/>
        <w:ind w:left="0"/>
        <w:jc w:val="both"/>
        <w:rPr>
          <w:rFonts w:ascii="Verdana" w:hAnsi="Verdana"/>
          <w:lang w:val="es-MX"/>
        </w:rPr>
      </w:pPr>
    </w:p>
    <w:p w:rsidR="002F5CFA" w:rsidRPr="007B18E4" w:rsidRDefault="004B20DC" w:rsidP="00704BFD">
      <w:pPr>
        <w:pStyle w:val="Prrafodelista"/>
        <w:tabs>
          <w:tab w:val="left" w:pos="851"/>
        </w:tabs>
        <w:autoSpaceDE w:val="0"/>
        <w:adjustRightInd w:val="0"/>
        <w:spacing w:after="0"/>
        <w:ind w:left="0"/>
        <w:jc w:val="both"/>
        <w:rPr>
          <w:rFonts w:ascii="Verdana" w:hAnsi="Verdana"/>
          <w:lang w:val="es-MX"/>
        </w:rPr>
      </w:pPr>
      <w:r w:rsidRPr="007B18E4">
        <w:rPr>
          <w:rFonts w:ascii="Verdana" w:hAnsi="Verdana"/>
          <w:lang w:val="es-MX"/>
        </w:rPr>
        <w:t xml:space="preserve">XVI.- Las demás leyes y reglamentos aplicables. </w:t>
      </w:r>
    </w:p>
    <w:p w:rsidR="002F5CFA" w:rsidRPr="007B18E4" w:rsidRDefault="002F5CFA">
      <w:pPr>
        <w:pStyle w:val="NormalWeb"/>
        <w:spacing w:before="0" w:after="0"/>
        <w:jc w:val="both"/>
        <w:rPr>
          <w:rFonts w:ascii="Verdana" w:hAnsi="Verdana"/>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
          <w:bCs/>
          <w:sz w:val="22"/>
          <w:szCs w:val="22"/>
        </w:rPr>
        <w:t>Artículo 5.-</w:t>
      </w:r>
      <w:r w:rsidRPr="007B18E4">
        <w:rPr>
          <w:rFonts w:ascii="Verdana" w:hAnsi="Verdana"/>
          <w:sz w:val="22"/>
          <w:szCs w:val="22"/>
        </w:rPr>
        <w:t xml:space="preserve"> Se crea el Instituto de Alternativas para los Jóvenes del Municipio de Tlajomulco de Zúñiga, Jalisco, (INDAJO) como un organismo público descentralizado del Ayuntamiento, con personalidad jurídica y patrimonio propio, el cual forma parte de la administración pública municipal, teniendo a su cargo las facultades que le encomiende el presente Reglamento, los acuerdos y decretos que el propio Ayuntamiento expida, así como las atribuciones que le otorguen la normatividad aplicable y los convenios que en su caso se suscriban.</w:t>
      </w:r>
    </w:p>
    <w:p w:rsidR="002F5CFA" w:rsidRPr="007B18E4" w:rsidRDefault="002F5CFA">
      <w:pPr>
        <w:pStyle w:val="NormalWeb"/>
        <w:spacing w:before="0" w:after="0"/>
        <w:jc w:val="both"/>
        <w:rPr>
          <w:rFonts w:ascii="Verdana" w:hAnsi="Verdana"/>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
          <w:bCs/>
          <w:sz w:val="22"/>
          <w:szCs w:val="22"/>
        </w:rPr>
        <w:t xml:space="preserve">Artículo 6.- </w:t>
      </w:r>
      <w:r w:rsidRPr="007B18E4">
        <w:rPr>
          <w:rFonts w:ascii="Verdana" w:hAnsi="Verdana"/>
          <w:sz w:val="22"/>
          <w:szCs w:val="22"/>
        </w:rPr>
        <w:t xml:space="preserve">Las funciones que desempeñará el Instituto de Alternativas para los Jóvenes del Municipio de Tlajomulco de Zúñiga, Jalisco, (INDAJO) son primordialmente para las juventudes de este Municipio. </w:t>
      </w:r>
    </w:p>
    <w:p w:rsidR="002F5CFA" w:rsidRPr="007B18E4" w:rsidRDefault="002F5CFA">
      <w:pPr>
        <w:pStyle w:val="NormalWeb"/>
        <w:spacing w:before="0" w:after="0"/>
        <w:jc w:val="both"/>
        <w:rPr>
          <w:rFonts w:ascii="Verdana" w:hAnsi="Verdana"/>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
          <w:bCs/>
          <w:sz w:val="22"/>
          <w:szCs w:val="22"/>
        </w:rPr>
        <w:t>Artículo 7.-</w:t>
      </w:r>
      <w:r w:rsidRPr="007B18E4">
        <w:rPr>
          <w:rFonts w:ascii="Verdana" w:hAnsi="Verdana"/>
          <w:sz w:val="22"/>
          <w:szCs w:val="22"/>
        </w:rPr>
        <w:t xml:space="preserve"> El Instituto de Alternativas para las juventudes del Municipio de Tlajomulco de Zúñiga, Jalisco, tiene las siguientes funciones:</w:t>
      </w:r>
    </w:p>
    <w:p w:rsidR="002F5CFA" w:rsidRPr="007B18E4" w:rsidRDefault="002F5CFA">
      <w:pPr>
        <w:pStyle w:val="NormalWeb"/>
        <w:spacing w:before="0" w:after="0"/>
        <w:jc w:val="both"/>
        <w:rPr>
          <w:rFonts w:ascii="Verdana" w:hAnsi="Verdana"/>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 xml:space="preserve">I.- </w:t>
      </w:r>
      <w:r w:rsidRPr="007B18E4">
        <w:rPr>
          <w:rFonts w:ascii="Verdana" w:hAnsi="Verdana"/>
          <w:sz w:val="22"/>
          <w:szCs w:val="22"/>
        </w:rPr>
        <w:t xml:space="preserve">Formular, promover y llevar a cabo estrategias, alternativas y las acciones necesarias que permitan a las juventudes del Municipio desarrollarse, para que puedan mejorar las condiciones de vida y hacer efectivas sus garantías individuales y los derechos y deberes contenidos en los artículos 6 al 20 de </w:t>
      </w:r>
      <w:r w:rsidRPr="007B18E4">
        <w:rPr>
          <w:rFonts w:ascii="Verdana" w:hAnsi="Verdana"/>
          <w:sz w:val="22"/>
          <w:szCs w:val="22"/>
          <w:lang w:val="es-MX"/>
        </w:rPr>
        <w:t>Ley para el Desarrollo Integral de las Juventudes del Estado de Jalisco</w:t>
      </w:r>
      <w:r w:rsidRPr="007B18E4">
        <w:rPr>
          <w:rFonts w:ascii="Verdana" w:hAnsi="Verdana"/>
          <w:sz w:val="22"/>
          <w:szCs w:val="22"/>
        </w:rPr>
        <w:t>;</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II.-</w:t>
      </w:r>
      <w:r w:rsidRPr="007B18E4">
        <w:rPr>
          <w:rFonts w:ascii="Verdana" w:hAnsi="Verdana"/>
          <w:sz w:val="22"/>
          <w:szCs w:val="22"/>
        </w:rPr>
        <w:t xml:space="preserve"> Reconocer la diversidad de los grupos de jóvenes en el Municipio, así como sus condiciones socio-culturales;</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III.-</w:t>
      </w:r>
      <w:r w:rsidRPr="007B18E4">
        <w:rPr>
          <w:rFonts w:ascii="Verdana" w:hAnsi="Verdana"/>
          <w:sz w:val="22"/>
          <w:szCs w:val="22"/>
        </w:rPr>
        <w:t xml:space="preserve"> Promover la participación de las juventudes en los asuntos públicos del Municipio, los problemas de sus colonias, delegaciones o poblaciones y que se involucren con sus vecinos;</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 xml:space="preserve">IV.- </w:t>
      </w:r>
      <w:r w:rsidRPr="007B18E4">
        <w:rPr>
          <w:rFonts w:ascii="Verdana" w:hAnsi="Verdana"/>
          <w:sz w:val="22"/>
          <w:szCs w:val="22"/>
        </w:rPr>
        <w:t>Promover, gestionar y recibir apoyos, subsidios, donativos y demás recursos económicos e infraestructura que permitan implementar las acciones y proyectos dirigidos a la población joven del Municipio, ante los distintos órdenes de gobierno, la iniciativa privada y el sector social;</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V.-</w:t>
      </w:r>
      <w:r w:rsidRPr="007B18E4">
        <w:rPr>
          <w:rFonts w:ascii="Verdana" w:hAnsi="Verdana"/>
          <w:sz w:val="22"/>
          <w:szCs w:val="22"/>
        </w:rPr>
        <w:t xml:space="preserve"> Crear espacios físicos y simbólicos que sirvan como punto de encuentro de las juventudes a raíz de la interacción entre grupos de jóvenes, gobierno y ciudadanía en general, comprender las problemáticas que enfrentan las juventudes desde su cotidianeidad;</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lastRenderedPageBreak/>
        <w:t>VI.-</w:t>
      </w:r>
      <w:r w:rsidRPr="007B18E4">
        <w:rPr>
          <w:rFonts w:ascii="Verdana" w:hAnsi="Verdana"/>
          <w:sz w:val="22"/>
          <w:szCs w:val="22"/>
        </w:rPr>
        <w:t xml:space="preserve"> Vigilar y supervisar la correcta administración y funcionamiento de los programas dirigidos a las juventudes del Municipio;</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VII.-</w:t>
      </w:r>
      <w:r w:rsidRPr="007B18E4">
        <w:rPr>
          <w:rFonts w:ascii="Verdana" w:hAnsi="Verdana"/>
          <w:sz w:val="22"/>
          <w:szCs w:val="22"/>
        </w:rPr>
        <w:t xml:space="preserve"> Apoyar y reconocer públicamente al talento joven del Municipio, además de buscar y facilitar los medios para tal efecto;</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VIII.-</w:t>
      </w:r>
      <w:r w:rsidRPr="007B18E4">
        <w:rPr>
          <w:rFonts w:ascii="Verdana" w:hAnsi="Verdana"/>
          <w:sz w:val="22"/>
          <w:szCs w:val="22"/>
        </w:rPr>
        <w:t xml:space="preserve"> Atender y canalizar a las juventudes que soliciten apoyo y que enfrenten problemáticas particulares, además de brindar asesoría psicológica, jurídica, médica, educativa, así como gestionar becas y apoyos;</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 xml:space="preserve">IX.- </w:t>
      </w:r>
      <w:r w:rsidRPr="007B18E4">
        <w:rPr>
          <w:rFonts w:ascii="Verdana" w:hAnsi="Verdana"/>
          <w:sz w:val="22"/>
          <w:szCs w:val="22"/>
        </w:rPr>
        <w:t>Unir esfuerzos con las dependencias de la administración pública municipal para llevar a cabo actividades en beneficio de la población joven;</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 xml:space="preserve">X.- </w:t>
      </w:r>
      <w:r w:rsidRPr="007B18E4">
        <w:rPr>
          <w:rFonts w:ascii="Verdana" w:hAnsi="Verdana"/>
          <w:sz w:val="22"/>
          <w:szCs w:val="22"/>
        </w:rPr>
        <w:t>Vincular los trabajos del Instituto con las dependencias federales, estatales e internacionales, así como las organizaciones de la sociedad civil, los colectivos y la iniciativa privada, para la apertura de espacios para el desarrollo de las capacidades de las juventudes del Municipio; y</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 xml:space="preserve">XI.- </w:t>
      </w:r>
      <w:r w:rsidRPr="007B18E4">
        <w:rPr>
          <w:rFonts w:ascii="Verdana" w:hAnsi="Verdana"/>
          <w:sz w:val="22"/>
          <w:szCs w:val="22"/>
        </w:rPr>
        <w:t>Las demás contempladas en las leyes, ordenamientos municipales o que le encomiende el Ayuntamiento.</w:t>
      </w:r>
    </w:p>
    <w:p w:rsidR="002F5CFA" w:rsidRPr="007B18E4" w:rsidRDefault="002F5CFA">
      <w:pPr>
        <w:pStyle w:val="NormalWeb"/>
        <w:spacing w:before="0" w:after="0"/>
        <w:jc w:val="both"/>
        <w:rPr>
          <w:rFonts w:ascii="Verdana" w:hAnsi="Verdana"/>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
          <w:bCs/>
          <w:sz w:val="22"/>
          <w:szCs w:val="22"/>
        </w:rPr>
        <w:t>Artículo 8.-</w:t>
      </w:r>
      <w:r w:rsidRPr="007B18E4">
        <w:rPr>
          <w:rFonts w:ascii="Verdana" w:hAnsi="Verdana"/>
          <w:sz w:val="22"/>
          <w:szCs w:val="22"/>
        </w:rPr>
        <w:t xml:space="preserve"> El Instituto realizará sus actividades en forma programada conforme a los objetivos, principios, categorías y prioridades contenidos en el Programa Nacional de Juventud, el Plan Estatal de Desarrollo y el Plan Municipal de Desarrollo.</w:t>
      </w:r>
    </w:p>
    <w:p w:rsidR="002F5CFA" w:rsidRPr="007B18E4" w:rsidRDefault="002F5CFA">
      <w:pPr>
        <w:pStyle w:val="NormalWeb"/>
        <w:spacing w:before="0" w:after="0"/>
        <w:jc w:val="both"/>
        <w:rPr>
          <w:rFonts w:ascii="Verdana" w:hAnsi="Verdana"/>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sz w:val="22"/>
          <w:szCs w:val="22"/>
        </w:rPr>
        <w:t>Para la planeación, programación y ejecución de sus objetivos, políticas públicas y atribuciones, el Instituto cuenta con la estructura administrativa que establece el presente Reglamento.</w:t>
      </w:r>
    </w:p>
    <w:p w:rsidR="002F5CFA" w:rsidRPr="007B18E4" w:rsidRDefault="002F5CFA">
      <w:pPr>
        <w:jc w:val="both"/>
        <w:rPr>
          <w:rFonts w:ascii="Verdana" w:hAnsi="Verdana"/>
          <w:sz w:val="22"/>
          <w:szCs w:val="22"/>
        </w:rPr>
      </w:pPr>
    </w:p>
    <w:p w:rsidR="002F5CFA" w:rsidRPr="007B18E4" w:rsidRDefault="004B20DC">
      <w:pPr>
        <w:jc w:val="center"/>
        <w:rPr>
          <w:rFonts w:ascii="Verdana" w:hAnsi="Verdana"/>
          <w:b/>
          <w:sz w:val="22"/>
          <w:szCs w:val="22"/>
        </w:rPr>
      </w:pPr>
      <w:r w:rsidRPr="007B18E4">
        <w:rPr>
          <w:rFonts w:ascii="Verdana" w:hAnsi="Verdana"/>
          <w:b/>
          <w:sz w:val="22"/>
          <w:szCs w:val="22"/>
        </w:rPr>
        <w:t>CAPÍTULO II</w:t>
      </w:r>
    </w:p>
    <w:p w:rsidR="002F5CFA" w:rsidRPr="007B18E4" w:rsidRDefault="004B20DC">
      <w:pPr>
        <w:jc w:val="center"/>
        <w:rPr>
          <w:rFonts w:ascii="Verdana" w:hAnsi="Verdana"/>
          <w:b/>
          <w:sz w:val="22"/>
          <w:szCs w:val="22"/>
        </w:rPr>
      </w:pPr>
      <w:r w:rsidRPr="007B18E4">
        <w:rPr>
          <w:rFonts w:ascii="Verdana" w:hAnsi="Verdana"/>
          <w:b/>
          <w:sz w:val="22"/>
          <w:szCs w:val="22"/>
        </w:rPr>
        <w:t>DEL DOMICILIO</w:t>
      </w:r>
    </w:p>
    <w:p w:rsidR="002F5CFA" w:rsidRPr="007B18E4" w:rsidRDefault="002F5CFA">
      <w:pPr>
        <w:jc w:val="both"/>
        <w:rPr>
          <w:rFonts w:ascii="Verdana" w:hAnsi="Verdana"/>
          <w:sz w:val="22"/>
          <w:szCs w:val="22"/>
        </w:rPr>
      </w:pPr>
    </w:p>
    <w:p w:rsidR="002F5CFA" w:rsidRPr="007B18E4" w:rsidRDefault="004B20DC">
      <w:pPr>
        <w:adjustRightInd w:val="0"/>
        <w:jc w:val="both"/>
        <w:rPr>
          <w:rFonts w:ascii="Verdana" w:hAnsi="Verdana"/>
          <w:sz w:val="22"/>
          <w:szCs w:val="22"/>
        </w:rPr>
      </w:pPr>
      <w:r w:rsidRPr="007B18E4">
        <w:rPr>
          <w:rFonts w:ascii="Verdana" w:hAnsi="Verdana"/>
          <w:b/>
          <w:sz w:val="22"/>
          <w:szCs w:val="22"/>
        </w:rPr>
        <w:t>Artículo 9.-</w:t>
      </w:r>
      <w:r w:rsidRPr="007B18E4">
        <w:rPr>
          <w:rFonts w:ascii="Verdana" w:hAnsi="Verdana"/>
          <w:sz w:val="22"/>
          <w:szCs w:val="22"/>
        </w:rPr>
        <w:t xml:space="preserve"> El Instituto establecerá su domicilio oficial en el territorio municipal.</w:t>
      </w:r>
    </w:p>
    <w:p w:rsidR="002F5CFA" w:rsidRPr="007B18E4" w:rsidRDefault="002F5CFA">
      <w:pPr>
        <w:adjustRightInd w:val="0"/>
        <w:jc w:val="both"/>
        <w:rPr>
          <w:rFonts w:ascii="Verdana" w:hAnsi="Verdana"/>
          <w:sz w:val="22"/>
          <w:szCs w:val="22"/>
        </w:rPr>
      </w:pPr>
    </w:p>
    <w:p w:rsidR="002F5CFA" w:rsidRPr="007B18E4" w:rsidRDefault="004B20DC">
      <w:pPr>
        <w:adjustRightInd w:val="0"/>
        <w:jc w:val="both"/>
        <w:rPr>
          <w:rFonts w:ascii="Verdana" w:hAnsi="Verdana"/>
          <w:sz w:val="22"/>
          <w:szCs w:val="22"/>
        </w:rPr>
      </w:pPr>
      <w:r w:rsidRPr="007B18E4">
        <w:rPr>
          <w:rFonts w:ascii="Verdana" w:hAnsi="Verdana"/>
          <w:sz w:val="22"/>
          <w:szCs w:val="22"/>
        </w:rPr>
        <w:t>Sin perjuicio de lo anterior, el Instituto podrá habilitar oficinas, ventanillas de recepción e infraestructura para las juventudes en cualquier parte del territorio municipal, así como recibir trámites administrativos y mantener comunicación mediante la utilización de tecnologías de la información con el objeto de facilitar al ciudadano la interacción con el Gobierno Municipal.</w:t>
      </w:r>
    </w:p>
    <w:p w:rsidR="002F5CFA" w:rsidRPr="007B18E4" w:rsidRDefault="002F5CFA">
      <w:pPr>
        <w:pStyle w:val="NormalWeb"/>
        <w:spacing w:before="0" w:after="0"/>
        <w:jc w:val="both"/>
        <w:rPr>
          <w:rFonts w:ascii="Verdana" w:hAnsi="Verdana"/>
          <w:sz w:val="22"/>
          <w:szCs w:val="22"/>
        </w:rPr>
      </w:pPr>
    </w:p>
    <w:p w:rsidR="002F5CFA" w:rsidRPr="007B18E4" w:rsidRDefault="004B20DC">
      <w:pPr>
        <w:pStyle w:val="NormalWeb"/>
        <w:spacing w:before="0" w:after="0"/>
        <w:jc w:val="center"/>
        <w:rPr>
          <w:rFonts w:ascii="Verdana" w:hAnsi="Verdana"/>
          <w:sz w:val="22"/>
          <w:szCs w:val="22"/>
        </w:rPr>
      </w:pPr>
      <w:r w:rsidRPr="007B18E4">
        <w:rPr>
          <w:rFonts w:ascii="Verdana" w:hAnsi="Verdana"/>
          <w:b/>
          <w:bCs/>
          <w:sz w:val="22"/>
          <w:szCs w:val="22"/>
        </w:rPr>
        <w:t>TÍTULO II</w:t>
      </w:r>
    </w:p>
    <w:p w:rsidR="002F5CFA" w:rsidRPr="007B18E4" w:rsidRDefault="004B20DC">
      <w:pPr>
        <w:pStyle w:val="NormalWeb"/>
        <w:spacing w:before="0" w:after="0"/>
        <w:jc w:val="center"/>
        <w:rPr>
          <w:rFonts w:ascii="Verdana" w:hAnsi="Verdana"/>
          <w:sz w:val="22"/>
          <w:szCs w:val="22"/>
        </w:rPr>
      </w:pPr>
      <w:r w:rsidRPr="007B18E4">
        <w:rPr>
          <w:rFonts w:ascii="Verdana" w:hAnsi="Verdana"/>
          <w:b/>
          <w:bCs/>
          <w:sz w:val="22"/>
          <w:szCs w:val="22"/>
        </w:rPr>
        <w:t>DEL ÓRGANO DE GOBIERNO</w:t>
      </w:r>
    </w:p>
    <w:p w:rsidR="002F5CFA" w:rsidRPr="007B18E4" w:rsidRDefault="002F5CFA">
      <w:pPr>
        <w:pStyle w:val="NormalWeb"/>
        <w:spacing w:before="0" w:after="0"/>
        <w:jc w:val="center"/>
        <w:rPr>
          <w:rFonts w:ascii="Verdana" w:hAnsi="Verdana"/>
          <w:sz w:val="22"/>
          <w:szCs w:val="22"/>
        </w:rPr>
      </w:pPr>
    </w:p>
    <w:p w:rsidR="002F5CFA" w:rsidRPr="007B18E4" w:rsidRDefault="004B20DC">
      <w:pPr>
        <w:pStyle w:val="NormalWeb"/>
        <w:spacing w:before="0" w:after="0"/>
        <w:jc w:val="center"/>
        <w:rPr>
          <w:rFonts w:ascii="Verdana" w:hAnsi="Verdana"/>
          <w:sz w:val="22"/>
          <w:szCs w:val="22"/>
        </w:rPr>
      </w:pPr>
      <w:r w:rsidRPr="007B18E4">
        <w:rPr>
          <w:rFonts w:ascii="Verdana" w:hAnsi="Verdana"/>
          <w:b/>
          <w:bCs/>
          <w:sz w:val="22"/>
          <w:szCs w:val="22"/>
        </w:rPr>
        <w:t>CAPÍTULO I</w:t>
      </w:r>
    </w:p>
    <w:p w:rsidR="002F5CFA" w:rsidRPr="007B18E4" w:rsidRDefault="004B20DC">
      <w:pPr>
        <w:pStyle w:val="NormalWeb"/>
        <w:spacing w:before="0" w:after="0"/>
        <w:jc w:val="center"/>
        <w:rPr>
          <w:rFonts w:ascii="Verdana" w:hAnsi="Verdana"/>
          <w:sz w:val="22"/>
          <w:szCs w:val="22"/>
        </w:rPr>
      </w:pPr>
      <w:r w:rsidRPr="007B18E4">
        <w:rPr>
          <w:rFonts w:ascii="Verdana" w:hAnsi="Verdana"/>
          <w:b/>
          <w:bCs/>
          <w:sz w:val="22"/>
          <w:szCs w:val="22"/>
        </w:rPr>
        <w:t>DE LA JUNTA DE GOBIERNO</w:t>
      </w:r>
    </w:p>
    <w:p w:rsidR="002F5CFA" w:rsidRPr="007B18E4" w:rsidRDefault="002F5CFA">
      <w:pPr>
        <w:pStyle w:val="NormalWeb"/>
        <w:spacing w:before="0" w:after="0"/>
        <w:jc w:val="both"/>
        <w:rPr>
          <w:rFonts w:ascii="Verdana" w:hAnsi="Verdana"/>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
          <w:bCs/>
          <w:sz w:val="22"/>
          <w:szCs w:val="22"/>
        </w:rPr>
        <w:t xml:space="preserve">Artículo 10.- </w:t>
      </w:r>
      <w:r w:rsidRPr="007B18E4">
        <w:rPr>
          <w:rFonts w:ascii="Verdana" w:hAnsi="Verdana"/>
          <w:sz w:val="22"/>
          <w:szCs w:val="22"/>
        </w:rPr>
        <w:t>La Junta de Gobierno es el máximo órgano de gobierno del Instituto, está integrado por ocho miembros que tienen el carácter de honoríficos, por lo que no recibirán sueldo o prestación económica alguna por parte del Instituto, excepto la o el Director General el cual percibirá un sueldo de acuerdo a lo que establezca la Junta de Gobierno.</w:t>
      </w:r>
    </w:p>
    <w:p w:rsidR="002F5CFA" w:rsidRPr="007B18E4" w:rsidRDefault="002F5CFA">
      <w:pPr>
        <w:pStyle w:val="NormalWeb"/>
        <w:spacing w:before="0" w:after="0"/>
        <w:jc w:val="both"/>
        <w:rPr>
          <w:rFonts w:ascii="Verdana" w:hAnsi="Verdana"/>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
          <w:bCs/>
          <w:sz w:val="22"/>
          <w:szCs w:val="22"/>
        </w:rPr>
        <w:t xml:space="preserve">Artículo 11.- </w:t>
      </w:r>
      <w:r w:rsidRPr="007B18E4">
        <w:rPr>
          <w:rFonts w:ascii="Verdana" w:hAnsi="Verdana"/>
          <w:sz w:val="22"/>
          <w:szCs w:val="22"/>
        </w:rPr>
        <w:t>La Junta de Gobierno está integrada por los miembros propietarios siguientes:</w:t>
      </w:r>
    </w:p>
    <w:p w:rsidR="002F5CFA" w:rsidRPr="007B18E4" w:rsidRDefault="002F5CFA">
      <w:pPr>
        <w:pStyle w:val="NormalWeb"/>
        <w:spacing w:before="0" w:after="0"/>
        <w:jc w:val="both"/>
        <w:rPr>
          <w:rFonts w:ascii="Verdana" w:hAnsi="Verdana"/>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 xml:space="preserve">I.- </w:t>
      </w:r>
      <w:r w:rsidRPr="007B18E4">
        <w:rPr>
          <w:rFonts w:ascii="Verdana" w:hAnsi="Verdana"/>
          <w:sz w:val="22"/>
          <w:szCs w:val="22"/>
        </w:rPr>
        <w:t>Una Presidenta o Presidente, que recaerá en la Presidenta o Presidente Municipal;</w:t>
      </w:r>
    </w:p>
    <w:p w:rsidR="002F5CFA" w:rsidRPr="007B18E4" w:rsidRDefault="002F5CFA">
      <w:pPr>
        <w:pStyle w:val="NormalWeb"/>
        <w:spacing w:before="0" w:after="0"/>
        <w:jc w:val="both"/>
        <w:rPr>
          <w:rFonts w:ascii="Verdana" w:hAnsi="Verdana"/>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II.-</w:t>
      </w:r>
      <w:r w:rsidRPr="007B18E4">
        <w:rPr>
          <w:rFonts w:ascii="Verdana" w:hAnsi="Verdana"/>
          <w:sz w:val="22"/>
          <w:szCs w:val="22"/>
        </w:rPr>
        <w:t xml:space="preserve"> Una Secretaria o Secretario Técnico, que recaerá en la o el titular de la Dirección General del Instituto de Alternativas para Jóvenes de Tlajomulco de Zúñiga;</w:t>
      </w:r>
    </w:p>
    <w:p w:rsidR="002F5CFA" w:rsidRPr="007B18E4" w:rsidRDefault="002F5CFA">
      <w:pPr>
        <w:pStyle w:val="NormalWeb"/>
        <w:spacing w:before="0" w:after="0"/>
        <w:jc w:val="both"/>
        <w:rPr>
          <w:rFonts w:ascii="Verdana" w:hAnsi="Verdana"/>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 xml:space="preserve">III.- </w:t>
      </w:r>
      <w:r w:rsidRPr="007B18E4">
        <w:rPr>
          <w:rFonts w:ascii="Verdana" w:hAnsi="Verdana"/>
          <w:sz w:val="22"/>
          <w:szCs w:val="22"/>
        </w:rPr>
        <w:t>Las y los siguientes vocales:</w:t>
      </w:r>
    </w:p>
    <w:p w:rsidR="002F5CFA" w:rsidRPr="007B18E4" w:rsidRDefault="002F5CFA">
      <w:pPr>
        <w:pStyle w:val="NormalWeb"/>
        <w:spacing w:before="0" w:after="0"/>
        <w:jc w:val="both"/>
        <w:rPr>
          <w:rFonts w:ascii="Verdana" w:hAnsi="Verdana"/>
          <w:sz w:val="22"/>
          <w:szCs w:val="22"/>
        </w:rPr>
      </w:pPr>
    </w:p>
    <w:p w:rsidR="002F5CFA" w:rsidRPr="007B18E4" w:rsidRDefault="004B20DC">
      <w:pPr>
        <w:pStyle w:val="NormalWeb"/>
        <w:spacing w:before="0" w:after="0"/>
        <w:jc w:val="both"/>
        <w:rPr>
          <w:rFonts w:ascii="Verdana" w:hAnsi="Verdana"/>
          <w:bCs/>
          <w:sz w:val="22"/>
          <w:szCs w:val="22"/>
        </w:rPr>
      </w:pPr>
      <w:r w:rsidRPr="007B18E4">
        <w:rPr>
          <w:rFonts w:ascii="Verdana" w:hAnsi="Verdana"/>
          <w:bCs/>
          <w:sz w:val="22"/>
          <w:szCs w:val="22"/>
        </w:rPr>
        <w:t xml:space="preserve">a) </w:t>
      </w:r>
      <w:r w:rsidRPr="007B18E4">
        <w:rPr>
          <w:rFonts w:ascii="Verdana" w:hAnsi="Verdana"/>
          <w:sz w:val="22"/>
          <w:szCs w:val="22"/>
        </w:rPr>
        <w:t>La Síndica o Síndico Municipal del Ayuntamiento de Tlajomulco de Zúñiga, Jalisco;</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b)</w:t>
      </w:r>
      <w:r w:rsidRPr="007B18E4">
        <w:rPr>
          <w:rFonts w:ascii="Verdana" w:hAnsi="Verdana"/>
          <w:sz w:val="22"/>
          <w:szCs w:val="22"/>
        </w:rPr>
        <w:t xml:space="preserve"> La Regidora o Regidor Presidente de la Comisión Edilicia de Juventud y Deportes;</w:t>
      </w:r>
    </w:p>
    <w:p w:rsidR="002F5CFA" w:rsidRPr="007B18E4" w:rsidRDefault="002F5CFA">
      <w:pPr>
        <w:pStyle w:val="NormalWeb"/>
        <w:spacing w:before="0" w:after="0"/>
        <w:jc w:val="both"/>
        <w:rPr>
          <w:rFonts w:ascii="Verdana" w:hAnsi="Verdana"/>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sz w:val="22"/>
          <w:szCs w:val="22"/>
        </w:rPr>
        <w:t>c) La o el titular de la Secretaria General del Ayuntamiento;</w:t>
      </w:r>
    </w:p>
    <w:p w:rsidR="002F5CFA" w:rsidRPr="007B18E4" w:rsidRDefault="002F5CFA">
      <w:pPr>
        <w:pStyle w:val="NormalWeb"/>
        <w:spacing w:before="0" w:after="0"/>
        <w:jc w:val="both"/>
        <w:rPr>
          <w:rFonts w:ascii="Verdana" w:hAnsi="Verdana"/>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sz w:val="22"/>
          <w:szCs w:val="22"/>
        </w:rPr>
        <w:t>d) La o el Tesorero Municipal;</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bCs/>
          <w:sz w:val="22"/>
          <w:szCs w:val="22"/>
        </w:rPr>
      </w:pPr>
      <w:r w:rsidRPr="007B18E4">
        <w:rPr>
          <w:rFonts w:ascii="Verdana" w:hAnsi="Verdana"/>
          <w:bCs/>
          <w:sz w:val="22"/>
          <w:szCs w:val="22"/>
        </w:rPr>
        <w:t>e)</w:t>
      </w:r>
      <w:r w:rsidRPr="007B18E4">
        <w:rPr>
          <w:rFonts w:ascii="Verdana" w:hAnsi="Verdana"/>
          <w:sz w:val="22"/>
          <w:szCs w:val="22"/>
        </w:rPr>
        <w:t xml:space="preserve"> Una persona representante que designe el Consejo Municipal de Participación Ciudadana; y</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f)</w:t>
      </w:r>
      <w:r w:rsidRPr="007B18E4">
        <w:rPr>
          <w:rFonts w:ascii="Verdana" w:hAnsi="Verdana"/>
          <w:sz w:val="22"/>
          <w:szCs w:val="22"/>
        </w:rPr>
        <w:t xml:space="preserve"> Una persona representante que designe el Gobierno del Estado, a través de la Dirección de Juventudes.</w:t>
      </w:r>
    </w:p>
    <w:p w:rsidR="002F5CFA" w:rsidRPr="007B18E4" w:rsidRDefault="002F5CFA">
      <w:pPr>
        <w:pStyle w:val="NormalWeb"/>
        <w:spacing w:before="0" w:after="0"/>
        <w:jc w:val="both"/>
        <w:rPr>
          <w:rFonts w:ascii="Verdana" w:hAnsi="Verdana"/>
          <w:sz w:val="22"/>
          <w:szCs w:val="22"/>
        </w:rPr>
      </w:pPr>
    </w:p>
    <w:p w:rsidR="002F5CFA" w:rsidRPr="007B18E4" w:rsidRDefault="004B20DC">
      <w:pPr>
        <w:jc w:val="both"/>
        <w:rPr>
          <w:rFonts w:ascii="Verdana" w:hAnsi="Verdana"/>
          <w:sz w:val="22"/>
          <w:szCs w:val="22"/>
        </w:rPr>
      </w:pPr>
      <w:r w:rsidRPr="007B18E4">
        <w:rPr>
          <w:rFonts w:ascii="Verdana" w:hAnsi="Verdana"/>
          <w:b/>
          <w:sz w:val="22"/>
          <w:szCs w:val="22"/>
        </w:rPr>
        <w:t xml:space="preserve">Artículo 12.- </w:t>
      </w:r>
      <w:r w:rsidRPr="007B18E4">
        <w:rPr>
          <w:rFonts w:ascii="Verdana" w:hAnsi="Verdana"/>
          <w:sz w:val="22"/>
          <w:szCs w:val="22"/>
        </w:rPr>
        <w:t xml:space="preserve">Por cada miembro propietario se nombrará una o un suplente, teniendo las mismas facultades y atribuciones que el miembro propietario previstas en este Reglamento, entrando en funciones por ausencia del miembro propietario y por ministerio de ley. </w:t>
      </w:r>
    </w:p>
    <w:p w:rsidR="002F5CFA" w:rsidRPr="007B18E4" w:rsidRDefault="002F5CFA">
      <w:pPr>
        <w:jc w:val="both"/>
        <w:rPr>
          <w:rFonts w:ascii="Verdana" w:hAnsi="Verdana"/>
          <w:sz w:val="22"/>
          <w:szCs w:val="22"/>
        </w:rPr>
      </w:pPr>
    </w:p>
    <w:p w:rsidR="002F5CFA" w:rsidRPr="007B18E4" w:rsidRDefault="004B20DC">
      <w:pPr>
        <w:jc w:val="both"/>
        <w:rPr>
          <w:rFonts w:ascii="Verdana" w:hAnsi="Verdana"/>
          <w:sz w:val="22"/>
          <w:szCs w:val="22"/>
        </w:rPr>
      </w:pPr>
      <w:r w:rsidRPr="007B18E4">
        <w:rPr>
          <w:rFonts w:ascii="Verdana" w:hAnsi="Verdana"/>
          <w:b/>
          <w:sz w:val="22"/>
          <w:szCs w:val="22"/>
        </w:rPr>
        <w:t xml:space="preserve">Artículo 13.- </w:t>
      </w:r>
      <w:r w:rsidRPr="007B18E4">
        <w:rPr>
          <w:rFonts w:ascii="Verdana" w:hAnsi="Verdana"/>
          <w:sz w:val="22"/>
          <w:szCs w:val="22"/>
        </w:rPr>
        <w:t>Todas las persona integrantes de la Junta de Gobierno tienen derecho a voz y voto.</w:t>
      </w:r>
    </w:p>
    <w:p w:rsidR="002F5CFA" w:rsidRPr="007B18E4" w:rsidRDefault="002F5CFA">
      <w:pPr>
        <w:pStyle w:val="NormalWeb"/>
        <w:spacing w:before="0" w:after="0"/>
        <w:jc w:val="both"/>
        <w:rPr>
          <w:rFonts w:ascii="Verdana" w:hAnsi="Verdana"/>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
          <w:bCs/>
          <w:sz w:val="22"/>
          <w:szCs w:val="22"/>
        </w:rPr>
        <w:t>Artículo 14.-</w:t>
      </w:r>
      <w:r w:rsidRPr="007B18E4">
        <w:rPr>
          <w:rFonts w:ascii="Verdana" w:hAnsi="Verdana"/>
          <w:sz w:val="22"/>
          <w:szCs w:val="22"/>
        </w:rPr>
        <w:t xml:space="preserve"> La Junta de Gobierno tiene las facultades siguientes:</w:t>
      </w:r>
    </w:p>
    <w:p w:rsidR="002F5CFA" w:rsidRPr="007B18E4" w:rsidRDefault="002F5CFA">
      <w:pPr>
        <w:pStyle w:val="NormalWeb"/>
        <w:spacing w:before="0" w:after="0"/>
        <w:jc w:val="both"/>
        <w:rPr>
          <w:rFonts w:ascii="Verdana" w:hAnsi="Verdana"/>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I.-</w:t>
      </w:r>
      <w:r w:rsidRPr="007B18E4">
        <w:rPr>
          <w:rFonts w:ascii="Verdana" w:hAnsi="Verdana"/>
          <w:sz w:val="22"/>
          <w:szCs w:val="22"/>
        </w:rPr>
        <w:t xml:space="preserve"> Aprobar, revisar, evaluar y actualizar los programas generales anuales de actividades del Instituto;</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bCs/>
          <w:sz w:val="22"/>
          <w:szCs w:val="22"/>
        </w:rPr>
      </w:pPr>
      <w:r w:rsidRPr="007B18E4">
        <w:rPr>
          <w:rFonts w:ascii="Verdana" w:hAnsi="Verdana"/>
          <w:bCs/>
          <w:sz w:val="22"/>
          <w:szCs w:val="22"/>
        </w:rPr>
        <w:t>II.-</w:t>
      </w:r>
      <w:r w:rsidRPr="007B18E4">
        <w:rPr>
          <w:rFonts w:ascii="Verdana" w:hAnsi="Verdana"/>
          <w:sz w:val="22"/>
          <w:szCs w:val="22"/>
        </w:rPr>
        <w:t xml:space="preserve"> Proponer, deliberar y diseñar proyectos estratégicos y programas dirigidos a las juventudes del Municipio, teniendo como prioridad aquellos que promuevan alternativas </w:t>
      </w:r>
      <w:r w:rsidRPr="007B18E4">
        <w:rPr>
          <w:rFonts w:ascii="Verdana" w:hAnsi="Verdana"/>
          <w:sz w:val="22"/>
          <w:szCs w:val="22"/>
        </w:rPr>
        <w:lastRenderedPageBreak/>
        <w:t>para el desarrollo de cualquier grupo de jóvenes;</w:t>
      </w:r>
    </w:p>
    <w:p w:rsidR="002F5CFA" w:rsidRPr="007B18E4" w:rsidRDefault="002F5CFA">
      <w:pPr>
        <w:jc w:val="both"/>
        <w:rPr>
          <w:rFonts w:ascii="Verdana" w:hAnsi="Verdana"/>
          <w:bCs/>
          <w:sz w:val="22"/>
          <w:szCs w:val="22"/>
        </w:rPr>
      </w:pPr>
    </w:p>
    <w:p w:rsidR="002F5CFA" w:rsidRPr="007B18E4" w:rsidRDefault="004B20DC">
      <w:pPr>
        <w:jc w:val="both"/>
        <w:rPr>
          <w:rFonts w:ascii="Verdana" w:hAnsi="Verdana"/>
          <w:sz w:val="22"/>
          <w:szCs w:val="22"/>
        </w:rPr>
      </w:pPr>
      <w:r w:rsidRPr="007B18E4">
        <w:rPr>
          <w:rFonts w:ascii="Verdana" w:hAnsi="Verdana"/>
          <w:bCs/>
          <w:sz w:val="22"/>
          <w:szCs w:val="22"/>
        </w:rPr>
        <w:t>III.-</w:t>
      </w:r>
      <w:r w:rsidRPr="007B18E4">
        <w:rPr>
          <w:rFonts w:ascii="Verdana" w:hAnsi="Verdana"/>
          <w:sz w:val="22"/>
          <w:szCs w:val="22"/>
        </w:rPr>
        <w:t xml:space="preserve"> Establecer, autorizar y en su caso modificar el presupuesto del Instituto; así como sus estados financieros;</w:t>
      </w:r>
    </w:p>
    <w:p w:rsidR="002F5CFA" w:rsidRPr="007B18E4" w:rsidRDefault="002F5CFA">
      <w:pPr>
        <w:jc w:val="both"/>
        <w:rPr>
          <w:rFonts w:ascii="Verdana" w:hAnsi="Verdana"/>
          <w:bCs/>
          <w:sz w:val="22"/>
          <w:szCs w:val="22"/>
        </w:rPr>
      </w:pPr>
    </w:p>
    <w:p w:rsidR="002F5CFA" w:rsidRPr="007B18E4" w:rsidRDefault="004B20DC">
      <w:pPr>
        <w:jc w:val="both"/>
        <w:rPr>
          <w:rFonts w:ascii="Verdana" w:hAnsi="Verdana"/>
          <w:sz w:val="22"/>
          <w:szCs w:val="22"/>
        </w:rPr>
      </w:pPr>
      <w:r w:rsidRPr="007B18E4">
        <w:rPr>
          <w:rFonts w:ascii="Verdana" w:hAnsi="Verdana"/>
          <w:bCs/>
          <w:sz w:val="22"/>
          <w:szCs w:val="22"/>
        </w:rPr>
        <w:t>IV.</w:t>
      </w:r>
      <w:r w:rsidRPr="007B18E4">
        <w:rPr>
          <w:rFonts w:ascii="Verdana" w:hAnsi="Verdana"/>
          <w:sz w:val="22"/>
          <w:szCs w:val="22"/>
        </w:rPr>
        <w:t>- Aprobar anualmente los proyectos, programas e informes financieros del Instituto y autorizar la publicación de los mismos de conformidad a lo establecido en materia de transparencia e información;</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bCs/>
          <w:sz w:val="22"/>
          <w:szCs w:val="22"/>
        </w:rPr>
      </w:pPr>
      <w:r w:rsidRPr="007B18E4">
        <w:rPr>
          <w:rFonts w:ascii="Verdana" w:hAnsi="Verdana"/>
          <w:bCs/>
          <w:sz w:val="22"/>
          <w:szCs w:val="22"/>
        </w:rPr>
        <w:t>V.-</w:t>
      </w:r>
      <w:r w:rsidRPr="007B18E4">
        <w:rPr>
          <w:rFonts w:ascii="Verdana" w:hAnsi="Verdana"/>
          <w:sz w:val="22"/>
          <w:szCs w:val="22"/>
        </w:rPr>
        <w:t xml:space="preserve"> Aprobar el proyecto de la plantilla de personal del Instituto;</w:t>
      </w:r>
    </w:p>
    <w:p w:rsidR="002F5CFA" w:rsidRPr="007B18E4" w:rsidRDefault="002F5CFA">
      <w:pPr>
        <w:jc w:val="both"/>
        <w:rPr>
          <w:rFonts w:ascii="Verdana" w:hAnsi="Verdana"/>
          <w:bCs/>
          <w:sz w:val="22"/>
          <w:szCs w:val="22"/>
        </w:rPr>
      </w:pPr>
    </w:p>
    <w:p w:rsidR="002F5CFA" w:rsidRPr="007B18E4" w:rsidRDefault="004B20DC">
      <w:pPr>
        <w:jc w:val="both"/>
        <w:rPr>
          <w:rFonts w:ascii="Verdana" w:hAnsi="Verdana"/>
          <w:bCs/>
          <w:sz w:val="22"/>
          <w:szCs w:val="22"/>
        </w:rPr>
      </w:pPr>
      <w:r w:rsidRPr="007B18E4">
        <w:rPr>
          <w:rFonts w:ascii="Verdana" w:hAnsi="Verdana"/>
          <w:bCs/>
          <w:sz w:val="22"/>
          <w:szCs w:val="22"/>
        </w:rPr>
        <w:t xml:space="preserve">VI.- </w:t>
      </w:r>
      <w:r w:rsidRPr="007B18E4">
        <w:rPr>
          <w:rFonts w:ascii="Verdana" w:hAnsi="Verdana"/>
          <w:sz w:val="22"/>
          <w:szCs w:val="22"/>
        </w:rPr>
        <w:t xml:space="preserve">Estudiar, analizar y proponer al Ayuntamiento la normatividad interna del Instituto o adoptar la que emita para cuestiones administrativas, así como proyectos de reglamentos, acuerdos, contratos, convenios y sus modificaciones, relativas a las funciones del Instituto; </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VII.-</w:t>
      </w:r>
      <w:r w:rsidRPr="007B18E4">
        <w:rPr>
          <w:rFonts w:ascii="Verdana" w:hAnsi="Verdana"/>
          <w:sz w:val="22"/>
          <w:szCs w:val="22"/>
        </w:rPr>
        <w:t xml:space="preserve"> Vigilar la correcta administración de los bienes y recursos del Instituto;</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bCs/>
          <w:sz w:val="22"/>
          <w:szCs w:val="22"/>
        </w:rPr>
      </w:pPr>
      <w:r w:rsidRPr="007B18E4">
        <w:rPr>
          <w:rFonts w:ascii="Verdana" w:hAnsi="Verdana"/>
          <w:bCs/>
          <w:sz w:val="22"/>
          <w:szCs w:val="22"/>
        </w:rPr>
        <w:t xml:space="preserve">VIII.- </w:t>
      </w:r>
      <w:r w:rsidRPr="007B18E4">
        <w:rPr>
          <w:rFonts w:ascii="Verdana" w:hAnsi="Verdana"/>
          <w:sz w:val="22"/>
          <w:szCs w:val="22"/>
        </w:rPr>
        <w:t>Vigilar la correcta aplicación de los recursos y ejecución de programas a cargo del Instituto;</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IX.-</w:t>
      </w:r>
      <w:r w:rsidRPr="007B18E4">
        <w:rPr>
          <w:rFonts w:ascii="Verdana" w:hAnsi="Verdana"/>
          <w:sz w:val="22"/>
          <w:szCs w:val="22"/>
        </w:rPr>
        <w:t xml:space="preserve"> Ratificar al titular de la Dirección General del Instituto nombrado por la Presidenta o Presidente Municipal; </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X.-</w:t>
      </w:r>
      <w:r w:rsidRPr="007B18E4">
        <w:rPr>
          <w:rFonts w:ascii="Verdana" w:hAnsi="Verdana"/>
          <w:sz w:val="22"/>
          <w:szCs w:val="22"/>
        </w:rPr>
        <w:t xml:space="preserve"> Otorgar y revocar poderes, cuando sea necesario para el funcionamiento del Instituto;</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XI.</w:t>
      </w:r>
      <w:r w:rsidRPr="007B18E4">
        <w:rPr>
          <w:rFonts w:ascii="Verdana" w:hAnsi="Verdana"/>
          <w:sz w:val="22"/>
          <w:szCs w:val="22"/>
        </w:rPr>
        <w:t>- Aprobar y autorizar al titular de la Dirección General a la celebración de contratos y convenios para cumplir con las funciones del Instituto;</w:t>
      </w:r>
    </w:p>
    <w:p w:rsidR="002F5CFA" w:rsidRPr="007B18E4" w:rsidRDefault="002F5CFA">
      <w:pPr>
        <w:jc w:val="both"/>
        <w:rPr>
          <w:rFonts w:ascii="Verdana" w:hAnsi="Verdana"/>
          <w:sz w:val="22"/>
          <w:szCs w:val="22"/>
        </w:rPr>
      </w:pPr>
    </w:p>
    <w:p w:rsidR="002F5CFA" w:rsidRPr="007B18E4" w:rsidRDefault="004B20DC">
      <w:pPr>
        <w:jc w:val="both"/>
        <w:rPr>
          <w:rFonts w:ascii="Verdana" w:hAnsi="Verdana"/>
          <w:sz w:val="22"/>
          <w:szCs w:val="22"/>
        </w:rPr>
      </w:pPr>
      <w:r w:rsidRPr="007B18E4">
        <w:rPr>
          <w:rFonts w:ascii="Verdana" w:hAnsi="Verdana"/>
          <w:sz w:val="22"/>
          <w:szCs w:val="22"/>
        </w:rPr>
        <w:t>XII.- Aprobar su calendario anual de sesiones;</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 xml:space="preserve">XIII.- </w:t>
      </w:r>
      <w:r w:rsidRPr="007B18E4">
        <w:rPr>
          <w:rFonts w:ascii="Verdana" w:hAnsi="Verdana"/>
          <w:sz w:val="22"/>
          <w:szCs w:val="22"/>
        </w:rPr>
        <w:t xml:space="preserve">Aprobar las actas de cada una de las sesiones celebradas; </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 xml:space="preserve">XIV.- </w:t>
      </w:r>
      <w:r w:rsidRPr="007B18E4">
        <w:rPr>
          <w:rFonts w:ascii="Verdana" w:hAnsi="Verdana"/>
          <w:sz w:val="22"/>
          <w:szCs w:val="22"/>
        </w:rPr>
        <w:t>Autorizar, con sujeción a las disposiciones legales aplicables, donaciones onerosas, herencias y legados que pretenda recibir el Instituto;</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 xml:space="preserve">XV.- </w:t>
      </w:r>
      <w:r w:rsidRPr="007B18E4">
        <w:rPr>
          <w:rFonts w:ascii="Verdana" w:hAnsi="Verdana"/>
          <w:sz w:val="22"/>
          <w:szCs w:val="22"/>
        </w:rPr>
        <w:t>Recibir el informe anual que rinda la o el titular de la Dirección General del Instituto; y</w:t>
      </w:r>
    </w:p>
    <w:p w:rsidR="002F5CFA" w:rsidRPr="007B18E4" w:rsidRDefault="002F5CFA">
      <w:pPr>
        <w:pStyle w:val="NormalWeb"/>
        <w:spacing w:before="0" w:after="0"/>
        <w:jc w:val="both"/>
        <w:rPr>
          <w:rFonts w:ascii="Verdana" w:hAnsi="Verdana"/>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sz w:val="22"/>
          <w:szCs w:val="22"/>
        </w:rPr>
        <w:t>XVI.- Las demás previstas en las leyes y normatividad aplicable.</w:t>
      </w:r>
    </w:p>
    <w:p w:rsidR="002F5CFA" w:rsidRPr="007B18E4" w:rsidRDefault="002F5CFA">
      <w:pPr>
        <w:pStyle w:val="NormalWeb"/>
        <w:spacing w:before="0" w:after="0"/>
        <w:jc w:val="both"/>
        <w:rPr>
          <w:rFonts w:ascii="Verdana" w:hAnsi="Verdana"/>
          <w:sz w:val="22"/>
          <w:szCs w:val="22"/>
        </w:rPr>
      </w:pPr>
    </w:p>
    <w:p w:rsidR="002F5CFA" w:rsidRPr="007B18E4" w:rsidRDefault="004B20DC">
      <w:pPr>
        <w:jc w:val="center"/>
        <w:rPr>
          <w:rFonts w:ascii="Verdana" w:hAnsi="Verdana"/>
          <w:sz w:val="22"/>
          <w:szCs w:val="22"/>
        </w:rPr>
      </w:pPr>
      <w:r w:rsidRPr="007B18E4">
        <w:rPr>
          <w:rFonts w:ascii="Verdana" w:hAnsi="Verdana"/>
          <w:b/>
          <w:sz w:val="22"/>
          <w:szCs w:val="22"/>
        </w:rPr>
        <w:t>CAPÍTULO II</w:t>
      </w:r>
    </w:p>
    <w:p w:rsidR="002F5CFA" w:rsidRPr="007B18E4" w:rsidRDefault="004B20DC">
      <w:pPr>
        <w:jc w:val="center"/>
        <w:rPr>
          <w:rFonts w:ascii="Verdana" w:hAnsi="Verdana"/>
          <w:sz w:val="22"/>
          <w:szCs w:val="22"/>
        </w:rPr>
      </w:pPr>
      <w:r w:rsidRPr="007B18E4">
        <w:rPr>
          <w:rFonts w:ascii="Verdana" w:hAnsi="Verdana"/>
          <w:b/>
          <w:sz w:val="22"/>
          <w:szCs w:val="22"/>
        </w:rPr>
        <w:t>DE LAS SESIONES DE LA JUNTA DE GOBIERNO</w:t>
      </w:r>
    </w:p>
    <w:p w:rsidR="002F5CFA" w:rsidRPr="007B18E4" w:rsidRDefault="002F5CFA">
      <w:pPr>
        <w:jc w:val="both"/>
        <w:rPr>
          <w:rFonts w:ascii="Verdana" w:hAnsi="Verdana"/>
          <w:b/>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
          <w:bCs/>
          <w:sz w:val="22"/>
          <w:szCs w:val="22"/>
        </w:rPr>
        <w:t xml:space="preserve">Artículo 15.- </w:t>
      </w:r>
      <w:r w:rsidRPr="007B18E4">
        <w:rPr>
          <w:rFonts w:ascii="Verdana" w:hAnsi="Verdana"/>
          <w:sz w:val="22"/>
          <w:szCs w:val="22"/>
        </w:rPr>
        <w:t xml:space="preserve">Las sesiones de la Junta de Gobierno serán públicas y abiertas. </w:t>
      </w:r>
    </w:p>
    <w:p w:rsidR="002F5CFA" w:rsidRPr="007B18E4" w:rsidRDefault="002F5CFA">
      <w:pPr>
        <w:pStyle w:val="NormalWeb"/>
        <w:spacing w:before="0" w:after="0"/>
        <w:jc w:val="both"/>
        <w:rPr>
          <w:rFonts w:ascii="Verdana" w:hAnsi="Verdana"/>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sz w:val="22"/>
          <w:szCs w:val="22"/>
        </w:rPr>
        <w:lastRenderedPageBreak/>
        <w:t xml:space="preserve">Las y los asistentes a las sesiones deberán </w:t>
      </w:r>
      <w:r w:rsidRPr="007B18E4">
        <w:rPr>
          <w:rFonts w:ascii="Verdana" w:hAnsi="Verdana"/>
          <w:color w:val="000000"/>
          <w:sz w:val="22"/>
          <w:szCs w:val="22"/>
        </w:rPr>
        <w:t>conducirse en todo momento con propiedad durante el desarrollo de las sesiones, no tendrán derecho a voto y no podrán intervenir en las discusiones de la Junta de Gobierno, excepto que la misma Junta de Gobierno lo apruebe en el desarrollo de la sesión.</w:t>
      </w:r>
    </w:p>
    <w:p w:rsidR="002F5CFA" w:rsidRPr="007B18E4" w:rsidRDefault="002F5CFA">
      <w:pPr>
        <w:jc w:val="both"/>
        <w:rPr>
          <w:rFonts w:ascii="Verdana" w:hAnsi="Verdana"/>
          <w:b/>
          <w:sz w:val="22"/>
          <w:szCs w:val="22"/>
        </w:rPr>
      </w:pPr>
    </w:p>
    <w:p w:rsidR="002F5CFA" w:rsidRPr="007B18E4" w:rsidRDefault="004B20DC">
      <w:pPr>
        <w:jc w:val="both"/>
        <w:rPr>
          <w:rFonts w:ascii="Verdana" w:hAnsi="Verdana"/>
          <w:sz w:val="22"/>
          <w:szCs w:val="22"/>
        </w:rPr>
      </w:pPr>
      <w:r w:rsidRPr="007B18E4">
        <w:rPr>
          <w:rFonts w:ascii="Verdana" w:hAnsi="Verdana"/>
          <w:b/>
          <w:sz w:val="22"/>
          <w:szCs w:val="22"/>
        </w:rPr>
        <w:t xml:space="preserve">Artículo 16.- </w:t>
      </w:r>
      <w:r w:rsidRPr="007B18E4">
        <w:rPr>
          <w:rFonts w:ascii="Verdana" w:hAnsi="Verdana"/>
          <w:sz w:val="22"/>
          <w:szCs w:val="22"/>
        </w:rPr>
        <w:t>La Junta de Gobierno se instalará dentro de los sesenta días siguientes al inicio del periodo constitucional del gobierno municipal, previa convocatoria que emita la Presidenta o Presidente Municipal para la toma de protesta de sus miembros.</w:t>
      </w:r>
    </w:p>
    <w:p w:rsidR="002F5CFA" w:rsidRPr="007B18E4" w:rsidRDefault="002F5CFA">
      <w:pPr>
        <w:jc w:val="both"/>
        <w:rPr>
          <w:rFonts w:ascii="Verdana" w:hAnsi="Verdana"/>
          <w:sz w:val="22"/>
          <w:szCs w:val="22"/>
        </w:rPr>
      </w:pPr>
    </w:p>
    <w:p w:rsidR="002F5CFA" w:rsidRPr="007B18E4" w:rsidRDefault="004B20DC">
      <w:pPr>
        <w:jc w:val="both"/>
        <w:rPr>
          <w:rFonts w:ascii="Verdana" w:hAnsi="Verdana"/>
          <w:sz w:val="22"/>
          <w:szCs w:val="22"/>
        </w:rPr>
      </w:pPr>
      <w:r w:rsidRPr="007B18E4">
        <w:rPr>
          <w:rFonts w:ascii="Verdana" w:hAnsi="Verdana"/>
          <w:b/>
          <w:sz w:val="22"/>
          <w:szCs w:val="22"/>
        </w:rPr>
        <w:t>Artículo 17.-</w:t>
      </w:r>
      <w:r w:rsidRPr="007B18E4">
        <w:rPr>
          <w:rFonts w:ascii="Verdana" w:hAnsi="Verdana"/>
          <w:sz w:val="22"/>
          <w:szCs w:val="22"/>
        </w:rPr>
        <w:t xml:space="preserve"> La Junta de Gobierno, sesionará cuando menos una vez cada tres meses en forma ordinaria, el día que previamente establezca en un calendario de sesiones anual y en forma extraordinaria, cuando sea necesario. </w:t>
      </w:r>
    </w:p>
    <w:p w:rsidR="002F5CFA" w:rsidRPr="007B18E4" w:rsidRDefault="002F5CFA">
      <w:pPr>
        <w:jc w:val="both"/>
        <w:rPr>
          <w:rFonts w:ascii="Verdana" w:hAnsi="Verdana"/>
          <w:sz w:val="22"/>
          <w:szCs w:val="22"/>
        </w:rPr>
      </w:pPr>
    </w:p>
    <w:p w:rsidR="002F5CFA" w:rsidRPr="007B18E4" w:rsidRDefault="004B20DC">
      <w:pPr>
        <w:jc w:val="both"/>
        <w:rPr>
          <w:rFonts w:ascii="Verdana" w:hAnsi="Verdana"/>
          <w:sz w:val="22"/>
          <w:szCs w:val="22"/>
        </w:rPr>
      </w:pPr>
      <w:r w:rsidRPr="007B18E4">
        <w:rPr>
          <w:rFonts w:ascii="Verdana" w:hAnsi="Verdana"/>
          <w:b/>
          <w:sz w:val="22"/>
          <w:szCs w:val="22"/>
        </w:rPr>
        <w:t>Artículo 18.-</w:t>
      </w:r>
      <w:r w:rsidRPr="007B18E4">
        <w:rPr>
          <w:rFonts w:ascii="Verdana" w:hAnsi="Verdana"/>
          <w:sz w:val="22"/>
          <w:szCs w:val="22"/>
        </w:rPr>
        <w:t xml:space="preserve"> Las sesiones de la Junta de Gobierno serán convocadas por su Presidenta o Presidente indicando el lugar, día y hora donde serán celebradas, o a solicitud de la mayoría sus miembros en caso de urgencia podrán convocar a sesión extraordinaria, ambas deberán ser notificadas a través de la Secretaria o Secretario Técnico. </w:t>
      </w:r>
    </w:p>
    <w:p w:rsidR="002F5CFA" w:rsidRPr="007B18E4" w:rsidRDefault="002F5CFA">
      <w:pPr>
        <w:jc w:val="both"/>
        <w:rPr>
          <w:rFonts w:ascii="Verdana" w:hAnsi="Verdana"/>
          <w:sz w:val="22"/>
          <w:szCs w:val="22"/>
        </w:rPr>
      </w:pPr>
    </w:p>
    <w:p w:rsidR="002F5CFA" w:rsidRPr="007B18E4" w:rsidRDefault="004B20DC">
      <w:pPr>
        <w:jc w:val="both"/>
        <w:rPr>
          <w:rFonts w:ascii="Verdana" w:hAnsi="Verdana"/>
          <w:sz w:val="22"/>
          <w:szCs w:val="22"/>
        </w:rPr>
      </w:pPr>
      <w:r w:rsidRPr="007B18E4">
        <w:rPr>
          <w:rFonts w:ascii="Verdana" w:hAnsi="Verdana"/>
          <w:b/>
          <w:sz w:val="22"/>
          <w:szCs w:val="22"/>
        </w:rPr>
        <w:t>Artículo 19.-</w:t>
      </w:r>
      <w:r w:rsidRPr="007B18E4">
        <w:rPr>
          <w:rFonts w:ascii="Verdana" w:hAnsi="Verdana"/>
          <w:sz w:val="22"/>
          <w:szCs w:val="22"/>
        </w:rPr>
        <w:t xml:space="preserve"> La convocatoria para el desarrollo de las sesiones ordinarias se notificará por escrito con cuarenta y ocho horas de anticipación a la celebración de la misma, acompañando cuando proceda los documentos y anexos para su estudio y análisis, la cual se sujetará cuando menos al siguiente orden del día:</w:t>
      </w:r>
    </w:p>
    <w:p w:rsidR="002F5CFA" w:rsidRPr="007B18E4" w:rsidRDefault="002F5CFA">
      <w:pPr>
        <w:jc w:val="both"/>
        <w:rPr>
          <w:rFonts w:ascii="Verdana" w:hAnsi="Verdana"/>
          <w:sz w:val="22"/>
          <w:szCs w:val="22"/>
        </w:rPr>
      </w:pPr>
    </w:p>
    <w:p w:rsidR="002F5CFA" w:rsidRPr="007B18E4" w:rsidRDefault="004B20DC">
      <w:pPr>
        <w:jc w:val="both"/>
        <w:rPr>
          <w:rFonts w:ascii="Verdana" w:hAnsi="Verdana"/>
          <w:sz w:val="22"/>
          <w:szCs w:val="22"/>
        </w:rPr>
      </w:pPr>
      <w:r w:rsidRPr="007B18E4">
        <w:rPr>
          <w:rFonts w:ascii="Verdana" w:hAnsi="Verdana"/>
          <w:sz w:val="22"/>
          <w:szCs w:val="22"/>
        </w:rPr>
        <w:t>I.- Lista de asistencia y declaración del quórum para sesionar;</w:t>
      </w:r>
    </w:p>
    <w:p w:rsidR="002F5CFA" w:rsidRPr="007B18E4" w:rsidRDefault="002F5CFA">
      <w:pPr>
        <w:jc w:val="both"/>
        <w:rPr>
          <w:rFonts w:ascii="Verdana" w:hAnsi="Verdana"/>
          <w:sz w:val="22"/>
          <w:szCs w:val="22"/>
        </w:rPr>
      </w:pPr>
    </w:p>
    <w:p w:rsidR="002F5CFA" w:rsidRPr="007B18E4" w:rsidRDefault="004B20DC">
      <w:pPr>
        <w:jc w:val="both"/>
        <w:rPr>
          <w:rFonts w:ascii="Verdana" w:hAnsi="Verdana"/>
          <w:sz w:val="22"/>
          <w:szCs w:val="22"/>
        </w:rPr>
      </w:pPr>
      <w:r w:rsidRPr="007B18E4">
        <w:rPr>
          <w:rFonts w:ascii="Verdana" w:hAnsi="Verdana"/>
          <w:sz w:val="22"/>
          <w:szCs w:val="22"/>
        </w:rPr>
        <w:t>II.- Lectura y aprobación del orden del día;</w:t>
      </w:r>
    </w:p>
    <w:p w:rsidR="002F5CFA" w:rsidRPr="007B18E4" w:rsidRDefault="002F5CFA">
      <w:pPr>
        <w:jc w:val="both"/>
        <w:rPr>
          <w:rFonts w:ascii="Verdana" w:hAnsi="Verdana"/>
          <w:sz w:val="22"/>
          <w:szCs w:val="22"/>
        </w:rPr>
      </w:pPr>
    </w:p>
    <w:p w:rsidR="002F5CFA" w:rsidRPr="007B18E4" w:rsidRDefault="004B20DC">
      <w:pPr>
        <w:jc w:val="both"/>
        <w:rPr>
          <w:rFonts w:ascii="Verdana" w:hAnsi="Verdana"/>
          <w:sz w:val="22"/>
          <w:szCs w:val="22"/>
        </w:rPr>
      </w:pPr>
      <w:r w:rsidRPr="007B18E4">
        <w:rPr>
          <w:rFonts w:ascii="Verdana" w:hAnsi="Verdana"/>
          <w:sz w:val="22"/>
          <w:szCs w:val="22"/>
        </w:rPr>
        <w:t>III.- Presentación, lectura y aprobación de los asuntos a tratar;</w:t>
      </w:r>
    </w:p>
    <w:p w:rsidR="002F5CFA" w:rsidRPr="007B18E4" w:rsidRDefault="002F5CFA">
      <w:pPr>
        <w:jc w:val="both"/>
        <w:rPr>
          <w:rFonts w:ascii="Verdana" w:hAnsi="Verdana"/>
          <w:sz w:val="22"/>
          <w:szCs w:val="22"/>
        </w:rPr>
      </w:pPr>
    </w:p>
    <w:p w:rsidR="002F5CFA" w:rsidRPr="007B18E4" w:rsidRDefault="004B20DC">
      <w:pPr>
        <w:jc w:val="both"/>
        <w:rPr>
          <w:rFonts w:ascii="Verdana" w:hAnsi="Verdana"/>
          <w:sz w:val="22"/>
          <w:szCs w:val="22"/>
        </w:rPr>
      </w:pPr>
      <w:r w:rsidRPr="007B18E4">
        <w:rPr>
          <w:rFonts w:ascii="Verdana" w:hAnsi="Verdana"/>
          <w:sz w:val="22"/>
          <w:szCs w:val="22"/>
        </w:rPr>
        <w:t xml:space="preserve">IV.- Asuntos generales; y </w:t>
      </w:r>
    </w:p>
    <w:p w:rsidR="002F5CFA" w:rsidRPr="007B18E4" w:rsidRDefault="002F5CFA">
      <w:pPr>
        <w:jc w:val="both"/>
        <w:rPr>
          <w:rFonts w:ascii="Verdana" w:hAnsi="Verdana"/>
          <w:sz w:val="22"/>
          <w:szCs w:val="22"/>
        </w:rPr>
      </w:pPr>
    </w:p>
    <w:p w:rsidR="002F5CFA" w:rsidRPr="007B18E4" w:rsidRDefault="004B20DC">
      <w:pPr>
        <w:jc w:val="both"/>
        <w:rPr>
          <w:rFonts w:ascii="Verdana" w:hAnsi="Verdana"/>
          <w:sz w:val="22"/>
          <w:szCs w:val="22"/>
        </w:rPr>
      </w:pPr>
      <w:r w:rsidRPr="007B18E4">
        <w:rPr>
          <w:rFonts w:ascii="Verdana" w:hAnsi="Verdana"/>
          <w:sz w:val="22"/>
          <w:szCs w:val="22"/>
        </w:rPr>
        <w:t xml:space="preserve">V.- Clausura de la sesión. </w:t>
      </w:r>
    </w:p>
    <w:p w:rsidR="002F5CFA" w:rsidRPr="007B18E4" w:rsidRDefault="002F5CFA">
      <w:pPr>
        <w:jc w:val="both"/>
        <w:rPr>
          <w:rFonts w:ascii="Verdana" w:hAnsi="Verdana"/>
          <w:sz w:val="22"/>
          <w:szCs w:val="22"/>
        </w:rPr>
      </w:pPr>
    </w:p>
    <w:p w:rsidR="002F5CFA" w:rsidRPr="007B18E4" w:rsidRDefault="004B20DC">
      <w:pPr>
        <w:jc w:val="both"/>
        <w:rPr>
          <w:rFonts w:ascii="Verdana" w:hAnsi="Verdana"/>
          <w:sz w:val="22"/>
          <w:szCs w:val="22"/>
        </w:rPr>
      </w:pPr>
      <w:r w:rsidRPr="007B18E4">
        <w:rPr>
          <w:rFonts w:ascii="Verdana" w:hAnsi="Verdana"/>
          <w:sz w:val="22"/>
          <w:szCs w:val="22"/>
        </w:rPr>
        <w:t xml:space="preserve">Las convocatorias y sus anexos podrán entregarse a las o los integrantes de la Junta de Gobierno mediante los correos electrónicos que designen para tal efecto ante la o el Secretario Técnico. </w:t>
      </w:r>
    </w:p>
    <w:p w:rsidR="002F5CFA" w:rsidRPr="007B18E4" w:rsidRDefault="002F5CFA">
      <w:pPr>
        <w:jc w:val="both"/>
        <w:rPr>
          <w:rFonts w:ascii="Verdana" w:hAnsi="Verdana"/>
          <w:sz w:val="22"/>
          <w:szCs w:val="22"/>
        </w:rPr>
      </w:pPr>
    </w:p>
    <w:p w:rsidR="002F5CFA" w:rsidRPr="007B18E4" w:rsidRDefault="004B20DC">
      <w:pPr>
        <w:jc w:val="both"/>
        <w:rPr>
          <w:rFonts w:ascii="Verdana" w:hAnsi="Verdana"/>
          <w:sz w:val="22"/>
          <w:szCs w:val="22"/>
        </w:rPr>
      </w:pPr>
      <w:r w:rsidRPr="007B18E4">
        <w:rPr>
          <w:rFonts w:ascii="Verdana" w:hAnsi="Verdana"/>
          <w:b/>
          <w:sz w:val="22"/>
          <w:szCs w:val="22"/>
        </w:rPr>
        <w:t>Artículo 20.-</w:t>
      </w:r>
      <w:r w:rsidRPr="007B18E4">
        <w:rPr>
          <w:rFonts w:ascii="Verdana" w:hAnsi="Verdana"/>
          <w:sz w:val="22"/>
          <w:szCs w:val="22"/>
        </w:rPr>
        <w:t xml:space="preserve"> Las sesiones extraordinarias se convocarán hasta con veinticuatro horas de anticipación a la celebración de la misma, siguiendo el mismo procedimiento que para las ordinarias y solamente se atenderán y desahogarán los asuntos que dieron motivo a la convocatoria. </w:t>
      </w:r>
    </w:p>
    <w:p w:rsidR="002F5CFA" w:rsidRPr="007B18E4" w:rsidRDefault="002F5CFA">
      <w:pPr>
        <w:jc w:val="both"/>
        <w:rPr>
          <w:rFonts w:ascii="Verdana" w:hAnsi="Verdana"/>
          <w:sz w:val="22"/>
          <w:szCs w:val="22"/>
        </w:rPr>
      </w:pPr>
    </w:p>
    <w:p w:rsidR="002F5CFA" w:rsidRPr="007B18E4" w:rsidRDefault="004B20DC">
      <w:pPr>
        <w:jc w:val="both"/>
        <w:rPr>
          <w:rFonts w:ascii="Verdana" w:hAnsi="Verdana"/>
          <w:sz w:val="22"/>
          <w:szCs w:val="22"/>
        </w:rPr>
      </w:pPr>
      <w:r w:rsidRPr="007B18E4">
        <w:rPr>
          <w:rFonts w:ascii="Verdana" w:hAnsi="Verdana"/>
          <w:b/>
          <w:sz w:val="22"/>
          <w:szCs w:val="22"/>
        </w:rPr>
        <w:t>Artículo 21.-</w:t>
      </w:r>
      <w:r w:rsidRPr="007B18E4">
        <w:rPr>
          <w:rFonts w:ascii="Verdana" w:hAnsi="Verdana"/>
          <w:sz w:val="22"/>
          <w:szCs w:val="22"/>
        </w:rPr>
        <w:t xml:space="preserve"> Las y los integrantes de la Junta de Gobierno podrán solicitar a la o el Secretario Técnico, la inclusión de los asuntos a tratar en la sesión ordinaria </w:t>
      </w:r>
      <w:r w:rsidRPr="007B18E4">
        <w:rPr>
          <w:rFonts w:ascii="Verdana" w:hAnsi="Verdana"/>
          <w:sz w:val="22"/>
          <w:szCs w:val="22"/>
        </w:rPr>
        <w:lastRenderedPageBreak/>
        <w:t xml:space="preserve">correspondiente, con dos días hábiles de anticipación a que se emita la convocatoria, debiendo acompañar los documentos necesarios para su estudio y análisis. </w:t>
      </w:r>
    </w:p>
    <w:p w:rsidR="002F5CFA" w:rsidRPr="007B18E4" w:rsidRDefault="002F5CFA">
      <w:pPr>
        <w:jc w:val="both"/>
        <w:rPr>
          <w:rFonts w:ascii="Verdana" w:hAnsi="Verdana"/>
          <w:sz w:val="22"/>
          <w:szCs w:val="22"/>
        </w:rPr>
      </w:pPr>
    </w:p>
    <w:p w:rsidR="002F5CFA" w:rsidRPr="007B18E4" w:rsidRDefault="004B20DC">
      <w:pPr>
        <w:jc w:val="both"/>
        <w:rPr>
          <w:rFonts w:ascii="Verdana" w:hAnsi="Verdana"/>
          <w:sz w:val="22"/>
          <w:szCs w:val="22"/>
        </w:rPr>
      </w:pPr>
      <w:r w:rsidRPr="007B18E4">
        <w:rPr>
          <w:rFonts w:ascii="Verdana" w:hAnsi="Verdana"/>
          <w:b/>
          <w:sz w:val="22"/>
          <w:szCs w:val="22"/>
        </w:rPr>
        <w:t>Artículo 22.-</w:t>
      </w:r>
      <w:r w:rsidRPr="007B18E4">
        <w:rPr>
          <w:rFonts w:ascii="Verdana" w:hAnsi="Verdana"/>
          <w:sz w:val="22"/>
          <w:szCs w:val="22"/>
        </w:rPr>
        <w:t xml:space="preserve"> Para que la Junta de Gobierno sesione válidamente, se requerirá la asistencia de cuando menos la mayoría de sus miembros, entre los que deberá estar la Presidenta o Presidente de la Junta de Gobierno y la Secretaria o Secretario Técnico de la Junta de Gobierno. </w:t>
      </w:r>
    </w:p>
    <w:p w:rsidR="002F5CFA" w:rsidRPr="007B18E4" w:rsidRDefault="002F5CFA">
      <w:pPr>
        <w:jc w:val="both"/>
        <w:rPr>
          <w:rFonts w:ascii="Verdana" w:hAnsi="Verdana"/>
          <w:sz w:val="22"/>
          <w:szCs w:val="22"/>
        </w:rPr>
      </w:pPr>
    </w:p>
    <w:p w:rsidR="002F5CFA" w:rsidRPr="007B18E4" w:rsidRDefault="004B20DC">
      <w:pPr>
        <w:jc w:val="both"/>
        <w:rPr>
          <w:rFonts w:ascii="Verdana" w:hAnsi="Verdana"/>
          <w:sz w:val="22"/>
          <w:szCs w:val="22"/>
        </w:rPr>
      </w:pPr>
      <w:r w:rsidRPr="007B18E4">
        <w:rPr>
          <w:rFonts w:ascii="Verdana" w:hAnsi="Verdana"/>
          <w:b/>
          <w:sz w:val="22"/>
          <w:szCs w:val="22"/>
        </w:rPr>
        <w:t>Artículo 23.-</w:t>
      </w:r>
      <w:r w:rsidRPr="007B18E4">
        <w:rPr>
          <w:rFonts w:ascii="Verdana" w:hAnsi="Verdana"/>
          <w:sz w:val="22"/>
          <w:szCs w:val="22"/>
        </w:rPr>
        <w:t xml:space="preserve"> Los miembros de la Junta de Gobierno deberán asistir a las sesiones en la fecha y hora que señale la convocatoria respectiva, si pasados treinta minutos de la hora señalada en la convocatoria no existe quórum para llevar a cabo la sesión, la Presidenta o Presidente de la Junta podrá prorrogar el inicio de la sesión por otra media hora más.</w:t>
      </w:r>
    </w:p>
    <w:p w:rsidR="002F5CFA" w:rsidRPr="007B18E4" w:rsidRDefault="002F5CFA">
      <w:pPr>
        <w:jc w:val="both"/>
        <w:rPr>
          <w:rFonts w:ascii="Verdana" w:hAnsi="Verdana"/>
          <w:sz w:val="22"/>
          <w:szCs w:val="22"/>
        </w:rPr>
      </w:pPr>
    </w:p>
    <w:p w:rsidR="002F5CFA" w:rsidRPr="007B18E4" w:rsidRDefault="004B20DC">
      <w:pPr>
        <w:jc w:val="both"/>
        <w:rPr>
          <w:rFonts w:ascii="Verdana" w:hAnsi="Verdana"/>
          <w:sz w:val="22"/>
          <w:szCs w:val="22"/>
        </w:rPr>
      </w:pPr>
      <w:r w:rsidRPr="007B18E4">
        <w:rPr>
          <w:rFonts w:ascii="Verdana" w:hAnsi="Verdana"/>
          <w:sz w:val="22"/>
          <w:szCs w:val="22"/>
        </w:rPr>
        <w:t xml:space="preserve">Pasado los tiempos antes mencionados, sin que existiera quórum para llevar a cabo la sesión, ésta deberá ser pospuesta por la Presidenta o Presidente de la Junta, por lo que la Secretaria o Secretario Técnico dará aviso por escrito a las personas ausentes y demás miembros convocados, indicándoles la hora y lugar para su nueva celebración. </w:t>
      </w:r>
    </w:p>
    <w:p w:rsidR="002F5CFA" w:rsidRPr="007B18E4" w:rsidRDefault="002F5CFA">
      <w:pPr>
        <w:jc w:val="both"/>
        <w:rPr>
          <w:rFonts w:ascii="Verdana" w:hAnsi="Verdana"/>
          <w:sz w:val="22"/>
          <w:szCs w:val="22"/>
        </w:rPr>
      </w:pPr>
    </w:p>
    <w:p w:rsidR="002F5CFA" w:rsidRPr="007B18E4" w:rsidRDefault="004B20DC">
      <w:pPr>
        <w:jc w:val="both"/>
        <w:rPr>
          <w:rFonts w:ascii="Verdana" w:hAnsi="Verdana"/>
          <w:sz w:val="22"/>
          <w:szCs w:val="22"/>
        </w:rPr>
      </w:pPr>
      <w:r w:rsidRPr="007B18E4">
        <w:rPr>
          <w:rFonts w:ascii="Verdana" w:hAnsi="Verdana"/>
          <w:b/>
          <w:sz w:val="22"/>
          <w:szCs w:val="22"/>
        </w:rPr>
        <w:t>Artículo 24.-</w:t>
      </w:r>
      <w:r w:rsidRPr="007B18E4">
        <w:rPr>
          <w:rFonts w:ascii="Verdana" w:hAnsi="Verdana"/>
          <w:sz w:val="22"/>
          <w:szCs w:val="22"/>
        </w:rPr>
        <w:t xml:space="preserve"> Las decisiones de la Junta de Gobierno se tomarán por mayoría simple de votos, y en caso de empate, la Presidenta o Presidente de la Junta de Gobierno tendrá voto de calidad. Las abstenciones se cuentan por separado.</w:t>
      </w:r>
    </w:p>
    <w:p w:rsidR="002F5CFA" w:rsidRPr="007B18E4" w:rsidRDefault="002F5CFA">
      <w:pPr>
        <w:jc w:val="both"/>
        <w:rPr>
          <w:rFonts w:ascii="Verdana" w:hAnsi="Verdana"/>
          <w:sz w:val="22"/>
          <w:szCs w:val="22"/>
        </w:rPr>
      </w:pPr>
    </w:p>
    <w:p w:rsidR="002F5CFA" w:rsidRPr="007B18E4" w:rsidRDefault="004B20DC">
      <w:pPr>
        <w:jc w:val="both"/>
        <w:rPr>
          <w:rFonts w:ascii="Verdana" w:hAnsi="Verdana"/>
          <w:sz w:val="22"/>
          <w:szCs w:val="22"/>
        </w:rPr>
      </w:pPr>
      <w:r w:rsidRPr="007B18E4">
        <w:rPr>
          <w:rFonts w:ascii="Verdana" w:hAnsi="Verdana"/>
          <w:b/>
          <w:sz w:val="22"/>
          <w:szCs w:val="22"/>
        </w:rPr>
        <w:t>Artículo 25.-</w:t>
      </w:r>
      <w:r w:rsidRPr="007B18E4">
        <w:rPr>
          <w:rFonts w:ascii="Verdana" w:hAnsi="Verdana"/>
          <w:sz w:val="22"/>
          <w:szCs w:val="22"/>
        </w:rPr>
        <w:t xml:space="preserve"> Se requiere la aprobación del Ayuntamiento para:</w:t>
      </w:r>
    </w:p>
    <w:p w:rsidR="002F5CFA" w:rsidRPr="007B18E4" w:rsidRDefault="002F5CFA">
      <w:pPr>
        <w:jc w:val="both"/>
        <w:rPr>
          <w:rFonts w:ascii="Verdana" w:hAnsi="Verdana"/>
          <w:sz w:val="22"/>
          <w:szCs w:val="22"/>
        </w:rPr>
      </w:pPr>
    </w:p>
    <w:p w:rsidR="002F5CFA" w:rsidRPr="007B18E4" w:rsidRDefault="004B20DC">
      <w:pPr>
        <w:pStyle w:val="Estilo"/>
        <w:rPr>
          <w:rFonts w:ascii="Verdana" w:hAnsi="Verdana"/>
          <w:sz w:val="22"/>
          <w:lang w:val="es-ES"/>
        </w:rPr>
      </w:pPr>
      <w:r w:rsidRPr="007B18E4">
        <w:rPr>
          <w:rFonts w:ascii="Verdana" w:hAnsi="Verdana"/>
          <w:sz w:val="22"/>
          <w:lang w:val="es-ES"/>
        </w:rPr>
        <w:t>I.- Celebrar actos jurídicos o convenios que comprometan al Instituto por un plazo mayor al periodo del Gobierno Municipal;</w:t>
      </w:r>
    </w:p>
    <w:p w:rsidR="002F5CFA" w:rsidRPr="007B18E4" w:rsidRDefault="002F5CFA">
      <w:pPr>
        <w:pStyle w:val="Estilo"/>
        <w:rPr>
          <w:rFonts w:ascii="Verdana" w:hAnsi="Verdana"/>
          <w:sz w:val="22"/>
          <w:lang w:val="es-ES"/>
        </w:rPr>
      </w:pPr>
    </w:p>
    <w:p w:rsidR="002F5CFA" w:rsidRPr="007B18E4" w:rsidRDefault="004B20DC">
      <w:pPr>
        <w:pStyle w:val="Estilo"/>
        <w:rPr>
          <w:rFonts w:ascii="Verdana" w:hAnsi="Verdana"/>
          <w:sz w:val="22"/>
          <w:lang w:val="es-ES"/>
        </w:rPr>
      </w:pPr>
      <w:r w:rsidRPr="007B18E4">
        <w:rPr>
          <w:rFonts w:ascii="Verdana" w:hAnsi="Verdana"/>
          <w:sz w:val="22"/>
          <w:lang w:val="es-ES"/>
        </w:rPr>
        <w:t>II.- Adquirir o transmitir bienes inmuebles a título oneroso;</w:t>
      </w:r>
    </w:p>
    <w:p w:rsidR="002F5CFA" w:rsidRPr="007B18E4" w:rsidRDefault="002F5CFA">
      <w:pPr>
        <w:pStyle w:val="Estilo"/>
        <w:rPr>
          <w:rFonts w:ascii="Verdana" w:hAnsi="Verdana"/>
          <w:sz w:val="22"/>
          <w:lang w:val="es-ES"/>
        </w:rPr>
      </w:pPr>
    </w:p>
    <w:p w:rsidR="002F5CFA" w:rsidRPr="007B18E4" w:rsidRDefault="004B20DC">
      <w:pPr>
        <w:pStyle w:val="Estilo"/>
        <w:rPr>
          <w:rFonts w:ascii="Verdana" w:hAnsi="Verdana"/>
          <w:sz w:val="22"/>
          <w:lang w:val="es-ES"/>
        </w:rPr>
      </w:pPr>
      <w:r w:rsidRPr="007B18E4">
        <w:rPr>
          <w:rFonts w:ascii="Verdana" w:hAnsi="Verdana"/>
          <w:sz w:val="22"/>
          <w:lang w:val="es-ES"/>
        </w:rPr>
        <w:t>III.- Establecer gravámenes sobre bienes que formen parte del patrimonio del Instituto;</w:t>
      </w:r>
    </w:p>
    <w:p w:rsidR="002F5CFA" w:rsidRPr="007B18E4" w:rsidRDefault="002F5CFA">
      <w:pPr>
        <w:pStyle w:val="Estilo"/>
        <w:rPr>
          <w:rFonts w:ascii="Verdana" w:hAnsi="Verdana"/>
          <w:sz w:val="22"/>
          <w:lang w:val="es-ES"/>
        </w:rPr>
      </w:pPr>
    </w:p>
    <w:p w:rsidR="002F5CFA" w:rsidRPr="007B18E4" w:rsidRDefault="004B20DC">
      <w:pPr>
        <w:pStyle w:val="Estilo"/>
        <w:rPr>
          <w:rFonts w:ascii="Verdana" w:hAnsi="Verdana"/>
          <w:sz w:val="22"/>
          <w:lang w:val="es-ES"/>
        </w:rPr>
      </w:pPr>
      <w:r w:rsidRPr="007B18E4">
        <w:rPr>
          <w:rFonts w:ascii="Verdana" w:hAnsi="Verdana"/>
          <w:sz w:val="22"/>
          <w:lang w:val="es-ES"/>
        </w:rPr>
        <w:t>IV.- Desincorporar bienes del dominio público del Instituto;</w:t>
      </w:r>
    </w:p>
    <w:p w:rsidR="002F5CFA" w:rsidRPr="007B18E4" w:rsidRDefault="002F5CFA">
      <w:pPr>
        <w:pStyle w:val="Estilo"/>
        <w:rPr>
          <w:rFonts w:ascii="Verdana" w:hAnsi="Verdana"/>
          <w:sz w:val="22"/>
          <w:lang w:val="es-ES"/>
        </w:rPr>
      </w:pPr>
    </w:p>
    <w:p w:rsidR="002F5CFA" w:rsidRPr="007B18E4" w:rsidRDefault="004B20DC">
      <w:pPr>
        <w:pStyle w:val="Estilo"/>
        <w:rPr>
          <w:rFonts w:ascii="Verdana" w:hAnsi="Verdana"/>
          <w:sz w:val="22"/>
          <w:lang w:val="es-ES"/>
        </w:rPr>
      </w:pPr>
      <w:r w:rsidRPr="007B18E4">
        <w:rPr>
          <w:rFonts w:ascii="Verdana" w:hAnsi="Verdana"/>
          <w:sz w:val="22"/>
          <w:lang w:val="es-ES"/>
        </w:rPr>
        <w:t>V.- Contratar deuda; y</w:t>
      </w:r>
    </w:p>
    <w:p w:rsidR="002F5CFA" w:rsidRPr="007B18E4" w:rsidRDefault="002F5CFA">
      <w:pPr>
        <w:pStyle w:val="Estilo"/>
        <w:rPr>
          <w:rFonts w:ascii="Verdana" w:hAnsi="Verdana"/>
          <w:sz w:val="22"/>
          <w:lang w:val="es-ES"/>
        </w:rPr>
      </w:pPr>
    </w:p>
    <w:p w:rsidR="002F5CFA" w:rsidRPr="007B18E4" w:rsidRDefault="004B20DC">
      <w:pPr>
        <w:pStyle w:val="Estilo"/>
        <w:rPr>
          <w:rFonts w:ascii="Verdana" w:hAnsi="Verdana"/>
          <w:sz w:val="22"/>
          <w:lang w:val="es-ES"/>
        </w:rPr>
      </w:pPr>
      <w:r w:rsidRPr="007B18E4">
        <w:rPr>
          <w:rFonts w:ascii="Verdana" w:hAnsi="Verdana"/>
          <w:sz w:val="22"/>
          <w:lang w:val="es-ES"/>
        </w:rPr>
        <w:t>VI.- Celebrar contratos de fideicomiso.</w:t>
      </w:r>
    </w:p>
    <w:p w:rsidR="002F5CFA" w:rsidRPr="007B18E4" w:rsidRDefault="002F5CFA">
      <w:pPr>
        <w:jc w:val="both"/>
        <w:rPr>
          <w:rFonts w:ascii="Verdana" w:hAnsi="Verdana"/>
          <w:sz w:val="22"/>
          <w:szCs w:val="22"/>
        </w:rPr>
      </w:pPr>
    </w:p>
    <w:p w:rsidR="002F5CFA" w:rsidRPr="007B18E4" w:rsidRDefault="004B20DC">
      <w:pPr>
        <w:jc w:val="both"/>
        <w:rPr>
          <w:rFonts w:ascii="Verdana" w:hAnsi="Verdana"/>
          <w:sz w:val="22"/>
          <w:szCs w:val="22"/>
        </w:rPr>
      </w:pPr>
      <w:r w:rsidRPr="007B18E4">
        <w:rPr>
          <w:rFonts w:ascii="Verdana" w:hAnsi="Verdana"/>
          <w:b/>
          <w:sz w:val="22"/>
          <w:szCs w:val="22"/>
        </w:rPr>
        <w:t xml:space="preserve">Artículo 26.- </w:t>
      </w:r>
      <w:r w:rsidRPr="007B18E4">
        <w:rPr>
          <w:rFonts w:ascii="Verdana" w:hAnsi="Verdana"/>
          <w:sz w:val="22"/>
          <w:szCs w:val="22"/>
        </w:rPr>
        <w:t xml:space="preserve">De cada sesión de la Junta de Gobierno, la Secretaria o Secretario Técnico levantará un acta donde se asentarán los acuerdos tomados, dicha acta deberá firmarse por las y los integrantes que hayan participado en dichas sesiones. En caso de negativa, la Secretaria o Secretario Técnico asentará el hecho en un apéndice que formará parte del acta correspondiente.  </w:t>
      </w:r>
    </w:p>
    <w:p w:rsidR="002F5CFA" w:rsidRPr="007B18E4" w:rsidRDefault="002F5CFA">
      <w:pPr>
        <w:jc w:val="both"/>
        <w:rPr>
          <w:rFonts w:ascii="Verdana" w:hAnsi="Verdana"/>
          <w:sz w:val="22"/>
          <w:szCs w:val="22"/>
        </w:rPr>
      </w:pPr>
    </w:p>
    <w:p w:rsidR="002F5CFA" w:rsidRPr="007B18E4" w:rsidRDefault="004B20DC">
      <w:pPr>
        <w:jc w:val="both"/>
        <w:rPr>
          <w:rFonts w:ascii="Verdana" w:hAnsi="Verdana"/>
          <w:sz w:val="22"/>
          <w:szCs w:val="22"/>
        </w:rPr>
      </w:pPr>
      <w:r w:rsidRPr="007B18E4">
        <w:rPr>
          <w:rFonts w:ascii="Verdana" w:hAnsi="Verdana"/>
          <w:b/>
          <w:sz w:val="22"/>
          <w:szCs w:val="22"/>
        </w:rPr>
        <w:t>Artículo 27.-</w:t>
      </w:r>
      <w:r w:rsidRPr="007B18E4">
        <w:rPr>
          <w:rFonts w:ascii="Verdana" w:hAnsi="Verdana"/>
          <w:sz w:val="22"/>
          <w:szCs w:val="22"/>
        </w:rPr>
        <w:t xml:space="preserve"> La Presidenta o Presidente de la Junta de Gobierno, podrá suspender o diferir la sesión por las causas siguientes: </w:t>
      </w:r>
    </w:p>
    <w:p w:rsidR="002F5CFA" w:rsidRPr="007B18E4" w:rsidRDefault="002F5CFA">
      <w:pPr>
        <w:jc w:val="both"/>
        <w:rPr>
          <w:rFonts w:ascii="Verdana" w:hAnsi="Verdana"/>
          <w:sz w:val="22"/>
          <w:szCs w:val="22"/>
        </w:rPr>
      </w:pPr>
    </w:p>
    <w:p w:rsidR="002F5CFA" w:rsidRPr="007B18E4" w:rsidRDefault="004B20DC">
      <w:pPr>
        <w:jc w:val="both"/>
        <w:rPr>
          <w:rFonts w:ascii="Verdana" w:hAnsi="Verdana"/>
          <w:sz w:val="22"/>
          <w:szCs w:val="22"/>
        </w:rPr>
      </w:pPr>
      <w:r w:rsidRPr="007B18E4">
        <w:rPr>
          <w:rFonts w:ascii="Verdana" w:hAnsi="Verdana"/>
          <w:sz w:val="22"/>
          <w:szCs w:val="22"/>
        </w:rPr>
        <w:t xml:space="preserve">I.- Por causas de fuerza mayor; </w:t>
      </w:r>
    </w:p>
    <w:p w:rsidR="002F5CFA" w:rsidRPr="007B18E4" w:rsidRDefault="002F5CFA">
      <w:pPr>
        <w:jc w:val="both"/>
        <w:rPr>
          <w:rFonts w:ascii="Verdana" w:hAnsi="Verdana"/>
          <w:sz w:val="22"/>
          <w:szCs w:val="22"/>
        </w:rPr>
      </w:pPr>
    </w:p>
    <w:p w:rsidR="002F5CFA" w:rsidRPr="007B18E4" w:rsidRDefault="004B20DC">
      <w:pPr>
        <w:jc w:val="both"/>
        <w:rPr>
          <w:rFonts w:ascii="Verdana" w:hAnsi="Verdana"/>
          <w:sz w:val="22"/>
          <w:szCs w:val="22"/>
        </w:rPr>
      </w:pPr>
      <w:r w:rsidRPr="007B18E4">
        <w:rPr>
          <w:rFonts w:ascii="Verdana" w:hAnsi="Verdana"/>
          <w:sz w:val="22"/>
          <w:szCs w:val="22"/>
        </w:rPr>
        <w:t xml:space="preserve">II.- Por no existir el quórum requerido en el presente Reglamento; y </w:t>
      </w:r>
    </w:p>
    <w:p w:rsidR="002F5CFA" w:rsidRPr="007B18E4" w:rsidRDefault="002F5CFA">
      <w:pPr>
        <w:jc w:val="both"/>
        <w:rPr>
          <w:rFonts w:ascii="Verdana" w:hAnsi="Verdana"/>
          <w:sz w:val="22"/>
          <w:szCs w:val="22"/>
        </w:rPr>
      </w:pPr>
    </w:p>
    <w:p w:rsidR="002F5CFA" w:rsidRPr="007B18E4" w:rsidRDefault="004B20DC">
      <w:pPr>
        <w:jc w:val="both"/>
        <w:rPr>
          <w:rFonts w:ascii="Verdana" w:hAnsi="Verdana"/>
          <w:sz w:val="22"/>
          <w:szCs w:val="22"/>
        </w:rPr>
      </w:pPr>
      <w:r w:rsidRPr="007B18E4">
        <w:rPr>
          <w:rFonts w:ascii="Verdana" w:hAnsi="Verdana"/>
          <w:sz w:val="22"/>
          <w:szCs w:val="22"/>
        </w:rPr>
        <w:t xml:space="preserve">III.- Cuando así lo solicite la mayoría de los miembros presentes. </w:t>
      </w:r>
    </w:p>
    <w:p w:rsidR="002F5CFA" w:rsidRPr="007B18E4" w:rsidRDefault="002F5CFA">
      <w:pPr>
        <w:jc w:val="both"/>
        <w:rPr>
          <w:rFonts w:ascii="Verdana" w:hAnsi="Verdana"/>
          <w:sz w:val="22"/>
          <w:szCs w:val="22"/>
        </w:rPr>
      </w:pPr>
    </w:p>
    <w:p w:rsidR="002F5CFA" w:rsidRPr="007B18E4" w:rsidRDefault="004B20DC">
      <w:pPr>
        <w:jc w:val="both"/>
        <w:rPr>
          <w:rFonts w:ascii="Verdana" w:hAnsi="Verdana"/>
          <w:sz w:val="22"/>
          <w:szCs w:val="22"/>
        </w:rPr>
      </w:pPr>
      <w:r w:rsidRPr="007B18E4">
        <w:rPr>
          <w:rFonts w:ascii="Verdana" w:hAnsi="Verdana"/>
          <w:b/>
          <w:sz w:val="22"/>
          <w:szCs w:val="22"/>
        </w:rPr>
        <w:t>Artículo 28.-</w:t>
      </w:r>
      <w:r w:rsidRPr="007B18E4">
        <w:rPr>
          <w:rFonts w:ascii="Verdana" w:hAnsi="Verdana"/>
          <w:sz w:val="22"/>
          <w:szCs w:val="22"/>
        </w:rPr>
        <w:t xml:space="preserve"> En caso de que se presente algún supuesto del artículo anterior, la Presidenta o Presidente de la Junta de Gobierno, deberá indicar el día, hora y lugar para su celebración o continuación. </w:t>
      </w:r>
    </w:p>
    <w:p w:rsidR="002F5CFA" w:rsidRPr="007B18E4" w:rsidRDefault="002F5CFA">
      <w:pPr>
        <w:jc w:val="both"/>
        <w:rPr>
          <w:rFonts w:ascii="Verdana" w:hAnsi="Verdana"/>
          <w:sz w:val="22"/>
          <w:szCs w:val="22"/>
        </w:rPr>
      </w:pPr>
    </w:p>
    <w:p w:rsidR="002F5CFA" w:rsidRPr="007B18E4" w:rsidRDefault="004B20DC">
      <w:pPr>
        <w:jc w:val="both"/>
        <w:rPr>
          <w:rFonts w:ascii="Verdana" w:hAnsi="Verdana"/>
          <w:sz w:val="22"/>
          <w:szCs w:val="22"/>
        </w:rPr>
      </w:pPr>
      <w:r w:rsidRPr="007B18E4">
        <w:rPr>
          <w:rFonts w:ascii="Verdana" w:hAnsi="Verdana"/>
          <w:b/>
          <w:sz w:val="22"/>
          <w:szCs w:val="22"/>
        </w:rPr>
        <w:t>Artículo 29.-</w:t>
      </w:r>
      <w:r w:rsidRPr="007B18E4">
        <w:rPr>
          <w:rFonts w:ascii="Verdana" w:hAnsi="Verdana"/>
          <w:sz w:val="22"/>
          <w:szCs w:val="22"/>
        </w:rPr>
        <w:t xml:space="preserve"> La Junta de Gobierno, por conducto de su Presidenta o Presidente, podrá invitar a sus sesiones a representantes de instituciones y personas vinculadas con las funciones del Instituto, cuando los temas a tratarse así lo requieran, con derecho a voz.</w:t>
      </w:r>
    </w:p>
    <w:p w:rsidR="002F5CFA" w:rsidRPr="007B18E4" w:rsidRDefault="002F5CFA">
      <w:pPr>
        <w:jc w:val="both"/>
        <w:rPr>
          <w:rFonts w:ascii="Verdana" w:hAnsi="Verdana"/>
          <w:sz w:val="22"/>
          <w:szCs w:val="22"/>
        </w:rPr>
      </w:pPr>
    </w:p>
    <w:p w:rsidR="002F5CFA" w:rsidRPr="007B18E4" w:rsidRDefault="004B20DC">
      <w:pPr>
        <w:jc w:val="both"/>
        <w:rPr>
          <w:rFonts w:ascii="Verdana" w:hAnsi="Verdana"/>
          <w:sz w:val="22"/>
          <w:szCs w:val="22"/>
        </w:rPr>
      </w:pPr>
      <w:r w:rsidRPr="007B18E4">
        <w:rPr>
          <w:rFonts w:ascii="Verdana" w:hAnsi="Verdana"/>
          <w:b/>
          <w:sz w:val="22"/>
          <w:szCs w:val="22"/>
        </w:rPr>
        <w:t>Artículo 30.-</w:t>
      </w:r>
      <w:r w:rsidRPr="007B18E4">
        <w:rPr>
          <w:rFonts w:ascii="Verdana" w:hAnsi="Verdana"/>
          <w:sz w:val="22"/>
          <w:szCs w:val="22"/>
        </w:rPr>
        <w:t xml:space="preserve"> La Junta de Gobierno podrá determinar la creación de comités y grupos de trabajo tanto de carácter permanente como transitorio, cuando lo estime conveniente para el estudio y despacho de asuntos específicos relacionados con las funciones del Instituto. La integración de cada uno de los comités y grupos de trabajo, así como su organización y funcionamiento, se sujetarán a lo que dispongan sus acuerdos de creación. </w:t>
      </w:r>
    </w:p>
    <w:p w:rsidR="002F5CFA" w:rsidRPr="007B18E4" w:rsidRDefault="002F5CFA">
      <w:pPr>
        <w:jc w:val="both"/>
        <w:rPr>
          <w:rFonts w:ascii="Verdana" w:hAnsi="Verdana"/>
          <w:sz w:val="22"/>
          <w:szCs w:val="22"/>
        </w:rPr>
      </w:pPr>
    </w:p>
    <w:p w:rsidR="002F5CFA" w:rsidRPr="007B18E4" w:rsidRDefault="004B20DC">
      <w:pPr>
        <w:pStyle w:val="NormalWeb"/>
        <w:spacing w:before="0" w:after="0"/>
        <w:jc w:val="center"/>
        <w:rPr>
          <w:rFonts w:ascii="Verdana" w:hAnsi="Verdana"/>
          <w:sz w:val="22"/>
          <w:szCs w:val="22"/>
        </w:rPr>
      </w:pPr>
      <w:r w:rsidRPr="007B18E4">
        <w:rPr>
          <w:rFonts w:ascii="Verdana" w:hAnsi="Verdana"/>
          <w:b/>
          <w:bCs/>
          <w:sz w:val="22"/>
          <w:szCs w:val="22"/>
        </w:rPr>
        <w:t>CAPÍTULO III</w:t>
      </w:r>
    </w:p>
    <w:p w:rsidR="002F5CFA" w:rsidRPr="007B18E4" w:rsidRDefault="004B20DC">
      <w:pPr>
        <w:pStyle w:val="NormalWeb"/>
        <w:spacing w:before="0" w:after="0"/>
        <w:jc w:val="center"/>
        <w:rPr>
          <w:rFonts w:ascii="Verdana" w:hAnsi="Verdana"/>
          <w:sz w:val="22"/>
          <w:szCs w:val="22"/>
        </w:rPr>
      </w:pPr>
      <w:r w:rsidRPr="007B18E4">
        <w:rPr>
          <w:rFonts w:ascii="Verdana" w:hAnsi="Verdana"/>
          <w:b/>
          <w:bCs/>
          <w:sz w:val="22"/>
          <w:szCs w:val="22"/>
        </w:rPr>
        <w:t>DE LA PRESIDENCIA</w:t>
      </w:r>
    </w:p>
    <w:p w:rsidR="002F5CFA" w:rsidRPr="007B18E4" w:rsidRDefault="002F5CFA">
      <w:pPr>
        <w:pStyle w:val="NormalWeb"/>
        <w:spacing w:before="0" w:after="0"/>
        <w:jc w:val="both"/>
        <w:rPr>
          <w:rFonts w:ascii="Verdana" w:hAnsi="Verdana"/>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
          <w:bCs/>
          <w:sz w:val="22"/>
          <w:szCs w:val="22"/>
        </w:rPr>
        <w:t>Artículo 31.-</w:t>
      </w:r>
      <w:r w:rsidRPr="007B18E4">
        <w:rPr>
          <w:rFonts w:ascii="Verdana" w:hAnsi="Verdana"/>
          <w:sz w:val="22"/>
          <w:szCs w:val="22"/>
        </w:rPr>
        <w:t xml:space="preserve"> La Presidenta o el Presidente de la Junta de Gobierno, tendrá las facultades y obligaciones las siguientes:</w:t>
      </w:r>
    </w:p>
    <w:p w:rsidR="002F5CFA" w:rsidRPr="007B18E4" w:rsidRDefault="002F5CFA">
      <w:pPr>
        <w:pStyle w:val="NormalWeb"/>
        <w:spacing w:before="0" w:after="0"/>
        <w:jc w:val="both"/>
        <w:rPr>
          <w:rFonts w:ascii="Verdana" w:hAnsi="Verdana"/>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 xml:space="preserve">I.- </w:t>
      </w:r>
      <w:r w:rsidRPr="007B18E4">
        <w:rPr>
          <w:rFonts w:ascii="Verdana" w:hAnsi="Verdana"/>
          <w:sz w:val="22"/>
          <w:szCs w:val="22"/>
        </w:rPr>
        <w:t>Presidir los actos oficiales del Instituto;</w:t>
      </w:r>
    </w:p>
    <w:p w:rsidR="002F5CFA" w:rsidRPr="007B18E4" w:rsidRDefault="002F5CFA">
      <w:pPr>
        <w:jc w:val="both"/>
        <w:rPr>
          <w:rFonts w:ascii="Verdana" w:hAnsi="Verdana"/>
          <w:sz w:val="22"/>
          <w:szCs w:val="22"/>
        </w:rPr>
      </w:pPr>
    </w:p>
    <w:p w:rsidR="002F5CFA" w:rsidRPr="007B18E4" w:rsidRDefault="004B20DC">
      <w:pPr>
        <w:jc w:val="both"/>
        <w:rPr>
          <w:rFonts w:ascii="Verdana" w:hAnsi="Verdana"/>
          <w:sz w:val="22"/>
          <w:szCs w:val="22"/>
        </w:rPr>
      </w:pPr>
      <w:r w:rsidRPr="007B18E4">
        <w:rPr>
          <w:rFonts w:ascii="Verdana" w:hAnsi="Verdana"/>
          <w:sz w:val="22"/>
          <w:szCs w:val="22"/>
        </w:rPr>
        <w:t>II.- Instalar, convoca, presidir, dirigir, prorrogar y clausurar las sesiones, así como declarar receso, suspensión o reanudación de aquellas cuando sea necesario;</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III.-</w:t>
      </w:r>
      <w:r w:rsidRPr="007B18E4">
        <w:rPr>
          <w:rFonts w:ascii="Verdana" w:hAnsi="Verdana"/>
          <w:sz w:val="22"/>
          <w:szCs w:val="22"/>
        </w:rPr>
        <w:t xml:space="preserve"> Conducir los trabajos y tomar las medidas necesarias para el adecuado funcionamiento de las sesiones;</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 xml:space="preserve">IV.- </w:t>
      </w:r>
      <w:r w:rsidRPr="007B18E4">
        <w:rPr>
          <w:rFonts w:ascii="Verdana" w:hAnsi="Verdana"/>
          <w:sz w:val="22"/>
          <w:szCs w:val="22"/>
        </w:rPr>
        <w:t>Someter a discusión, votación los acuerdos y resoluciones de la Junta de Gobierno;</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V.-</w:t>
      </w:r>
      <w:r w:rsidRPr="007B18E4">
        <w:rPr>
          <w:rFonts w:ascii="Verdana" w:hAnsi="Verdana"/>
          <w:sz w:val="22"/>
          <w:szCs w:val="22"/>
        </w:rPr>
        <w:t xml:space="preserve"> Vigilar el cumplimiento de los acuerdos adoptados en la Junta de Gobierno;</w:t>
      </w:r>
    </w:p>
    <w:p w:rsidR="002F5CFA" w:rsidRPr="007B18E4" w:rsidRDefault="002F5CFA">
      <w:pPr>
        <w:pStyle w:val="NormalWeb"/>
        <w:spacing w:before="0" w:after="0"/>
        <w:jc w:val="both"/>
        <w:rPr>
          <w:rFonts w:ascii="Verdana" w:hAnsi="Verdana"/>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sz w:val="22"/>
          <w:szCs w:val="22"/>
        </w:rPr>
        <w:t>VI.- Vigilar la correcta aplicación de este Reglamento;</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VII.-</w:t>
      </w:r>
      <w:r w:rsidRPr="007B18E4">
        <w:rPr>
          <w:rFonts w:ascii="Verdana" w:hAnsi="Verdana"/>
          <w:sz w:val="22"/>
          <w:szCs w:val="22"/>
        </w:rPr>
        <w:t xml:space="preserve"> Emitir voto de calidad en caso de empate; y</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VIII.-</w:t>
      </w:r>
      <w:r w:rsidRPr="007B18E4">
        <w:rPr>
          <w:rFonts w:ascii="Verdana" w:hAnsi="Verdana"/>
          <w:sz w:val="22"/>
          <w:szCs w:val="22"/>
        </w:rPr>
        <w:t xml:space="preserve"> Las demás que le otorgue la Junta de Gobierno, el presente Reglamento o se le confieran en otras disposiciones legales aplicables.</w:t>
      </w:r>
    </w:p>
    <w:p w:rsidR="002F5CFA" w:rsidRPr="007B18E4" w:rsidRDefault="002F5CFA">
      <w:pPr>
        <w:pStyle w:val="NormalWeb"/>
        <w:spacing w:before="0" w:after="0"/>
        <w:jc w:val="both"/>
        <w:rPr>
          <w:rFonts w:ascii="Verdana" w:hAnsi="Verdana"/>
          <w:sz w:val="22"/>
          <w:szCs w:val="22"/>
        </w:rPr>
      </w:pPr>
    </w:p>
    <w:p w:rsidR="002F5CFA" w:rsidRPr="007B18E4" w:rsidRDefault="004B20DC">
      <w:pPr>
        <w:pStyle w:val="NormalWeb"/>
        <w:spacing w:before="0" w:after="0"/>
        <w:jc w:val="center"/>
        <w:rPr>
          <w:rFonts w:ascii="Verdana" w:hAnsi="Verdana"/>
          <w:sz w:val="22"/>
          <w:szCs w:val="22"/>
        </w:rPr>
      </w:pPr>
      <w:r w:rsidRPr="007B18E4">
        <w:rPr>
          <w:rFonts w:ascii="Verdana" w:hAnsi="Verdana"/>
          <w:b/>
          <w:bCs/>
          <w:sz w:val="22"/>
          <w:szCs w:val="22"/>
        </w:rPr>
        <w:t>CAPÍTULO IV</w:t>
      </w:r>
    </w:p>
    <w:p w:rsidR="002F5CFA" w:rsidRPr="007B18E4" w:rsidRDefault="004B20DC">
      <w:pPr>
        <w:pStyle w:val="NormalWeb"/>
        <w:spacing w:before="0" w:after="0"/>
        <w:jc w:val="center"/>
        <w:rPr>
          <w:rFonts w:ascii="Verdana" w:hAnsi="Verdana"/>
          <w:sz w:val="22"/>
          <w:szCs w:val="22"/>
        </w:rPr>
      </w:pPr>
      <w:r w:rsidRPr="007B18E4">
        <w:rPr>
          <w:rFonts w:ascii="Verdana" w:hAnsi="Verdana"/>
          <w:b/>
          <w:bCs/>
          <w:sz w:val="22"/>
          <w:szCs w:val="22"/>
        </w:rPr>
        <w:t>DE LA SECRETARÍA TÉCNICA</w:t>
      </w:r>
    </w:p>
    <w:p w:rsidR="002F5CFA" w:rsidRPr="007B18E4" w:rsidRDefault="002F5CFA">
      <w:pPr>
        <w:pStyle w:val="NormalWeb"/>
        <w:spacing w:before="0" w:after="0"/>
        <w:jc w:val="both"/>
        <w:rPr>
          <w:rFonts w:ascii="Verdana" w:hAnsi="Verdana"/>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
          <w:bCs/>
          <w:sz w:val="22"/>
          <w:szCs w:val="22"/>
        </w:rPr>
        <w:t>Artículo 32.-</w:t>
      </w:r>
      <w:r w:rsidRPr="007B18E4">
        <w:rPr>
          <w:rFonts w:ascii="Verdana" w:hAnsi="Verdana"/>
          <w:sz w:val="22"/>
          <w:szCs w:val="22"/>
        </w:rPr>
        <w:t xml:space="preserve"> Son facultades y obligaciones de la Secretaria o Secretario Técnico las siguientes:</w:t>
      </w:r>
    </w:p>
    <w:p w:rsidR="002F5CFA" w:rsidRPr="007B18E4" w:rsidRDefault="002F5CFA">
      <w:pPr>
        <w:pStyle w:val="NormalWeb"/>
        <w:spacing w:before="0" w:after="0"/>
        <w:jc w:val="both"/>
        <w:rPr>
          <w:rFonts w:ascii="Verdana" w:hAnsi="Verdana"/>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 xml:space="preserve">I.- </w:t>
      </w:r>
      <w:r w:rsidRPr="007B18E4">
        <w:rPr>
          <w:rFonts w:ascii="Verdana" w:hAnsi="Verdana"/>
          <w:sz w:val="22"/>
          <w:szCs w:val="22"/>
        </w:rPr>
        <w:t>Acordar con la Presidenta o Presidente los asuntos a tratar en las sesiones de la Junta de Gobierno, notificando las convocatorias a las y los integrantes de la misma;</w:t>
      </w:r>
    </w:p>
    <w:p w:rsidR="002F5CFA" w:rsidRPr="007B18E4" w:rsidRDefault="002F5CFA">
      <w:pPr>
        <w:pStyle w:val="NormalWeb"/>
        <w:spacing w:before="0" w:after="0"/>
        <w:jc w:val="both"/>
        <w:rPr>
          <w:rFonts w:ascii="Verdana" w:hAnsi="Verdana"/>
          <w:bCs/>
          <w:sz w:val="22"/>
          <w:szCs w:val="22"/>
        </w:rPr>
      </w:pPr>
    </w:p>
    <w:p w:rsidR="002F5CFA" w:rsidRPr="007B18E4" w:rsidRDefault="004B20DC">
      <w:pPr>
        <w:spacing w:line="276" w:lineRule="auto"/>
        <w:jc w:val="both"/>
        <w:rPr>
          <w:rFonts w:ascii="Verdana" w:hAnsi="Verdana"/>
          <w:sz w:val="22"/>
          <w:szCs w:val="22"/>
        </w:rPr>
      </w:pPr>
      <w:r w:rsidRPr="007B18E4">
        <w:rPr>
          <w:rFonts w:ascii="Verdana" w:hAnsi="Verdana"/>
          <w:sz w:val="22"/>
          <w:szCs w:val="22"/>
        </w:rPr>
        <w:t>II.- Notificar la convocatoria para las sesiones de la Junta de Gobierno con la debida anticipación;</w:t>
      </w:r>
    </w:p>
    <w:p w:rsidR="002F5CFA" w:rsidRPr="007B18E4" w:rsidRDefault="002F5CFA">
      <w:pPr>
        <w:spacing w:line="276" w:lineRule="auto"/>
        <w:jc w:val="both"/>
        <w:rPr>
          <w:rFonts w:ascii="Verdana" w:hAnsi="Verdana"/>
          <w:sz w:val="22"/>
          <w:szCs w:val="22"/>
        </w:rPr>
      </w:pPr>
    </w:p>
    <w:p w:rsidR="002F5CFA" w:rsidRPr="007B18E4" w:rsidRDefault="004B20DC">
      <w:pPr>
        <w:spacing w:line="276" w:lineRule="auto"/>
        <w:jc w:val="both"/>
        <w:rPr>
          <w:rFonts w:ascii="Verdana" w:hAnsi="Verdana"/>
          <w:sz w:val="22"/>
          <w:szCs w:val="22"/>
        </w:rPr>
      </w:pPr>
      <w:r w:rsidRPr="007B18E4">
        <w:rPr>
          <w:rFonts w:ascii="Verdana" w:hAnsi="Verdana"/>
          <w:sz w:val="22"/>
          <w:szCs w:val="22"/>
        </w:rPr>
        <w:t xml:space="preserve">III.- Pasar lista de asistencia, verificar y declarar la existencia de quórum legal; </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IV.-</w:t>
      </w:r>
      <w:r w:rsidRPr="007B18E4">
        <w:rPr>
          <w:rFonts w:ascii="Verdana" w:hAnsi="Verdana"/>
          <w:sz w:val="22"/>
          <w:szCs w:val="22"/>
        </w:rPr>
        <w:t xml:space="preserve"> Vigilar el cumplimiento de los acuerdos que determine la Junta de Gobierno;</w:t>
      </w:r>
    </w:p>
    <w:p w:rsidR="002F5CFA" w:rsidRPr="007B18E4" w:rsidRDefault="002F5CFA">
      <w:pPr>
        <w:jc w:val="both"/>
        <w:rPr>
          <w:rFonts w:ascii="Verdana" w:hAnsi="Verdana"/>
          <w:sz w:val="22"/>
          <w:szCs w:val="22"/>
        </w:rPr>
      </w:pPr>
    </w:p>
    <w:p w:rsidR="002F5CFA" w:rsidRPr="007B18E4" w:rsidRDefault="004B20DC">
      <w:pPr>
        <w:jc w:val="both"/>
        <w:rPr>
          <w:rFonts w:ascii="Verdana" w:hAnsi="Verdana"/>
          <w:sz w:val="22"/>
          <w:szCs w:val="22"/>
        </w:rPr>
      </w:pPr>
      <w:r w:rsidRPr="007B18E4">
        <w:rPr>
          <w:rFonts w:ascii="Verdana" w:hAnsi="Verdana"/>
          <w:sz w:val="22"/>
          <w:szCs w:val="22"/>
        </w:rPr>
        <w:t xml:space="preserve">V.- Hacer del conocimiento a la Junta de Gobierno de las acciones que realiza el Instituto; </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 xml:space="preserve">VI.- </w:t>
      </w:r>
      <w:r w:rsidRPr="007B18E4">
        <w:rPr>
          <w:rFonts w:ascii="Verdana" w:hAnsi="Verdana"/>
          <w:sz w:val="22"/>
          <w:szCs w:val="22"/>
        </w:rPr>
        <w:t>Elaborar y presentar las propuestas con base en los proyectos que pretenda realizar el Instituto, apegados al Plan Municipal del Desarrollo;</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VII.-</w:t>
      </w:r>
      <w:r w:rsidRPr="007B18E4">
        <w:rPr>
          <w:rFonts w:ascii="Verdana" w:hAnsi="Verdana"/>
          <w:sz w:val="22"/>
          <w:szCs w:val="22"/>
        </w:rPr>
        <w:t xml:space="preserve"> Autorizar con su firma las actas y todos los documentos oficiales y las copias de éstas, que se generen en la Junta de Gobierno y de los documentos que existan en los archivos del Instituto;</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VIII.</w:t>
      </w:r>
      <w:r w:rsidRPr="007B18E4">
        <w:rPr>
          <w:rFonts w:ascii="Verdana" w:hAnsi="Verdana"/>
          <w:sz w:val="22"/>
          <w:szCs w:val="22"/>
        </w:rPr>
        <w:t xml:space="preserve">- Someter a aprobación de la Junta de Gobierno el presupuesto del Instituto y sus modificaciones; </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IX.-</w:t>
      </w:r>
      <w:r w:rsidRPr="007B18E4">
        <w:rPr>
          <w:rFonts w:ascii="Verdana" w:hAnsi="Verdana"/>
          <w:sz w:val="22"/>
          <w:szCs w:val="22"/>
        </w:rPr>
        <w:t xml:space="preserve"> Presentar a la Junta de Gobierno los estados financieros, así como evaluaciones de los trabajos realizados y asuntos del Instituto de Alternativas para jóvenes de Tlajomulco de Zúñiga, Jalisco;</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X.</w:t>
      </w:r>
      <w:r w:rsidRPr="007B18E4">
        <w:rPr>
          <w:rFonts w:ascii="Verdana" w:hAnsi="Verdana"/>
          <w:sz w:val="22"/>
          <w:szCs w:val="22"/>
        </w:rPr>
        <w:t xml:space="preserve">- Recibir las propuestas de la Junta de Gobierno y acordarlas con la Presidenta o el Presidente cuando éstas sean en relación con la ejecución de alguno de los objetivos del Instituto; </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XI.-</w:t>
      </w:r>
      <w:r w:rsidRPr="007B18E4">
        <w:rPr>
          <w:rFonts w:ascii="Verdana" w:hAnsi="Verdana"/>
          <w:sz w:val="22"/>
          <w:szCs w:val="22"/>
        </w:rPr>
        <w:t xml:space="preserve"> Asentar en el libro correspondiente, las actas de las sesiones de la Junta de Gobierno; y</w:t>
      </w:r>
    </w:p>
    <w:p w:rsidR="002F5CFA" w:rsidRPr="007B18E4" w:rsidRDefault="002F5CFA">
      <w:pPr>
        <w:pStyle w:val="NormalWeb"/>
        <w:spacing w:before="0" w:after="0"/>
        <w:jc w:val="both"/>
        <w:rPr>
          <w:rFonts w:ascii="Verdana" w:hAnsi="Verdana"/>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sz w:val="22"/>
          <w:szCs w:val="22"/>
        </w:rPr>
        <w:t>XII.- Las demás que le otorgue la Junta de Gobierno, el presente Reglamento o se le confieran en otras disposiciones legales aplicables.</w:t>
      </w:r>
    </w:p>
    <w:p w:rsidR="002F5CFA" w:rsidRPr="007B18E4" w:rsidRDefault="002F5CFA">
      <w:pPr>
        <w:pStyle w:val="NormalWeb"/>
        <w:spacing w:before="0" w:after="0"/>
        <w:jc w:val="both"/>
        <w:rPr>
          <w:rFonts w:ascii="Verdana" w:hAnsi="Verdana"/>
          <w:b/>
          <w:sz w:val="22"/>
          <w:szCs w:val="22"/>
        </w:rPr>
      </w:pPr>
    </w:p>
    <w:p w:rsidR="002F5CFA" w:rsidRPr="007B18E4" w:rsidRDefault="004B20DC">
      <w:pPr>
        <w:pStyle w:val="NormalWeb"/>
        <w:spacing w:before="0" w:after="0"/>
        <w:jc w:val="center"/>
        <w:rPr>
          <w:rFonts w:ascii="Verdana" w:hAnsi="Verdana"/>
          <w:sz w:val="22"/>
          <w:szCs w:val="22"/>
        </w:rPr>
      </w:pPr>
      <w:r w:rsidRPr="007B18E4">
        <w:rPr>
          <w:rFonts w:ascii="Verdana" w:hAnsi="Verdana"/>
          <w:b/>
          <w:bCs/>
          <w:sz w:val="22"/>
          <w:szCs w:val="22"/>
        </w:rPr>
        <w:t>CAPÍTULO V</w:t>
      </w:r>
    </w:p>
    <w:p w:rsidR="002F5CFA" w:rsidRPr="007B18E4" w:rsidRDefault="004B20DC">
      <w:pPr>
        <w:pStyle w:val="NormalWeb"/>
        <w:spacing w:before="0" w:after="0"/>
        <w:jc w:val="center"/>
        <w:rPr>
          <w:rFonts w:ascii="Verdana" w:hAnsi="Verdana"/>
          <w:sz w:val="22"/>
          <w:szCs w:val="22"/>
        </w:rPr>
      </w:pPr>
      <w:r w:rsidRPr="007B18E4">
        <w:rPr>
          <w:rFonts w:ascii="Verdana" w:hAnsi="Verdana"/>
          <w:b/>
          <w:bCs/>
          <w:sz w:val="22"/>
          <w:szCs w:val="22"/>
        </w:rPr>
        <w:lastRenderedPageBreak/>
        <w:t>DE LAS VOCALÍAS</w:t>
      </w:r>
    </w:p>
    <w:p w:rsidR="002F5CFA" w:rsidRPr="007B18E4" w:rsidRDefault="002F5CFA">
      <w:pPr>
        <w:pStyle w:val="NormalWeb"/>
        <w:spacing w:before="0" w:after="0"/>
        <w:jc w:val="both"/>
        <w:rPr>
          <w:rFonts w:ascii="Verdana" w:hAnsi="Verdana"/>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
          <w:bCs/>
          <w:sz w:val="22"/>
          <w:szCs w:val="22"/>
        </w:rPr>
        <w:t>Artículo 33.-</w:t>
      </w:r>
      <w:r w:rsidRPr="007B18E4">
        <w:rPr>
          <w:rFonts w:ascii="Verdana" w:hAnsi="Verdana"/>
          <w:sz w:val="22"/>
          <w:szCs w:val="22"/>
        </w:rPr>
        <w:t xml:space="preserve"> Las y los vocales de la Junta de Gobierno serán honorarios y tendrán las siguientes facultades y obligaciones:</w:t>
      </w:r>
    </w:p>
    <w:p w:rsidR="002F5CFA" w:rsidRPr="007B18E4" w:rsidRDefault="002F5CFA">
      <w:pPr>
        <w:pStyle w:val="NormalWeb"/>
        <w:spacing w:before="0" w:after="0"/>
        <w:jc w:val="both"/>
        <w:rPr>
          <w:rFonts w:ascii="Verdana" w:hAnsi="Verdana"/>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 xml:space="preserve">I.- </w:t>
      </w:r>
      <w:r w:rsidRPr="007B18E4">
        <w:rPr>
          <w:rFonts w:ascii="Verdana" w:hAnsi="Verdana"/>
          <w:sz w:val="22"/>
          <w:szCs w:val="22"/>
        </w:rPr>
        <w:t>Asistir puntualmente a las sesiones, así como participar en las mismas;</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II.-</w:t>
      </w:r>
      <w:r w:rsidRPr="007B18E4">
        <w:rPr>
          <w:rFonts w:ascii="Verdana" w:hAnsi="Verdana"/>
          <w:sz w:val="22"/>
          <w:szCs w:val="22"/>
        </w:rPr>
        <w:t xml:space="preserve"> Desempeñar las comisiones que les encomiende la Junta de Gobierno, rindiendo los informes correspondientes a la misma;</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III.-</w:t>
      </w:r>
      <w:r w:rsidRPr="007B18E4">
        <w:rPr>
          <w:rFonts w:ascii="Verdana" w:hAnsi="Verdana"/>
          <w:sz w:val="22"/>
          <w:szCs w:val="22"/>
        </w:rPr>
        <w:t xml:space="preserve"> Solicitar la dispensa de las ausencias a las sesiones por causas de fuerza mayor;</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IV.-</w:t>
      </w:r>
      <w:r w:rsidRPr="007B18E4">
        <w:rPr>
          <w:rFonts w:ascii="Verdana" w:hAnsi="Verdana"/>
          <w:sz w:val="22"/>
          <w:szCs w:val="22"/>
        </w:rPr>
        <w:t xml:space="preserve"> Solicitar durante la sesión, el uso de la palabra a la Presidenta o Presidente y hacer uso de ella cuando le sea concedida;</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V.-</w:t>
      </w:r>
      <w:r w:rsidRPr="007B18E4">
        <w:rPr>
          <w:rFonts w:ascii="Verdana" w:hAnsi="Verdana"/>
          <w:sz w:val="22"/>
          <w:szCs w:val="22"/>
        </w:rPr>
        <w:t xml:space="preserve"> Elaborar propuestas de acuerdos o proyectos, con base en los planes y programas del Instituto;</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VI.-</w:t>
      </w:r>
      <w:r w:rsidRPr="007B18E4">
        <w:rPr>
          <w:rFonts w:ascii="Verdana" w:hAnsi="Verdana"/>
          <w:sz w:val="22"/>
          <w:szCs w:val="22"/>
        </w:rPr>
        <w:t xml:space="preserve"> Firmar las actas de cada una de las sesiones celebradas en las que haya participado;</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VII.-</w:t>
      </w:r>
      <w:r w:rsidRPr="007B18E4">
        <w:rPr>
          <w:rFonts w:ascii="Verdana" w:hAnsi="Verdana"/>
          <w:sz w:val="22"/>
          <w:szCs w:val="22"/>
        </w:rPr>
        <w:t xml:space="preserve"> Emitir votos particulares sobre los asuntos tratados en las sesiones y remitirlos a la Secretaría Técnica para que queden asentados en el acta correspondiente; </w:t>
      </w:r>
    </w:p>
    <w:p w:rsidR="002F5CFA" w:rsidRPr="007B18E4" w:rsidRDefault="002F5CFA">
      <w:pPr>
        <w:pStyle w:val="NormalWeb"/>
        <w:spacing w:before="0" w:after="0"/>
        <w:jc w:val="both"/>
        <w:rPr>
          <w:rFonts w:ascii="Verdana" w:hAnsi="Verdana"/>
          <w:sz w:val="22"/>
          <w:szCs w:val="22"/>
        </w:rPr>
      </w:pPr>
    </w:p>
    <w:p w:rsidR="002F5CFA" w:rsidRPr="007B18E4" w:rsidRDefault="004B20DC">
      <w:pPr>
        <w:pStyle w:val="NormalWeb"/>
        <w:spacing w:before="0" w:after="0"/>
        <w:jc w:val="both"/>
        <w:rPr>
          <w:rFonts w:ascii="Verdana" w:hAnsi="Verdana"/>
          <w:bCs/>
          <w:sz w:val="22"/>
          <w:szCs w:val="22"/>
        </w:rPr>
      </w:pPr>
      <w:r w:rsidRPr="007B18E4">
        <w:rPr>
          <w:rFonts w:ascii="Verdana" w:hAnsi="Verdana"/>
          <w:sz w:val="22"/>
          <w:szCs w:val="22"/>
        </w:rPr>
        <w:t>VIII.- Señalar sus respectivos correos electrónicos para recibir las notificaciones correspondientes; y</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IX.-</w:t>
      </w:r>
      <w:r w:rsidRPr="007B18E4">
        <w:rPr>
          <w:rFonts w:ascii="Verdana" w:hAnsi="Verdana"/>
          <w:sz w:val="22"/>
          <w:szCs w:val="22"/>
        </w:rPr>
        <w:t xml:space="preserve"> Las demás que se les encomienden en el presente Reglamento u otras disposiciones legales aplicables.</w:t>
      </w:r>
    </w:p>
    <w:p w:rsidR="002F5CFA" w:rsidRPr="007B18E4" w:rsidRDefault="002F5CFA">
      <w:pPr>
        <w:pStyle w:val="NormalWeb"/>
        <w:spacing w:before="0" w:after="0"/>
        <w:jc w:val="both"/>
        <w:rPr>
          <w:rFonts w:ascii="Verdana" w:hAnsi="Verdana"/>
          <w:sz w:val="22"/>
          <w:szCs w:val="22"/>
        </w:rPr>
      </w:pPr>
    </w:p>
    <w:p w:rsidR="002F5CFA" w:rsidRPr="007B18E4" w:rsidRDefault="004B20DC">
      <w:pPr>
        <w:jc w:val="center"/>
        <w:rPr>
          <w:rFonts w:ascii="Verdana" w:hAnsi="Verdana"/>
          <w:b/>
          <w:sz w:val="22"/>
          <w:szCs w:val="22"/>
        </w:rPr>
      </w:pPr>
      <w:r w:rsidRPr="007B18E4">
        <w:rPr>
          <w:rFonts w:ascii="Verdana" w:hAnsi="Verdana"/>
          <w:b/>
          <w:sz w:val="22"/>
          <w:szCs w:val="22"/>
        </w:rPr>
        <w:t>TÍTULO III</w:t>
      </w:r>
    </w:p>
    <w:p w:rsidR="002F5CFA" w:rsidRPr="007B18E4" w:rsidRDefault="004B20DC">
      <w:pPr>
        <w:jc w:val="center"/>
        <w:rPr>
          <w:rFonts w:ascii="Verdana" w:hAnsi="Verdana"/>
          <w:b/>
          <w:sz w:val="22"/>
          <w:szCs w:val="22"/>
        </w:rPr>
      </w:pPr>
      <w:r w:rsidRPr="007B18E4">
        <w:rPr>
          <w:rFonts w:ascii="Verdana" w:hAnsi="Verdana"/>
          <w:b/>
          <w:sz w:val="22"/>
          <w:szCs w:val="22"/>
        </w:rPr>
        <w:t>DE LOS ÓRGANOS ADMINISTRATIVOS DEL INSTITUTO</w:t>
      </w:r>
    </w:p>
    <w:p w:rsidR="002F5CFA" w:rsidRPr="007B18E4" w:rsidRDefault="002F5CFA">
      <w:pPr>
        <w:jc w:val="center"/>
        <w:rPr>
          <w:rFonts w:ascii="Verdana" w:hAnsi="Verdana"/>
          <w:b/>
          <w:sz w:val="22"/>
          <w:szCs w:val="22"/>
        </w:rPr>
      </w:pPr>
    </w:p>
    <w:p w:rsidR="002F5CFA" w:rsidRPr="007B18E4" w:rsidRDefault="004B20DC">
      <w:pPr>
        <w:jc w:val="center"/>
        <w:rPr>
          <w:rFonts w:ascii="Verdana" w:hAnsi="Verdana"/>
          <w:b/>
          <w:sz w:val="22"/>
          <w:szCs w:val="22"/>
        </w:rPr>
      </w:pPr>
      <w:r w:rsidRPr="007B18E4">
        <w:rPr>
          <w:rFonts w:ascii="Verdana" w:hAnsi="Verdana"/>
          <w:b/>
          <w:sz w:val="22"/>
          <w:szCs w:val="22"/>
        </w:rPr>
        <w:t>CAPÍTULO I</w:t>
      </w:r>
    </w:p>
    <w:p w:rsidR="002F5CFA" w:rsidRPr="007B18E4" w:rsidRDefault="004B20DC">
      <w:pPr>
        <w:jc w:val="center"/>
        <w:rPr>
          <w:rFonts w:ascii="Verdana" w:hAnsi="Verdana"/>
          <w:b/>
          <w:sz w:val="22"/>
          <w:szCs w:val="22"/>
        </w:rPr>
      </w:pPr>
      <w:r w:rsidRPr="007B18E4">
        <w:rPr>
          <w:rFonts w:ascii="Verdana" w:hAnsi="Verdana"/>
          <w:b/>
          <w:sz w:val="22"/>
          <w:szCs w:val="22"/>
        </w:rPr>
        <w:t>DE LA ESTRUCTURA ORGÁNICA DEL INSTITUTO</w:t>
      </w:r>
    </w:p>
    <w:p w:rsidR="002F5CFA" w:rsidRPr="007B18E4" w:rsidRDefault="002F5CFA">
      <w:pPr>
        <w:pStyle w:val="NormalWeb"/>
        <w:spacing w:before="0" w:after="0"/>
        <w:jc w:val="both"/>
        <w:rPr>
          <w:rFonts w:ascii="Verdana" w:hAnsi="Verdana"/>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
          <w:bCs/>
          <w:sz w:val="22"/>
          <w:szCs w:val="22"/>
        </w:rPr>
        <w:t>Artículo 34.-</w:t>
      </w:r>
      <w:r w:rsidRPr="007B18E4">
        <w:rPr>
          <w:rFonts w:ascii="Verdana" w:hAnsi="Verdana"/>
          <w:sz w:val="22"/>
          <w:szCs w:val="22"/>
        </w:rPr>
        <w:t xml:space="preserve">  Para el despacho de los asuntos de su competencia, el Instituto contará con las áreas siguientes:</w:t>
      </w:r>
    </w:p>
    <w:p w:rsidR="002F5CFA" w:rsidRPr="007B18E4" w:rsidRDefault="002F5CFA">
      <w:pPr>
        <w:pStyle w:val="NormalWeb"/>
        <w:spacing w:before="0" w:after="0"/>
        <w:jc w:val="both"/>
        <w:rPr>
          <w:rFonts w:ascii="Verdana" w:hAnsi="Verdana"/>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 xml:space="preserve">I.- La </w:t>
      </w:r>
      <w:r w:rsidRPr="007B18E4">
        <w:rPr>
          <w:rFonts w:ascii="Verdana" w:hAnsi="Verdana"/>
          <w:sz w:val="22"/>
          <w:szCs w:val="22"/>
        </w:rPr>
        <w:t>Dirección General:</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ind w:firstLine="708"/>
        <w:jc w:val="both"/>
        <w:rPr>
          <w:rFonts w:ascii="Verdana" w:hAnsi="Verdana"/>
          <w:sz w:val="22"/>
          <w:szCs w:val="22"/>
        </w:rPr>
      </w:pPr>
      <w:r w:rsidRPr="007B18E4">
        <w:rPr>
          <w:rFonts w:ascii="Verdana" w:hAnsi="Verdana"/>
          <w:sz w:val="22"/>
          <w:szCs w:val="22"/>
        </w:rPr>
        <w:t>a)</w:t>
      </w:r>
      <w:r w:rsidR="00704BFD" w:rsidRPr="007B18E4">
        <w:rPr>
          <w:rFonts w:ascii="Verdana" w:hAnsi="Verdana"/>
          <w:sz w:val="22"/>
          <w:szCs w:val="22"/>
        </w:rPr>
        <w:t xml:space="preserve"> La Dirección Operativa:</w:t>
      </w:r>
    </w:p>
    <w:p w:rsidR="002F5CFA" w:rsidRPr="007B18E4" w:rsidRDefault="002F5CFA">
      <w:pPr>
        <w:pStyle w:val="NormalWeb"/>
        <w:spacing w:before="0" w:after="0"/>
        <w:jc w:val="both"/>
        <w:rPr>
          <w:rFonts w:ascii="Verdana" w:hAnsi="Verdana"/>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sz w:val="22"/>
          <w:szCs w:val="22"/>
        </w:rPr>
        <w:tab/>
      </w:r>
      <w:r w:rsidRPr="007B18E4">
        <w:rPr>
          <w:rFonts w:ascii="Verdana" w:hAnsi="Verdana"/>
          <w:sz w:val="22"/>
          <w:szCs w:val="22"/>
        </w:rPr>
        <w:tab/>
        <w:t>1.- La Coordinación Comunitaria;</w:t>
      </w:r>
    </w:p>
    <w:p w:rsidR="002F5CFA" w:rsidRPr="007B18E4" w:rsidRDefault="002F5CFA">
      <w:pPr>
        <w:pStyle w:val="NormalWeb"/>
        <w:spacing w:before="0" w:after="0"/>
        <w:jc w:val="both"/>
        <w:rPr>
          <w:rFonts w:ascii="Verdana" w:hAnsi="Verdana"/>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sz w:val="22"/>
          <w:szCs w:val="22"/>
        </w:rPr>
        <w:tab/>
      </w:r>
      <w:r w:rsidRPr="007B18E4">
        <w:rPr>
          <w:rFonts w:ascii="Verdana" w:hAnsi="Verdana"/>
          <w:sz w:val="22"/>
          <w:szCs w:val="22"/>
        </w:rPr>
        <w:tab/>
        <w:t>2.- La Coordinación Formativa;</w:t>
      </w:r>
      <w:r w:rsidR="00704BFD" w:rsidRPr="007B18E4">
        <w:rPr>
          <w:rFonts w:ascii="Verdana" w:hAnsi="Verdana"/>
          <w:sz w:val="22"/>
          <w:szCs w:val="22"/>
        </w:rPr>
        <w:t xml:space="preserve"> y</w:t>
      </w:r>
    </w:p>
    <w:p w:rsidR="002F5CFA" w:rsidRPr="007B18E4" w:rsidRDefault="002F5CFA">
      <w:pPr>
        <w:pStyle w:val="NormalWeb"/>
        <w:spacing w:before="0" w:after="0"/>
        <w:jc w:val="both"/>
        <w:rPr>
          <w:rFonts w:ascii="Verdana" w:hAnsi="Verdana"/>
          <w:sz w:val="22"/>
          <w:szCs w:val="22"/>
        </w:rPr>
      </w:pPr>
    </w:p>
    <w:p w:rsidR="002F5CFA" w:rsidRPr="007B18E4" w:rsidRDefault="004B20DC">
      <w:pPr>
        <w:pStyle w:val="NormalWeb"/>
        <w:spacing w:before="0" w:after="0"/>
        <w:ind w:firstLine="708"/>
        <w:jc w:val="both"/>
        <w:rPr>
          <w:rFonts w:ascii="Verdana" w:hAnsi="Verdana"/>
          <w:b/>
          <w:bCs/>
          <w:sz w:val="22"/>
          <w:szCs w:val="22"/>
        </w:rPr>
      </w:pPr>
      <w:r w:rsidRPr="007B18E4">
        <w:rPr>
          <w:rFonts w:ascii="Verdana" w:hAnsi="Verdana"/>
          <w:bCs/>
          <w:sz w:val="22"/>
          <w:szCs w:val="22"/>
        </w:rPr>
        <w:t xml:space="preserve">b) </w:t>
      </w:r>
      <w:r w:rsidRPr="007B18E4">
        <w:rPr>
          <w:rFonts w:ascii="Verdana" w:hAnsi="Verdana"/>
          <w:sz w:val="22"/>
          <w:szCs w:val="22"/>
        </w:rPr>
        <w:t>La Coordinación Administrativa.</w:t>
      </w:r>
    </w:p>
    <w:p w:rsidR="002F5CFA" w:rsidRPr="007B18E4" w:rsidRDefault="002F5CFA">
      <w:pPr>
        <w:pStyle w:val="NormalWeb"/>
        <w:spacing w:before="0" w:after="0"/>
        <w:jc w:val="both"/>
        <w:rPr>
          <w:rFonts w:ascii="Verdana" w:hAnsi="Verdana"/>
          <w:b/>
          <w:bCs/>
          <w:sz w:val="22"/>
          <w:szCs w:val="22"/>
        </w:rPr>
      </w:pPr>
    </w:p>
    <w:p w:rsidR="002F5CFA" w:rsidRPr="007B18E4" w:rsidRDefault="004B20DC">
      <w:pPr>
        <w:pStyle w:val="NormalWeb"/>
        <w:spacing w:before="0" w:after="0"/>
        <w:jc w:val="both"/>
        <w:rPr>
          <w:rFonts w:ascii="Verdana" w:hAnsi="Verdana"/>
          <w:bCs/>
          <w:sz w:val="22"/>
          <w:szCs w:val="22"/>
        </w:rPr>
      </w:pPr>
      <w:r w:rsidRPr="007B18E4">
        <w:rPr>
          <w:rFonts w:ascii="Verdana" w:hAnsi="Verdana"/>
          <w:b/>
          <w:bCs/>
          <w:sz w:val="22"/>
          <w:szCs w:val="22"/>
        </w:rPr>
        <w:t xml:space="preserve">Artículo 35.- </w:t>
      </w:r>
      <w:r w:rsidRPr="007B18E4">
        <w:rPr>
          <w:rFonts w:ascii="Verdana" w:hAnsi="Verdana"/>
          <w:bCs/>
          <w:sz w:val="22"/>
          <w:szCs w:val="22"/>
        </w:rPr>
        <w:t>El Instituto contará con el personal técnico, administrativo y profesional para el desarrollo de sus actividades, que permita la capacidad presupuestaría en ese apartado, el cual estará subordinado a la Dirección General del Instituto.</w:t>
      </w:r>
    </w:p>
    <w:p w:rsidR="002F5CFA" w:rsidRPr="007B18E4" w:rsidRDefault="002F5CFA">
      <w:pPr>
        <w:pStyle w:val="NormalWeb"/>
        <w:spacing w:before="0" w:after="0"/>
        <w:jc w:val="center"/>
        <w:rPr>
          <w:rFonts w:ascii="Verdana" w:hAnsi="Verdana"/>
          <w:b/>
          <w:bCs/>
          <w:sz w:val="22"/>
          <w:szCs w:val="22"/>
        </w:rPr>
      </w:pPr>
    </w:p>
    <w:p w:rsidR="002F5CFA" w:rsidRPr="007B18E4" w:rsidRDefault="004B20DC">
      <w:pPr>
        <w:pStyle w:val="NormalWeb"/>
        <w:spacing w:before="0" w:after="0"/>
        <w:jc w:val="center"/>
        <w:rPr>
          <w:rFonts w:ascii="Verdana" w:hAnsi="Verdana"/>
          <w:sz w:val="22"/>
          <w:szCs w:val="22"/>
        </w:rPr>
      </w:pPr>
      <w:r w:rsidRPr="007B18E4">
        <w:rPr>
          <w:rFonts w:ascii="Verdana" w:hAnsi="Verdana"/>
          <w:b/>
          <w:bCs/>
          <w:sz w:val="22"/>
          <w:szCs w:val="22"/>
        </w:rPr>
        <w:t>CAPÍTULO II</w:t>
      </w:r>
    </w:p>
    <w:p w:rsidR="002F5CFA" w:rsidRPr="007B18E4" w:rsidRDefault="004B20DC">
      <w:pPr>
        <w:pStyle w:val="NormalWeb"/>
        <w:spacing w:before="0" w:after="0"/>
        <w:jc w:val="center"/>
        <w:rPr>
          <w:rFonts w:ascii="Verdana" w:hAnsi="Verdana"/>
          <w:sz w:val="22"/>
          <w:szCs w:val="22"/>
        </w:rPr>
      </w:pPr>
      <w:r w:rsidRPr="007B18E4">
        <w:rPr>
          <w:rFonts w:ascii="Verdana" w:hAnsi="Verdana"/>
          <w:b/>
          <w:bCs/>
          <w:sz w:val="22"/>
          <w:szCs w:val="22"/>
        </w:rPr>
        <w:t>DE LA DIRECCIÓN GENERAL</w:t>
      </w:r>
    </w:p>
    <w:p w:rsidR="002F5CFA" w:rsidRPr="007B18E4" w:rsidRDefault="002F5CFA">
      <w:pPr>
        <w:pStyle w:val="NormalWeb"/>
        <w:spacing w:before="0" w:after="0"/>
        <w:jc w:val="both"/>
        <w:rPr>
          <w:rFonts w:ascii="Verdana" w:hAnsi="Verdana"/>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
          <w:bCs/>
          <w:sz w:val="22"/>
          <w:szCs w:val="22"/>
        </w:rPr>
        <w:t>Artículo 36.-</w:t>
      </w:r>
      <w:r w:rsidRPr="007B18E4">
        <w:rPr>
          <w:rFonts w:ascii="Verdana" w:hAnsi="Verdana"/>
          <w:sz w:val="22"/>
          <w:szCs w:val="22"/>
        </w:rPr>
        <w:t xml:space="preserve"> Corresponde a la Dirección General la conducción, administración y la función ejecutiva del Instituto, así como coordinar y supervisar la ejecución de sus programas y proyectos de acuerdo a lo que establezca del Programa General del Instituto, así como el cumplimiento de las metas planteadas en su programa, la administración, el buen uso y manejo de los recursos públicos y de hacer cumplir con lo que disponga por las la Ley de Atención de la Juventud del Estado de Jalisco, las leyes y reglamentos en materia de contabilidad gubernamental, austeridad, transparencia y rendición de cuentas.</w:t>
      </w:r>
    </w:p>
    <w:p w:rsidR="002F5CFA" w:rsidRPr="007B18E4" w:rsidRDefault="002F5CFA">
      <w:pPr>
        <w:pStyle w:val="NormalWeb"/>
        <w:spacing w:before="0" w:after="0"/>
        <w:jc w:val="both"/>
        <w:rPr>
          <w:rFonts w:ascii="Verdana" w:hAnsi="Verdana"/>
          <w:sz w:val="22"/>
          <w:szCs w:val="22"/>
        </w:rPr>
      </w:pPr>
    </w:p>
    <w:p w:rsidR="002F5CFA" w:rsidRPr="007B18E4" w:rsidRDefault="004B20DC">
      <w:pPr>
        <w:jc w:val="both"/>
        <w:rPr>
          <w:rFonts w:ascii="Verdana" w:hAnsi="Verdana"/>
          <w:sz w:val="22"/>
          <w:szCs w:val="22"/>
        </w:rPr>
      </w:pPr>
      <w:r w:rsidRPr="007B18E4">
        <w:rPr>
          <w:rFonts w:ascii="Verdana" w:hAnsi="Verdana"/>
          <w:b/>
          <w:sz w:val="22"/>
          <w:szCs w:val="22"/>
        </w:rPr>
        <w:t>Artículo 37.-</w:t>
      </w:r>
      <w:r w:rsidRPr="007B18E4">
        <w:rPr>
          <w:rFonts w:ascii="Verdana" w:hAnsi="Verdana"/>
          <w:sz w:val="22"/>
          <w:szCs w:val="22"/>
        </w:rPr>
        <w:t xml:space="preserve"> La Dirección General </w:t>
      </w:r>
      <w:r w:rsidRPr="007B18E4">
        <w:rPr>
          <w:rFonts w:ascii="Verdana" w:hAnsi="Verdana" w:cs="Tahoma"/>
          <w:sz w:val="22"/>
          <w:szCs w:val="22"/>
        </w:rPr>
        <w:t xml:space="preserve">tiene un titular </w:t>
      </w:r>
      <w:r w:rsidRPr="007B18E4">
        <w:rPr>
          <w:rFonts w:ascii="Verdana" w:eastAsia="Arial" w:hAnsi="Verdana" w:cs="Tahoma"/>
          <w:sz w:val="22"/>
          <w:szCs w:val="22"/>
        </w:rPr>
        <w:t>denominado Directora General o Director General, que tiene las facultades siguientes</w:t>
      </w:r>
      <w:r w:rsidRPr="007B18E4">
        <w:rPr>
          <w:rFonts w:ascii="Verdana" w:hAnsi="Verdana"/>
          <w:sz w:val="22"/>
          <w:szCs w:val="22"/>
        </w:rPr>
        <w:t xml:space="preserve">: </w:t>
      </w:r>
    </w:p>
    <w:p w:rsidR="002F5CFA" w:rsidRPr="007B18E4" w:rsidRDefault="002F5CFA">
      <w:pPr>
        <w:pStyle w:val="NormalWeb"/>
        <w:spacing w:before="0" w:after="0"/>
        <w:jc w:val="both"/>
        <w:rPr>
          <w:rFonts w:ascii="Verdana" w:hAnsi="Verdana"/>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 xml:space="preserve">I.- </w:t>
      </w:r>
      <w:r w:rsidRPr="007B18E4">
        <w:rPr>
          <w:rFonts w:ascii="Verdana" w:hAnsi="Verdana"/>
          <w:sz w:val="22"/>
          <w:szCs w:val="22"/>
        </w:rPr>
        <w:t>Cumplir y vigilar el cumplimiento del presente Reglamento, así como de las resoluciones que acuerde la Junta de Gobierno;</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II.-</w:t>
      </w:r>
      <w:r w:rsidRPr="007B18E4">
        <w:rPr>
          <w:rFonts w:ascii="Verdana" w:hAnsi="Verdana"/>
          <w:sz w:val="22"/>
          <w:szCs w:val="22"/>
        </w:rPr>
        <w:t xml:space="preserve"> Representar al Instituto ante las autoridades administrativas, judiciales y del trabajo, con todas las facultades generales y especiales que requiera;</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III.-</w:t>
      </w:r>
      <w:r w:rsidRPr="007B18E4">
        <w:rPr>
          <w:rFonts w:ascii="Verdana" w:hAnsi="Verdana"/>
          <w:sz w:val="22"/>
          <w:szCs w:val="22"/>
        </w:rPr>
        <w:t xml:space="preserve"> Previa autorización de la Junta de Gobierno, suscribir, en representación del Instituto, los contratos, convenios y demás instrumentos jurídicos que se celebren con dependencias y entidades públicas, con organizaciones privadas y sociales, necesarios para el buen funcionamiento del mismo;</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IV.-</w:t>
      </w:r>
      <w:r w:rsidRPr="007B18E4">
        <w:rPr>
          <w:rFonts w:ascii="Verdana" w:hAnsi="Verdana"/>
          <w:sz w:val="22"/>
          <w:szCs w:val="22"/>
        </w:rPr>
        <w:t xml:space="preserve"> Dar contestación oficial a los requerimientos solicitados por dependencias gubernamentales, así como a los escritos presentados por particulares;</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 xml:space="preserve">V.- </w:t>
      </w:r>
      <w:r w:rsidRPr="007B18E4">
        <w:rPr>
          <w:rFonts w:ascii="Verdana" w:hAnsi="Verdana"/>
          <w:sz w:val="22"/>
          <w:szCs w:val="22"/>
        </w:rPr>
        <w:t>Recibir y canalizar propuestas, solicitudes, sugerencias e inquietudes de la ciudadanía, a los organismos públicos, privados y sociales que correspondan referente a temas relacionados con jóvenes en el Municipio;</w:t>
      </w:r>
    </w:p>
    <w:p w:rsidR="002F5CFA" w:rsidRPr="007B18E4" w:rsidRDefault="002F5CFA">
      <w:pPr>
        <w:jc w:val="both"/>
        <w:rPr>
          <w:rFonts w:ascii="Verdana" w:hAnsi="Verdana"/>
          <w:sz w:val="22"/>
          <w:szCs w:val="22"/>
        </w:rPr>
      </w:pPr>
    </w:p>
    <w:p w:rsidR="002F5CFA" w:rsidRPr="007B18E4" w:rsidRDefault="004B20DC">
      <w:pPr>
        <w:jc w:val="both"/>
        <w:rPr>
          <w:rFonts w:ascii="Verdana" w:hAnsi="Verdana"/>
          <w:sz w:val="22"/>
          <w:szCs w:val="22"/>
        </w:rPr>
      </w:pPr>
      <w:r w:rsidRPr="007B18E4">
        <w:rPr>
          <w:rFonts w:ascii="Verdana" w:hAnsi="Verdana"/>
          <w:sz w:val="22"/>
          <w:szCs w:val="22"/>
        </w:rPr>
        <w:t xml:space="preserve">VI.- Proveer en la esfera administrativa de lo necesario para el correcto funcionamiento del Instituto y la infraestructura que le ha sido destinada; </w:t>
      </w:r>
    </w:p>
    <w:p w:rsidR="002F5CFA" w:rsidRPr="007B18E4" w:rsidRDefault="002F5CFA">
      <w:pPr>
        <w:jc w:val="both"/>
        <w:rPr>
          <w:rFonts w:ascii="Verdana" w:hAnsi="Verdana"/>
          <w:sz w:val="22"/>
          <w:szCs w:val="22"/>
        </w:rPr>
      </w:pPr>
    </w:p>
    <w:p w:rsidR="002F5CFA" w:rsidRPr="007B18E4" w:rsidRDefault="004B20DC">
      <w:pPr>
        <w:jc w:val="both"/>
        <w:rPr>
          <w:rFonts w:ascii="Verdana" w:hAnsi="Verdana"/>
          <w:sz w:val="22"/>
          <w:szCs w:val="22"/>
        </w:rPr>
      </w:pPr>
      <w:r w:rsidRPr="007B18E4">
        <w:rPr>
          <w:rFonts w:ascii="Verdana" w:hAnsi="Verdana"/>
          <w:sz w:val="22"/>
          <w:szCs w:val="22"/>
        </w:rPr>
        <w:t>VII.- Recabar la información y elementos estadísticos que reflejen el funcionamiento del Instituto para mejorar la gestión del mismo;</w:t>
      </w:r>
    </w:p>
    <w:p w:rsidR="002F5CFA" w:rsidRPr="007B18E4" w:rsidRDefault="002F5CFA">
      <w:pPr>
        <w:jc w:val="both"/>
        <w:rPr>
          <w:rFonts w:ascii="Verdana" w:hAnsi="Verdana"/>
          <w:bCs/>
          <w:sz w:val="22"/>
          <w:szCs w:val="22"/>
        </w:rPr>
      </w:pPr>
    </w:p>
    <w:p w:rsidR="002F5CFA" w:rsidRPr="007B18E4" w:rsidRDefault="004B20DC">
      <w:pPr>
        <w:jc w:val="both"/>
        <w:rPr>
          <w:rFonts w:ascii="Verdana" w:hAnsi="Verdana"/>
          <w:sz w:val="22"/>
          <w:szCs w:val="22"/>
        </w:rPr>
      </w:pPr>
      <w:r w:rsidRPr="007B18E4">
        <w:rPr>
          <w:rFonts w:ascii="Verdana" w:hAnsi="Verdana"/>
          <w:bCs/>
          <w:sz w:val="22"/>
          <w:szCs w:val="22"/>
        </w:rPr>
        <w:lastRenderedPageBreak/>
        <w:t xml:space="preserve">VIII.- </w:t>
      </w:r>
      <w:r w:rsidRPr="007B18E4">
        <w:rPr>
          <w:rFonts w:ascii="Verdana" w:hAnsi="Verdana"/>
          <w:sz w:val="22"/>
          <w:szCs w:val="22"/>
        </w:rPr>
        <w:t>Nombrar y remover a las y los servidores públicos del Instituto;</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IX.-</w:t>
      </w:r>
      <w:r w:rsidRPr="007B18E4">
        <w:rPr>
          <w:rFonts w:ascii="Verdana" w:hAnsi="Verdana"/>
          <w:sz w:val="22"/>
          <w:szCs w:val="22"/>
        </w:rPr>
        <w:t xml:space="preserve"> Proponer a la Junta de Gobierno las modificaciones a la estructura y a los órganos administrativos que sean necesarios para el óptimo funcionamiento del Instituto;</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X.-</w:t>
      </w:r>
      <w:r w:rsidRPr="007B18E4">
        <w:rPr>
          <w:rFonts w:ascii="Verdana" w:hAnsi="Verdana"/>
          <w:sz w:val="22"/>
          <w:szCs w:val="22"/>
        </w:rPr>
        <w:t xml:space="preserve"> Proponer a la Junta de Gobierno el establecimiento de las instancias de asesoría, coordinación, consulta y apoyo administrativo que estime necesarias para el buen funcionamiento del Instituto;</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XI.-</w:t>
      </w:r>
      <w:r w:rsidRPr="007B18E4">
        <w:rPr>
          <w:rFonts w:ascii="Verdana" w:hAnsi="Verdana"/>
          <w:sz w:val="22"/>
          <w:szCs w:val="22"/>
        </w:rPr>
        <w:t xml:space="preserve"> Presentar a la Junta de Gobierno para su aprobación el manual de políticas, bases y lineamientos para las adquisiciones y enajenaciones, y los demás proyectos de reglamentación y manuales establecidos en las disposiciones legales aplicables;</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XII.-</w:t>
      </w:r>
      <w:r w:rsidRPr="007B18E4">
        <w:rPr>
          <w:rFonts w:ascii="Verdana" w:hAnsi="Verdana"/>
          <w:sz w:val="22"/>
          <w:szCs w:val="22"/>
        </w:rPr>
        <w:t xml:space="preserve"> Establecer, implantar, coordinar y evaluar las políticas institucionales que rijan las actividades de información y difusión de los avances en materia de acciones y programas dirigidos a las juventudes;</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 xml:space="preserve">XIII.- </w:t>
      </w:r>
      <w:r w:rsidRPr="007B18E4">
        <w:rPr>
          <w:rFonts w:ascii="Verdana" w:hAnsi="Verdana"/>
          <w:sz w:val="22"/>
          <w:szCs w:val="22"/>
        </w:rPr>
        <w:t>Realizar las acciones de imagen institucional que requiera el Instituto;</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 xml:space="preserve">XIV.- </w:t>
      </w:r>
      <w:r w:rsidRPr="007B18E4">
        <w:rPr>
          <w:rFonts w:ascii="Verdana" w:hAnsi="Verdana"/>
          <w:sz w:val="22"/>
          <w:szCs w:val="22"/>
        </w:rPr>
        <w:t>Someter a aprobación de la Junta de Gobierno anualmente los proyectos, programas e informes financieros trimestrales y estados financieros del Instituto y publicarlos;</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XV.-</w:t>
      </w:r>
      <w:r w:rsidRPr="007B18E4">
        <w:rPr>
          <w:rFonts w:ascii="Verdana" w:hAnsi="Verdana"/>
          <w:sz w:val="22"/>
          <w:szCs w:val="22"/>
        </w:rPr>
        <w:t xml:space="preserve"> Someter a la aprobación de la Junta de Gobierno el ante proyecto del Presupuesto de Egresos del Instituto, sus modificaciones y remitirlos a la Tesorería Municipal, en tiempo y forma;</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XVI.-</w:t>
      </w:r>
      <w:r w:rsidRPr="007B18E4">
        <w:rPr>
          <w:rFonts w:ascii="Verdana" w:hAnsi="Verdana"/>
          <w:sz w:val="22"/>
          <w:szCs w:val="22"/>
        </w:rPr>
        <w:t xml:space="preserve"> Someter a la aprobación de la Junta de Gobierno los actos jurídicos que impliquen traslación de dominio o de uso de los bienes que forman el patrimonio del Instituto;</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XVII.-</w:t>
      </w:r>
      <w:r w:rsidRPr="007B18E4">
        <w:rPr>
          <w:rFonts w:ascii="Verdana" w:hAnsi="Verdana"/>
          <w:sz w:val="22"/>
          <w:szCs w:val="22"/>
        </w:rPr>
        <w:t xml:space="preserve"> Someter a aprobación de la Junta de Gobierno con sujeción a las disposiciones legales aplicables, donaciones onerosas, herencias y legados que pretenda recibir el Instituto;</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XVIII.-</w:t>
      </w:r>
      <w:r w:rsidRPr="007B18E4">
        <w:rPr>
          <w:rFonts w:ascii="Verdana" w:hAnsi="Verdana"/>
          <w:sz w:val="22"/>
          <w:szCs w:val="22"/>
        </w:rPr>
        <w:t xml:space="preserve"> Proponer a la Junta de Gobierno las condiciones generales de trabajo del Instituto;</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XIX.-</w:t>
      </w:r>
      <w:r w:rsidRPr="007B18E4">
        <w:rPr>
          <w:rFonts w:ascii="Verdana" w:hAnsi="Verdana"/>
          <w:sz w:val="22"/>
          <w:szCs w:val="22"/>
        </w:rPr>
        <w:t xml:space="preserve"> Elaborar e implementar el programa anual de actividades y los objetivos programáticos del Instituto;</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XX.-</w:t>
      </w:r>
      <w:r w:rsidRPr="007B18E4">
        <w:rPr>
          <w:rFonts w:ascii="Verdana" w:hAnsi="Verdana"/>
          <w:sz w:val="22"/>
          <w:szCs w:val="22"/>
        </w:rPr>
        <w:t xml:space="preserve"> Recibir las propuestas de la Junta de Gobierno y acordarlas con la Presidenta o el Presidente cuando éstas sean en relación con la ejecución de alguno de los objetivos del Instituto;</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 xml:space="preserve">XXI.- </w:t>
      </w:r>
      <w:r w:rsidRPr="007B18E4">
        <w:rPr>
          <w:rFonts w:ascii="Verdana" w:hAnsi="Verdana"/>
          <w:sz w:val="22"/>
          <w:szCs w:val="22"/>
        </w:rPr>
        <w:t xml:space="preserve">Rendir ante la Junta de Gobierno un informe anual de actividades en el mes de septiembre de cada año; </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lastRenderedPageBreak/>
        <w:t xml:space="preserve">XXII.- </w:t>
      </w:r>
      <w:r w:rsidRPr="007B18E4">
        <w:rPr>
          <w:rFonts w:ascii="Verdana" w:hAnsi="Verdana"/>
          <w:sz w:val="22"/>
          <w:szCs w:val="22"/>
        </w:rPr>
        <w:t>Coordinar el proceso de entrega – recepción al final de su gestión; y</w:t>
      </w:r>
    </w:p>
    <w:p w:rsidR="002F5CFA" w:rsidRPr="007B18E4" w:rsidRDefault="002F5CFA">
      <w:pPr>
        <w:pStyle w:val="NormalWeb"/>
        <w:spacing w:before="0" w:after="0"/>
        <w:jc w:val="both"/>
        <w:rPr>
          <w:rFonts w:ascii="Verdana" w:hAnsi="Verdana"/>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XXIII.-</w:t>
      </w:r>
      <w:r w:rsidRPr="007B18E4">
        <w:rPr>
          <w:rFonts w:ascii="Verdana" w:hAnsi="Verdana"/>
          <w:sz w:val="22"/>
          <w:szCs w:val="22"/>
        </w:rPr>
        <w:t xml:space="preserve"> Las demás funciones que el presente Reglamento y demás disposiciones jurídicas le atribuyan.</w:t>
      </w:r>
    </w:p>
    <w:p w:rsidR="002F5CFA" w:rsidRPr="007B18E4" w:rsidRDefault="002F5CFA">
      <w:pPr>
        <w:pStyle w:val="NormalWeb"/>
        <w:spacing w:before="0" w:after="0"/>
        <w:jc w:val="both"/>
        <w:rPr>
          <w:rFonts w:ascii="Verdana" w:hAnsi="Verdana"/>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
          <w:bCs/>
          <w:sz w:val="22"/>
          <w:szCs w:val="22"/>
        </w:rPr>
        <w:t>Artículo 38.-</w:t>
      </w:r>
      <w:r w:rsidRPr="007B18E4">
        <w:rPr>
          <w:rFonts w:ascii="Verdana" w:hAnsi="Verdana"/>
          <w:sz w:val="22"/>
          <w:szCs w:val="22"/>
        </w:rPr>
        <w:t xml:space="preserve"> La Directora o Director General, será nombrado por la Junta de Gobierno a propuesta de la Presidenta o Presidente. </w:t>
      </w:r>
    </w:p>
    <w:p w:rsidR="002F5CFA" w:rsidRPr="007B18E4" w:rsidRDefault="002F5CFA">
      <w:pPr>
        <w:jc w:val="both"/>
        <w:rPr>
          <w:rFonts w:ascii="Verdana" w:hAnsi="Verdana"/>
          <w:sz w:val="22"/>
          <w:szCs w:val="22"/>
        </w:rPr>
      </w:pPr>
    </w:p>
    <w:p w:rsidR="002F5CFA" w:rsidRPr="007B18E4" w:rsidRDefault="004B20DC">
      <w:pPr>
        <w:jc w:val="both"/>
        <w:rPr>
          <w:rFonts w:ascii="Verdana" w:hAnsi="Verdana"/>
          <w:sz w:val="22"/>
          <w:szCs w:val="22"/>
        </w:rPr>
      </w:pPr>
      <w:r w:rsidRPr="007B18E4">
        <w:rPr>
          <w:rFonts w:ascii="Verdana" w:hAnsi="Verdana"/>
          <w:b/>
          <w:sz w:val="22"/>
          <w:szCs w:val="22"/>
        </w:rPr>
        <w:t>Artículo 39.-</w:t>
      </w:r>
      <w:r w:rsidRPr="007B18E4">
        <w:rPr>
          <w:rFonts w:ascii="Verdana" w:hAnsi="Verdana"/>
          <w:sz w:val="22"/>
          <w:szCs w:val="22"/>
        </w:rPr>
        <w:t xml:space="preserve"> La Dirección General formulará, respecto de los asuntos de competencia del Instituto, los acuerdos, circulares, resoluciones y demás disposiciones jurídico administrativas que resulten necesarias para el funcionamiento del Instituto, así como su actualización o modificación; y cuando así proceda, se someterán a la consideración de la Junta de Gobierno. </w:t>
      </w:r>
    </w:p>
    <w:p w:rsidR="002F5CFA" w:rsidRPr="007B18E4" w:rsidRDefault="002F5CFA">
      <w:pPr>
        <w:jc w:val="both"/>
        <w:rPr>
          <w:rFonts w:ascii="Verdana" w:hAnsi="Verdana"/>
          <w:sz w:val="22"/>
          <w:szCs w:val="22"/>
        </w:rPr>
      </w:pPr>
    </w:p>
    <w:p w:rsidR="002F5CFA" w:rsidRPr="007B18E4" w:rsidRDefault="004B20DC">
      <w:pPr>
        <w:jc w:val="both"/>
        <w:rPr>
          <w:rFonts w:ascii="Verdana" w:hAnsi="Verdana"/>
          <w:sz w:val="22"/>
          <w:szCs w:val="22"/>
        </w:rPr>
      </w:pPr>
      <w:r w:rsidRPr="007B18E4">
        <w:rPr>
          <w:rFonts w:ascii="Verdana" w:hAnsi="Verdana"/>
          <w:b/>
          <w:sz w:val="22"/>
          <w:szCs w:val="22"/>
        </w:rPr>
        <w:t>Artículo 40.-</w:t>
      </w:r>
      <w:r w:rsidRPr="007B18E4">
        <w:rPr>
          <w:rFonts w:ascii="Verdana" w:hAnsi="Verdana"/>
          <w:sz w:val="22"/>
          <w:szCs w:val="22"/>
        </w:rPr>
        <w:t xml:space="preserve"> La Dirección General es el responsable directo del ejercicio del gasto del Instituto. El ejercicio del presupuesto deberá ajustarse a los criterios de racionalidad, eficacia, eficiencia y disciplina presupuestal. </w:t>
      </w:r>
    </w:p>
    <w:p w:rsidR="002F5CFA" w:rsidRPr="007B18E4" w:rsidRDefault="002F5CFA">
      <w:pPr>
        <w:jc w:val="both"/>
        <w:rPr>
          <w:rFonts w:ascii="Verdana" w:hAnsi="Verdana"/>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
          <w:bCs/>
          <w:sz w:val="22"/>
          <w:szCs w:val="22"/>
        </w:rPr>
        <w:t>Artículo 41.-</w:t>
      </w:r>
      <w:r w:rsidRPr="007B18E4">
        <w:rPr>
          <w:rFonts w:ascii="Verdana" w:hAnsi="Verdana"/>
          <w:sz w:val="22"/>
          <w:szCs w:val="22"/>
        </w:rPr>
        <w:t xml:space="preserve"> La Dirección General formulará anualmente su Programa Operativo, de conformidad con el Plan de Desarrollo Municipal y el presupuesto que tenga asignado, para someterlo a la Junta de Gobierno para su aprobación.</w:t>
      </w:r>
    </w:p>
    <w:p w:rsidR="002F5CFA" w:rsidRPr="007B18E4" w:rsidRDefault="002F5CFA">
      <w:pPr>
        <w:jc w:val="both"/>
        <w:rPr>
          <w:rFonts w:ascii="Verdana" w:hAnsi="Verdana"/>
          <w:sz w:val="22"/>
          <w:szCs w:val="22"/>
        </w:rPr>
      </w:pPr>
    </w:p>
    <w:p w:rsidR="002F5CFA" w:rsidRPr="007B18E4" w:rsidRDefault="004B20DC">
      <w:pPr>
        <w:jc w:val="both"/>
        <w:rPr>
          <w:rFonts w:ascii="Verdana" w:hAnsi="Verdana"/>
          <w:sz w:val="22"/>
          <w:szCs w:val="22"/>
        </w:rPr>
      </w:pPr>
      <w:r w:rsidRPr="007B18E4">
        <w:rPr>
          <w:rFonts w:ascii="Verdana" w:hAnsi="Verdana"/>
          <w:b/>
          <w:sz w:val="22"/>
          <w:szCs w:val="22"/>
        </w:rPr>
        <w:t>Artículo 42.-</w:t>
      </w:r>
      <w:r w:rsidRPr="007B18E4">
        <w:rPr>
          <w:rFonts w:ascii="Verdana" w:hAnsi="Verdana"/>
          <w:sz w:val="22"/>
          <w:szCs w:val="22"/>
        </w:rPr>
        <w:t xml:space="preserve"> La Dirección General para elaborar los manuales, bases y lineamientos que deberá integrar la información sobre la estructura orgánica del Instituto, las funciones de su área administrativa, y en caso de ser necesario, sobre la coordinación de los sistemas de comunicación entre las dependencias, entidades o áreas administrativas que integran el Instituto y los principales procedimientos administrativos que se desarrollen. </w:t>
      </w:r>
    </w:p>
    <w:p w:rsidR="002F5CFA" w:rsidRPr="007B18E4" w:rsidRDefault="002F5CFA">
      <w:pPr>
        <w:jc w:val="both"/>
        <w:rPr>
          <w:rFonts w:ascii="Verdana" w:hAnsi="Verdana"/>
          <w:sz w:val="22"/>
          <w:szCs w:val="22"/>
        </w:rPr>
      </w:pPr>
    </w:p>
    <w:p w:rsidR="002F5CFA" w:rsidRPr="007B18E4" w:rsidRDefault="004B20DC">
      <w:pPr>
        <w:jc w:val="both"/>
        <w:rPr>
          <w:rFonts w:ascii="Verdana" w:hAnsi="Verdana"/>
          <w:sz w:val="22"/>
          <w:szCs w:val="22"/>
        </w:rPr>
      </w:pPr>
      <w:r w:rsidRPr="007B18E4">
        <w:rPr>
          <w:rFonts w:ascii="Verdana" w:hAnsi="Verdana"/>
          <w:sz w:val="22"/>
          <w:szCs w:val="22"/>
        </w:rPr>
        <w:t xml:space="preserve">Los manuales y demás instrumentos de apoyo administrativo interno, deberán mantenerse permanentemente actualizados, obedeciendo con ello, a la evolución natural del Instituto. </w:t>
      </w:r>
    </w:p>
    <w:p w:rsidR="002F5CFA" w:rsidRPr="007B18E4" w:rsidRDefault="002F5CFA">
      <w:pPr>
        <w:jc w:val="both"/>
        <w:rPr>
          <w:rFonts w:ascii="Verdana" w:hAnsi="Verdana"/>
          <w:sz w:val="22"/>
          <w:szCs w:val="22"/>
        </w:rPr>
      </w:pPr>
    </w:p>
    <w:p w:rsidR="002F5CFA" w:rsidRPr="007B18E4" w:rsidRDefault="004B20DC">
      <w:pPr>
        <w:jc w:val="both"/>
        <w:rPr>
          <w:rFonts w:ascii="Verdana" w:eastAsia="Arial" w:hAnsi="Verdana" w:cs="Tahoma"/>
          <w:sz w:val="22"/>
          <w:szCs w:val="22"/>
        </w:rPr>
      </w:pPr>
      <w:r w:rsidRPr="007B18E4">
        <w:rPr>
          <w:rFonts w:ascii="Verdana" w:hAnsi="Verdana"/>
          <w:b/>
          <w:sz w:val="22"/>
          <w:szCs w:val="22"/>
        </w:rPr>
        <w:t xml:space="preserve">Artículo 43.- </w:t>
      </w:r>
      <w:r w:rsidRPr="007B18E4">
        <w:rPr>
          <w:rFonts w:ascii="Verdana" w:hAnsi="Verdana"/>
          <w:sz w:val="22"/>
          <w:szCs w:val="22"/>
        </w:rPr>
        <w:t xml:space="preserve">La Dirección General </w:t>
      </w:r>
      <w:r w:rsidRPr="007B18E4">
        <w:rPr>
          <w:rFonts w:ascii="Verdana" w:eastAsia="Arial" w:hAnsi="Verdana" w:cs="Tahoma"/>
          <w:sz w:val="22"/>
          <w:szCs w:val="22"/>
        </w:rPr>
        <w:t>tiene la atribución de coordinar, instruir, supervisar, asesorar, auxiliar, solicitar informes y sancionar, a las áreas del Instituto para el correcto desempeño de las actividades de las mismas.</w:t>
      </w:r>
    </w:p>
    <w:p w:rsidR="002F5CFA" w:rsidRPr="007B18E4" w:rsidRDefault="002F5CFA">
      <w:pPr>
        <w:pStyle w:val="NormalWeb"/>
        <w:spacing w:before="0" w:after="0"/>
        <w:jc w:val="both"/>
        <w:rPr>
          <w:rFonts w:ascii="Verdana" w:hAnsi="Verdana"/>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
          <w:bCs/>
          <w:sz w:val="22"/>
          <w:szCs w:val="22"/>
        </w:rPr>
        <w:t>Artículo 44.-</w:t>
      </w:r>
      <w:r w:rsidRPr="007B18E4">
        <w:rPr>
          <w:rFonts w:ascii="Verdana" w:hAnsi="Verdana"/>
          <w:sz w:val="22"/>
          <w:szCs w:val="22"/>
        </w:rPr>
        <w:t xml:space="preserve"> La Dirección General, le corresponden originalmente la representación, trámite y resolución de los asuntos de su competencia y para la mejor distribución y desarrollo del trabajo, podrá conferir sus facultades delegables a servidores públicos subalternos.</w:t>
      </w:r>
    </w:p>
    <w:p w:rsidR="002F5CFA" w:rsidRPr="007B18E4" w:rsidRDefault="002F5CFA">
      <w:pPr>
        <w:pStyle w:val="NormalWeb"/>
        <w:spacing w:before="0" w:after="0"/>
        <w:jc w:val="both"/>
        <w:rPr>
          <w:rFonts w:ascii="Verdana" w:hAnsi="Verdana"/>
          <w:sz w:val="22"/>
          <w:szCs w:val="22"/>
        </w:rPr>
      </w:pPr>
    </w:p>
    <w:p w:rsidR="002F5CFA" w:rsidRPr="007B18E4" w:rsidRDefault="004B20DC">
      <w:pPr>
        <w:pStyle w:val="NormalWeb"/>
        <w:spacing w:before="0" w:after="0"/>
        <w:jc w:val="center"/>
        <w:rPr>
          <w:rFonts w:ascii="Verdana" w:hAnsi="Verdana"/>
          <w:sz w:val="22"/>
          <w:szCs w:val="22"/>
        </w:rPr>
      </w:pPr>
      <w:r w:rsidRPr="007B18E4">
        <w:rPr>
          <w:rFonts w:ascii="Verdana" w:hAnsi="Verdana"/>
          <w:b/>
          <w:bCs/>
          <w:sz w:val="22"/>
          <w:szCs w:val="22"/>
        </w:rPr>
        <w:t>CAPÍTULO III</w:t>
      </w:r>
    </w:p>
    <w:p w:rsidR="002F5CFA" w:rsidRPr="007B18E4" w:rsidRDefault="004B20DC">
      <w:pPr>
        <w:pStyle w:val="NormalWeb"/>
        <w:spacing w:before="0" w:after="0"/>
        <w:jc w:val="center"/>
        <w:rPr>
          <w:rFonts w:ascii="Verdana" w:hAnsi="Verdana"/>
          <w:b/>
          <w:bCs/>
          <w:sz w:val="22"/>
          <w:szCs w:val="22"/>
        </w:rPr>
      </w:pPr>
      <w:r w:rsidRPr="007B18E4">
        <w:rPr>
          <w:rFonts w:ascii="Verdana" w:hAnsi="Verdana"/>
          <w:b/>
          <w:bCs/>
          <w:sz w:val="22"/>
          <w:szCs w:val="22"/>
        </w:rPr>
        <w:t xml:space="preserve">DE LA DIRECCIÓN OPERATIVA </w:t>
      </w:r>
    </w:p>
    <w:p w:rsidR="002F5CFA" w:rsidRPr="007B18E4" w:rsidRDefault="002F5CFA">
      <w:pPr>
        <w:pStyle w:val="NormalWeb"/>
        <w:spacing w:before="0" w:after="0"/>
        <w:jc w:val="center"/>
        <w:rPr>
          <w:rFonts w:ascii="Verdana" w:hAnsi="Verdana"/>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
          <w:bCs/>
          <w:sz w:val="22"/>
          <w:szCs w:val="22"/>
        </w:rPr>
        <w:t>Artículo 45.-</w:t>
      </w:r>
      <w:r w:rsidRPr="007B18E4">
        <w:rPr>
          <w:rFonts w:ascii="Verdana" w:hAnsi="Verdana"/>
          <w:sz w:val="22"/>
          <w:szCs w:val="22"/>
        </w:rPr>
        <w:t xml:space="preserve"> Para su organización el Instituto contará con una Dirección Operativa, que es </w:t>
      </w:r>
      <w:r w:rsidRPr="007B18E4">
        <w:rPr>
          <w:rFonts w:ascii="Verdana" w:eastAsia="Calibri" w:hAnsi="Verdana"/>
          <w:kern w:val="0"/>
          <w:sz w:val="22"/>
          <w:szCs w:val="22"/>
          <w:lang w:eastAsia="en-US"/>
        </w:rPr>
        <w:t>la encargada de la organización de los proyectos del Instituto.</w:t>
      </w:r>
    </w:p>
    <w:p w:rsidR="002F5CFA" w:rsidRPr="007B18E4" w:rsidRDefault="002F5CFA">
      <w:pPr>
        <w:pStyle w:val="NormalWeb"/>
        <w:spacing w:before="0" w:after="0"/>
        <w:jc w:val="both"/>
        <w:rPr>
          <w:rFonts w:ascii="Verdana" w:hAnsi="Verdana"/>
          <w:sz w:val="22"/>
          <w:szCs w:val="22"/>
        </w:rPr>
      </w:pPr>
    </w:p>
    <w:p w:rsidR="002F5CFA" w:rsidRPr="007B18E4" w:rsidRDefault="004B20DC">
      <w:pPr>
        <w:jc w:val="both"/>
        <w:rPr>
          <w:rFonts w:ascii="Verdana" w:hAnsi="Verdana"/>
          <w:sz w:val="22"/>
          <w:szCs w:val="22"/>
        </w:rPr>
      </w:pPr>
      <w:r w:rsidRPr="007B18E4">
        <w:rPr>
          <w:rFonts w:ascii="Verdana" w:hAnsi="Verdana"/>
          <w:b/>
          <w:sz w:val="22"/>
          <w:szCs w:val="22"/>
        </w:rPr>
        <w:t>Artículo 46.-</w:t>
      </w:r>
      <w:r w:rsidRPr="007B18E4">
        <w:rPr>
          <w:rFonts w:ascii="Verdana" w:hAnsi="Verdana"/>
          <w:sz w:val="22"/>
          <w:szCs w:val="22"/>
        </w:rPr>
        <w:t xml:space="preserve"> La Dirección Operativa, </w:t>
      </w:r>
      <w:r w:rsidRPr="007B18E4">
        <w:rPr>
          <w:rFonts w:ascii="Verdana" w:hAnsi="Verdana" w:cs="Tahoma"/>
          <w:sz w:val="22"/>
          <w:szCs w:val="22"/>
        </w:rPr>
        <w:t xml:space="preserve">tiene como titular </w:t>
      </w:r>
      <w:r w:rsidRPr="007B18E4">
        <w:rPr>
          <w:rFonts w:ascii="Verdana" w:eastAsia="Arial" w:hAnsi="Verdana" w:cs="Tahoma"/>
          <w:sz w:val="22"/>
          <w:szCs w:val="22"/>
        </w:rPr>
        <w:t>denominado</w:t>
      </w:r>
      <w:r w:rsidRPr="007B18E4">
        <w:rPr>
          <w:rFonts w:ascii="Verdana" w:hAnsi="Verdana"/>
          <w:sz w:val="22"/>
          <w:szCs w:val="22"/>
        </w:rPr>
        <w:t xml:space="preserve"> Directora Operativa o Director Operativo,</w:t>
      </w:r>
      <w:r w:rsidRPr="007B18E4">
        <w:rPr>
          <w:rFonts w:ascii="Verdana" w:eastAsia="Arial" w:hAnsi="Verdana" w:cs="Tahoma"/>
          <w:sz w:val="22"/>
          <w:szCs w:val="22"/>
        </w:rPr>
        <w:t xml:space="preserve"> quien tiene las facultades siguientes</w:t>
      </w:r>
      <w:r w:rsidRPr="007B18E4">
        <w:rPr>
          <w:rFonts w:ascii="Verdana" w:hAnsi="Verdana"/>
          <w:sz w:val="22"/>
          <w:szCs w:val="22"/>
        </w:rPr>
        <w:t xml:space="preserve">: </w:t>
      </w:r>
    </w:p>
    <w:p w:rsidR="002F5CFA" w:rsidRPr="007B18E4" w:rsidRDefault="002F5CFA">
      <w:pPr>
        <w:pStyle w:val="NormalWeb"/>
        <w:spacing w:before="0" w:after="0"/>
        <w:jc w:val="both"/>
        <w:rPr>
          <w:rFonts w:ascii="Verdana" w:hAnsi="Verdana"/>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I.-</w:t>
      </w:r>
      <w:r w:rsidRPr="007B18E4">
        <w:rPr>
          <w:rFonts w:ascii="Verdana" w:hAnsi="Verdana"/>
          <w:sz w:val="22"/>
          <w:szCs w:val="22"/>
        </w:rPr>
        <w:t xml:space="preserve"> Auxiliar a la Dirección General en el desempeño de sus funciones dentro de la esfera de su competencia;</w:t>
      </w:r>
    </w:p>
    <w:p w:rsidR="002F5CFA" w:rsidRPr="007B18E4" w:rsidRDefault="002F5CFA">
      <w:pPr>
        <w:pStyle w:val="NormalWeb"/>
        <w:spacing w:before="0" w:after="0"/>
        <w:jc w:val="both"/>
        <w:rPr>
          <w:rFonts w:ascii="Verdana" w:hAnsi="Verdana"/>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sz w:val="22"/>
          <w:szCs w:val="22"/>
        </w:rPr>
        <w:t>II.- Ejecutar los proyectos especiales del Instituto con el objeto de mejorar las condiciones de vida las juventudes del Municipio;</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III.-</w:t>
      </w:r>
      <w:r w:rsidRPr="007B18E4">
        <w:rPr>
          <w:rFonts w:ascii="Verdana" w:hAnsi="Verdana"/>
          <w:sz w:val="22"/>
          <w:szCs w:val="22"/>
        </w:rPr>
        <w:t xml:space="preserve"> Promover la participación de las juventudes en los asuntos públicos del Municipio;</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 xml:space="preserve">IV.- Auxiliar a la Dirección General en la </w:t>
      </w:r>
      <w:r w:rsidRPr="007B18E4">
        <w:rPr>
          <w:rFonts w:ascii="Verdana" w:hAnsi="Verdana"/>
          <w:sz w:val="22"/>
          <w:szCs w:val="22"/>
        </w:rPr>
        <w:t>gestión y recepción apoyos, subsidios, donativos y demás recursos económicos e infraestructura que permitan implementar las acciones y proyectos dirigidos a la población joven del Municipio, ante los distintos órdenes de gobierno, la iniciativa privada y el sector social;</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V.</w:t>
      </w:r>
      <w:r w:rsidRPr="007B18E4">
        <w:rPr>
          <w:rFonts w:ascii="Verdana" w:hAnsi="Verdana"/>
          <w:sz w:val="22"/>
          <w:szCs w:val="22"/>
        </w:rPr>
        <w:t xml:space="preserve">- Archivar el expediente de cada proyecto que permitan el control y seguimiento del mismo; </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VI.</w:t>
      </w:r>
      <w:r w:rsidRPr="007B18E4">
        <w:rPr>
          <w:rFonts w:ascii="Verdana" w:hAnsi="Verdana"/>
          <w:sz w:val="22"/>
          <w:szCs w:val="22"/>
        </w:rPr>
        <w:t>- Comprobar el cumplimiento efectivo de los objetivos y etapas de los proyectos especiales, de acuerdo a las metas y los resultados que se esperan de los mismos;</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VII.</w:t>
      </w:r>
      <w:r w:rsidRPr="007B18E4">
        <w:rPr>
          <w:rFonts w:ascii="Verdana" w:hAnsi="Verdana"/>
          <w:sz w:val="22"/>
          <w:szCs w:val="22"/>
        </w:rPr>
        <w:t>- Presupuestar e informar lo avances de cada proyecto y evento que realice, a la Dirección General del Instituto;</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VIII.</w:t>
      </w:r>
      <w:r w:rsidRPr="007B18E4">
        <w:rPr>
          <w:rFonts w:ascii="Verdana" w:hAnsi="Verdana"/>
          <w:sz w:val="22"/>
          <w:szCs w:val="22"/>
        </w:rPr>
        <w:t>- Cuidar la inversión, los bienes se destinarán de acuerdo a lo establecido con los instrumentos de planeación y programación que rigen las actividades del Instituto;</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IX.</w:t>
      </w:r>
      <w:r w:rsidRPr="007B18E4">
        <w:rPr>
          <w:rFonts w:ascii="Verdana" w:hAnsi="Verdana"/>
          <w:sz w:val="22"/>
          <w:szCs w:val="22"/>
        </w:rPr>
        <w:t>- Dar seguimiento a los proyectos cuyo resultado haya sido favorable;</w:t>
      </w:r>
    </w:p>
    <w:p w:rsidR="002F5CFA" w:rsidRPr="007B18E4" w:rsidRDefault="002F5CFA">
      <w:pPr>
        <w:jc w:val="both"/>
        <w:rPr>
          <w:rFonts w:ascii="Verdana" w:hAnsi="Verdana"/>
          <w:sz w:val="22"/>
          <w:szCs w:val="22"/>
        </w:rPr>
      </w:pPr>
    </w:p>
    <w:p w:rsidR="002F5CFA" w:rsidRPr="007B18E4" w:rsidRDefault="004B20DC">
      <w:pPr>
        <w:jc w:val="both"/>
        <w:rPr>
          <w:rFonts w:ascii="Verdana" w:hAnsi="Verdana"/>
          <w:sz w:val="22"/>
          <w:szCs w:val="22"/>
        </w:rPr>
      </w:pPr>
      <w:r w:rsidRPr="007B18E4">
        <w:rPr>
          <w:rFonts w:ascii="Verdana" w:hAnsi="Verdana"/>
          <w:sz w:val="22"/>
          <w:szCs w:val="22"/>
        </w:rPr>
        <w:t xml:space="preserve">X.- Presentar informes técnicos, académicos parciales e informes finales de cada proyecto especial a la Dirección General; </w:t>
      </w:r>
    </w:p>
    <w:p w:rsidR="002F5CFA" w:rsidRPr="007B18E4" w:rsidRDefault="002F5CFA">
      <w:pPr>
        <w:rPr>
          <w:rFonts w:ascii="Verdana" w:hAnsi="Verdana"/>
          <w:sz w:val="22"/>
          <w:szCs w:val="22"/>
        </w:rPr>
      </w:pPr>
    </w:p>
    <w:p w:rsidR="002F5CFA" w:rsidRPr="007B18E4" w:rsidRDefault="004B20DC">
      <w:pPr>
        <w:widowControl w:val="0"/>
        <w:autoSpaceDN w:val="0"/>
        <w:adjustRightInd w:val="0"/>
        <w:jc w:val="both"/>
        <w:textAlignment w:val="baseline"/>
        <w:rPr>
          <w:rFonts w:ascii="Verdana" w:hAnsi="Verdana" w:cs="Mangal"/>
          <w:kern w:val="3"/>
          <w:sz w:val="22"/>
          <w:szCs w:val="22"/>
        </w:rPr>
      </w:pPr>
      <w:r w:rsidRPr="007B18E4">
        <w:rPr>
          <w:rFonts w:ascii="Verdana" w:hAnsi="Verdana" w:cs="Mangal"/>
          <w:kern w:val="3"/>
          <w:sz w:val="22"/>
          <w:szCs w:val="22"/>
        </w:rPr>
        <w:t>XI.- Cumplir y vigilar el cumplimiento del presente Reglamento, así como de las resoluciones que acuerde la Junta de Gobierno;</w:t>
      </w:r>
    </w:p>
    <w:p w:rsidR="002F5CFA" w:rsidRPr="007B18E4" w:rsidRDefault="002F5CFA">
      <w:pPr>
        <w:widowControl w:val="0"/>
        <w:autoSpaceDN w:val="0"/>
        <w:adjustRightInd w:val="0"/>
        <w:jc w:val="both"/>
        <w:textAlignment w:val="baseline"/>
        <w:rPr>
          <w:rFonts w:ascii="Verdana" w:hAnsi="Verdana" w:cs="Mangal"/>
          <w:kern w:val="3"/>
          <w:sz w:val="22"/>
          <w:szCs w:val="22"/>
        </w:rPr>
      </w:pPr>
    </w:p>
    <w:p w:rsidR="002F5CFA" w:rsidRPr="007B18E4" w:rsidRDefault="004B20DC">
      <w:pPr>
        <w:pStyle w:val="Default"/>
        <w:widowControl w:val="0"/>
        <w:suppressAutoHyphens/>
        <w:jc w:val="both"/>
        <w:textAlignment w:val="baseline"/>
        <w:rPr>
          <w:rFonts w:ascii="Verdana" w:eastAsia="Times New Roman" w:hAnsi="Verdana" w:cs="Times New Roman"/>
          <w:color w:val="auto"/>
          <w:kern w:val="3"/>
          <w:sz w:val="22"/>
          <w:szCs w:val="22"/>
          <w:lang w:val="es-ES" w:eastAsia="es-ES"/>
        </w:rPr>
      </w:pPr>
      <w:r w:rsidRPr="007B18E4">
        <w:rPr>
          <w:rFonts w:ascii="Verdana" w:eastAsia="Times New Roman" w:hAnsi="Verdana" w:cs="Times New Roman"/>
          <w:color w:val="auto"/>
          <w:kern w:val="3"/>
          <w:sz w:val="22"/>
          <w:szCs w:val="22"/>
          <w:lang w:val="es-ES" w:eastAsia="es-ES"/>
        </w:rPr>
        <w:t xml:space="preserve">XII.- Planear, programar, dirigir, ejecutar y evaluar, el funcionamiento y labores encomendadas; </w:t>
      </w:r>
    </w:p>
    <w:p w:rsidR="002F5CFA" w:rsidRPr="007B18E4" w:rsidRDefault="002F5CFA">
      <w:pPr>
        <w:pStyle w:val="Default"/>
        <w:widowControl w:val="0"/>
        <w:suppressAutoHyphens/>
        <w:jc w:val="both"/>
        <w:textAlignment w:val="baseline"/>
        <w:rPr>
          <w:rFonts w:ascii="Verdana" w:eastAsia="Times New Roman" w:hAnsi="Verdana" w:cs="Times New Roman"/>
          <w:color w:val="auto"/>
          <w:kern w:val="3"/>
          <w:sz w:val="22"/>
          <w:szCs w:val="22"/>
          <w:lang w:val="es-ES" w:eastAsia="es-ES"/>
        </w:rPr>
      </w:pPr>
    </w:p>
    <w:p w:rsidR="002F5CFA" w:rsidRPr="007B18E4" w:rsidRDefault="004B20DC">
      <w:pPr>
        <w:pStyle w:val="Default"/>
        <w:widowControl w:val="0"/>
        <w:suppressAutoHyphens/>
        <w:jc w:val="both"/>
        <w:textAlignment w:val="baseline"/>
        <w:rPr>
          <w:rFonts w:ascii="Verdana" w:eastAsia="Times New Roman" w:hAnsi="Verdana" w:cs="Times New Roman"/>
          <w:color w:val="auto"/>
          <w:kern w:val="3"/>
          <w:sz w:val="22"/>
          <w:szCs w:val="22"/>
          <w:lang w:val="es-ES" w:eastAsia="es-ES"/>
        </w:rPr>
      </w:pPr>
      <w:r w:rsidRPr="007B18E4">
        <w:rPr>
          <w:rFonts w:ascii="Verdana" w:eastAsia="Times New Roman" w:hAnsi="Verdana" w:cs="Times New Roman"/>
          <w:color w:val="auto"/>
          <w:kern w:val="3"/>
          <w:sz w:val="22"/>
          <w:szCs w:val="22"/>
          <w:lang w:val="es-ES" w:eastAsia="es-ES"/>
        </w:rPr>
        <w:t xml:space="preserve">XIII.- Formular los proyectos de programas y de partidas presupuestales que les correspondan; </w:t>
      </w:r>
    </w:p>
    <w:p w:rsidR="002F5CFA" w:rsidRPr="007B18E4" w:rsidRDefault="002F5CFA">
      <w:pPr>
        <w:pStyle w:val="Default"/>
        <w:widowControl w:val="0"/>
        <w:suppressAutoHyphens/>
        <w:jc w:val="both"/>
        <w:textAlignment w:val="baseline"/>
        <w:rPr>
          <w:rFonts w:ascii="Verdana" w:eastAsia="Times New Roman" w:hAnsi="Verdana" w:cs="Times New Roman"/>
          <w:color w:val="auto"/>
          <w:kern w:val="3"/>
          <w:sz w:val="22"/>
          <w:szCs w:val="22"/>
          <w:lang w:val="es-ES" w:eastAsia="es-ES"/>
        </w:rPr>
      </w:pPr>
    </w:p>
    <w:p w:rsidR="002F5CFA" w:rsidRPr="007B18E4" w:rsidRDefault="004B20DC">
      <w:pPr>
        <w:pStyle w:val="Default"/>
        <w:widowControl w:val="0"/>
        <w:suppressAutoHyphens/>
        <w:jc w:val="both"/>
        <w:textAlignment w:val="baseline"/>
        <w:rPr>
          <w:rFonts w:ascii="Verdana" w:eastAsia="Times New Roman" w:hAnsi="Verdana" w:cs="Times New Roman"/>
          <w:color w:val="auto"/>
          <w:kern w:val="3"/>
          <w:sz w:val="22"/>
          <w:szCs w:val="22"/>
          <w:lang w:val="es-ES" w:eastAsia="es-ES"/>
        </w:rPr>
      </w:pPr>
      <w:r w:rsidRPr="007B18E4">
        <w:rPr>
          <w:rFonts w:ascii="Verdana" w:eastAsia="Times New Roman" w:hAnsi="Verdana" w:cs="Times New Roman"/>
          <w:color w:val="auto"/>
          <w:kern w:val="3"/>
          <w:sz w:val="22"/>
          <w:szCs w:val="22"/>
          <w:lang w:val="es-ES" w:eastAsia="es-ES"/>
        </w:rPr>
        <w:t xml:space="preserve">XIV.- Proponer las medidas necesarias para el mejoramiento administrativo y laboral de sus respectivas áreas; </w:t>
      </w:r>
    </w:p>
    <w:p w:rsidR="002F5CFA" w:rsidRPr="007B18E4" w:rsidRDefault="002F5CFA">
      <w:pPr>
        <w:pStyle w:val="Default"/>
        <w:widowControl w:val="0"/>
        <w:suppressAutoHyphens/>
        <w:jc w:val="both"/>
        <w:textAlignment w:val="baseline"/>
        <w:rPr>
          <w:rFonts w:ascii="Verdana" w:eastAsia="Times New Roman" w:hAnsi="Verdana" w:cs="Times New Roman"/>
          <w:color w:val="auto"/>
          <w:kern w:val="3"/>
          <w:sz w:val="22"/>
          <w:szCs w:val="22"/>
          <w:lang w:val="es-ES" w:eastAsia="es-ES"/>
        </w:rPr>
      </w:pPr>
    </w:p>
    <w:p w:rsidR="002F5CFA" w:rsidRPr="007B18E4" w:rsidRDefault="004B20DC">
      <w:pPr>
        <w:pStyle w:val="Default"/>
        <w:widowControl w:val="0"/>
        <w:suppressAutoHyphens/>
        <w:jc w:val="both"/>
        <w:textAlignment w:val="baseline"/>
        <w:rPr>
          <w:rFonts w:ascii="Verdana" w:eastAsia="Times New Roman" w:hAnsi="Verdana" w:cs="Times New Roman"/>
          <w:color w:val="auto"/>
          <w:kern w:val="3"/>
          <w:sz w:val="22"/>
          <w:szCs w:val="22"/>
          <w:lang w:val="es-ES" w:eastAsia="es-ES"/>
        </w:rPr>
      </w:pPr>
      <w:r w:rsidRPr="007B18E4">
        <w:rPr>
          <w:rFonts w:ascii="Verdana" w:eastAsia="Times New Roman" w:hAnsi="Verdana" w:cs="Times New Roman"/>
          <w:color w:val="auto"/>
          <w:kern w:val="3"/>
          <w:sz w:val="22"/>
          <w:szCs w:val="22"/>
          <w:lang w:val="es-ES" w:eastAsia="es-ES"/>
        </w:rPr>
        <w:t>XV.- Supervisar y vigilar las oficinas de los Enlaces Territoriales del Instituto, distribuidas en el territorio municipal, se hará cargo de la revisión y supervisión de dichas oficinas en el cumplimiento de las funciones que les sean encomendadas; y</w:t>
      </w:r>
    </w:p>
    <w:p w:rsidR="002F5CFA" w:rsidRPr="007B18E4" w:rsidRDefault="002F5CFA">
      <w:pPr>
        <w:widowControl w:val="0"/>
        <w:autoSpaceDN w:val="0"/>
        <w:adjustRightInd w:val="0"/>
        <w:jc w:val="both"/>
        <w:textAlignment w:val="baseline"/>
        <w:rPr>
          <w:rFonts w:ascii="Verdana" w:hAnsi="Verdana" w:cs="Mangal"/>
          <w:kern w:val="3"/>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sz w:val="22"/>
          <w:szCs w:val="22"/>
        </w:rPr>
        <w:t>XVI.- Las demás que les confieran las leyes y reglamentos vigentes, la o el Director General o la Junta de Gobierno.</w:t>
      </w:r>
    </w:p>
    <w:p w:rsidR="002F5CFA" w:rsidRPr="007B18E4" w:rsidRDefault="002F5CFA">
      <w:pPr>
        <w:pStyle w:val="NormalWeb"/>
        <w:spacing w:before="0" w:after="0"/>
        <w:jc w:val="both"/>
        <w:rPr>
          <w:rFonts w:ascii="Verdana" w:hAnsi="Verdana"/>
          <w:sz w:val="22"/>
          <w:szCs w:val="22"/>
        </w:rPr>
      </w:pPr>
    </w:p>
    <w:p w:rsidR="002F5CFA" w:rsidRPr="007B18E4" w:rsidRDefault="002F5CFA">
      <w:pPr>
        <w:pStyle w:val="NormalWeb"/>
        <w:spacing w:before="0" w:after="0"/>
        <w:jc w:val="both"/>
        <w:rPr>
          <w:rFonts w:ascii="Verdana" w:hAnsi="Verdana"/>
          <w:sz w:val="22"/>
          <w:szCs w:val="22"/>
        </w:rPr>
      </w:pPr>
    </w:p>
    <w:p w:rsidR="002F5CFA" w:rsidRPr="007B18E4" w:rsidRDefault="004B20DC">
      <w:pPr>
        <w:pStyle w:val="NormalWeb"/>
        <w:spacing w:before="0" w:after="0"/>
        <w:jc w:val="center"/>
        <w:rPr>
          <w:rFonts w:ascii="Verdana" w:hAnsi="Verdana"/>
          <w:sz w:val="22"/>
          <w:szCs w:val="22"/>
        </w:rPr>
      </w:pPr>
      <w:r w:rsidRPr="007B18E4">
        <w:rPr>
          <w:rFonts w:ascii="Verdana" w:hAnsi="Verdana"/>
          <w:b/>
          <w:bCs/>
          <w:sz w:val="22"/>
          <w:szCs w:val="22"/>
        </w:rPr>
        <w:t>CAPÍTULO IV</w:t>
      </w:r>
    </w:p>
    <w:p w:rsidR="002F5CFA" w:rsidRPr="007B18E4" w:rsidRDefault="004B20DC">
      <w:pPr>
        <w:pStyle w:val="NormalWeb"/>
        <w:spacing w:before="0" w:after="0"/>
        <w:jc w:val="center"/>
        <w:rPr>
          <w:rFonts w:ascii="Verdana" w:hAnsi="Verdana"/>
          <w:sz w:val="22"/>
          <w:szCs w:val="22"/>
        </w:rPr>
      </w:pPr>
      <w:r w:rsidRPr="007B18E4">
        <w:rPr>
          <w:rFonts w:ascii="Verdana" w:hAnsi="Verdana"/>
          <w:b/>
          <w:bCs/>
          <w:sz w:val="22"/>
          <w:szCs w:val="22"/>
        </w:rPr>
        <w:t>DE LA COORDINACIÓN ADMINISTRATIVA</w:t>
      </w:r>
    </w:p>
    <w:p w:rsidR="002F5CFA" w:rsidRPr="007B18E4" w:rsidRDefault="002F5CFA">
      <w:pPr>
        <w:pStyle w:val="NormalWeb"/>
        <w:spacing w:before="0" w:after="0"/>
        <w:jc w:val="both"/>
        <w:rPr>
          <w:rFonts w:ascii="Verdana" w:hAnsi="Verdana"/>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
          <w:bCs/>
          <w:sz w:val="22"/>
          <w:szCs w:val="22"/>
        </w:rPr>
        <w:t>Artículo 47.-</w:t>
      </w:r>
      <w:r w:rsidRPr="007B18E4">
        <w:rPr>
          <w:rFonts w:ascii="Verdana" w:hAnsi="Verdana"/>
          <w:sz w:val="22"/>
          <w:szCs w:val="22"/>
        </w:rPr>
        <w:t xml:space="preserve"> Para su organización el Instituto contará con una Coordinación Administrativa, que es </w:t>
      </w:r>
      <w:r w:rsidRPr="007B18E4">
        <w:rPr>
          <w:rFonts w:ascii="Verdana" w:eastAsia="Calibri" w:hAnsi="Verdana"/>
          <w:kern w:val="0"/>
          <w:sz w:val="22"/>
          <w:szCs w:val="22"/>
          <w:lang w:eastAsia="en-US"/>
        </w:rPr>
        <w:t>la encargada de la organización administrativa del Instituto.</w:t>
      </w:r>
    </w:p>
    <w:p w:rsidR="002F5CFA" w:rsidRPr="007B18E4" w:rsidRDefault="002F5CFA">
      <w:pPr>
        <w:pStyle w:val="NormalWeb"/>
        <w:spacing w:before="0" w:after="0"/>
        <w:jc w:val="both"/>
        <w:rPr>
          <w:rFonts w:ascii="Verdana" w:hAnsi="Verdana"/>
          <w:sz w:val="22"/>
          <w:szCs w:val="22"/>
        </w:rPr>
      </w:pPr>
    </w:p>
    <w:p w:rsidR="002F5CFA" w:rsidRPr="007B18E4" w:rsidRDefault="004B20DC">
      <w:pPr>
        <w:jc w:val="both"/>
        <w:rPr>
          <w:rFonts w:ascii="Verdana" w:hAnsi="Verdana"/>
          <w:sz w:val="22"/>
          <w:szCs w:val="22"/>
        </w:rPr>
      </w:pPr>
      <w:r w:rsidRPr="007B18E4">
        <w:rPr>
          <w:rFonts w:ascii="Verdana" w:hAnsi="Verdana"/>
          <w:b/>
          <w:sz w:val="22"/>
          <w:szCs w:val="22"/>
        </w:rPr>
        <w:t>Artículo 48.-</w:t>
      </w:r>
      <w:r w:rsidRPr="007B18E4">
        <w:rPr>
          <w:rFonts w:ascii="Verdana" w:hAnsi="Verdana"/>
          <w:sz w:val="22"/>
          <w:szCs w:val="22"/>
        </w:rPr>
        <w:t xml:space="preserve"> La Coordinación Administrativa </w:t>
      </w:r>
      <w:r w:rsidRPr="007B18E4">
        <w:rPr>
          <w:rFonts w:ascii="Verdana" w:hAnsi="Verdana" w:cs="Tahoma"/>
          <w:sz w:val="22"/>
          <w:szCs w:val="22"/>
        </w:rPr>
        <w:t xml:space="preserve">tiene un titular </w:t>
      </w:r>
      <w:r w:rsidRPr="007B18E4">
        <w:rPr>
          <w:rFonts w:ascii="Verdana" w:eastAsia="Arial" w:hAnsi="Verdana" w:cs="Tahoma"/>
          <w:sz w:val="22"/>
          <w:szCs w:val="22"/>
        </w:rPr>
        <w:t>denominado Coordinadora o Coordinador Administrativo, quien tiene las facultades siguientes</w:t>
      </w:r>
      <w:r w:rsidRPr="007B18E4">
        <w:rPr>
          <w:rFonts w:ascii="Verdana" w:hAnsi="Verdana"/>
          <w:sz w:val="22"/>
          <w:szCs w:val="22"/>
        </w:rPr>
        <w:t xml:space="preserve">: </w:t>
      </w:r>
    </w:p>
    <w:p w:rsidR="002F5CFA" w:rsidRPr="007B18E4" w:rsidRDefault="002F5CFA">
      <w:pPr>
        <w:pStyle w:val="NormalWeb"/>
        <w:spacing w:before="0" w:after="0"/>
        <w:jc w:val="both"/>
        <w:rPr>
          <w:rFonts w:ascii="Verdana" w:hAnsi="Verdana"/>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I.-</w:t>
      </w:r>
      <w:r w:rsidRPr="007B18E4">
        <w:rPr>
          <w:rFonts w:ascii="Verdana" w:hAnsi="Verdana"/>
          <w:sz w:val="22"/>
          <w:szCs w:val="22"/>
        </w:rPr>
        <w:t xml:space="preserve"> Auxiliar a la Dirección General en el desempeño de sus funciones dentro de la esfera de su competencia;</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 xml:space="preserve">II.- </w:t>
      </w:r>
      <w:r w:rsidRPr="007B18E4">
        <w:rPr>
          <w:rFonts w:ascii="Verdana" w:hAnsi="Verdana"/>
          <w:sz w:val="22"/>
          <w:szCs w:val="22"/>
        </w:rPr>
        <w:t>Formular en conjunto con la Dirección General los proyectos y de partidas presupuestales que le correspondan;</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III.-</w:t>
      </w:r>
      <w:r w:rsidRPr="007B18E4">
        <w:rPr>
          <w:rFonts w:ascii="Verdana" w:hAnsi="Verdana"/>
          <w:sz w:val="22"/>
          <w:szCs w:val="22"/>
        </w:rPr>
        <w:t xml:space="preserve"> Proponer las medidas necesarias para el mejoramiento administrativo y laboral de sus respectivas áreas;</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IV.</w:t>
      </w:r>
      <w:r w:rsidRPr="007B18E4">
        <w:rPr>
          <w:rFonts w:ascii="Verdana" w:hAnsi="Verdana"/>
          <w:sz w:val="22"/>
          <w:szCs w:val="22"/>
        </w:rPr>
        <w:t>- Programar, presupuestar y realizar los procedimientos necesarios para las adquisiciones de los materiales y demás recursos para el funcionamiento del Instituto;</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V.-</w:t>
      </w:r>
      <w:r w:rsidRPr="007B18E4">
        <w:rPr>
          <w:rFonts w:ascii="Verdana" w:hAnsi="Verdana"/>
          <w:sz w:val="22"/>
          <w:szCs w:val="22"/>
        </w:rPr>
        <w:t xml:space="preserve"> Llevar la contabilidad registro y el control del gasto del Instituto de conformidad con las disposiciones legales y reglamentarias aplicables;</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 xml:space="preserve">VI.- </w:t>
      </w:r>
      <w:r w:rsidRPr="007B18E4">
        <w:rPr>
          <w:rFonts w:ascii="Verdana" w:hAnsi="Verdana"/>
          <w:sz w:val="22"/>
          <w:szCs w:val="22"/>
        </w:rPr>
        <w:t>Realizar y mantener actualizado el inventario de los bienes que forman parte del patrimonio del Instituto y llevar el control del almacén del organismo;</w:t>
      </w:r>
    </w:p>
    <w:p w:rsidR="002F5CFA" w:rsidRPr="007B18E4" w:rsidRDefault="002F5CFA">
      <w:pPr>
        <w:jc w:val="both"/>
        <w:rPr>
          <w:rFonts w:ascii="Verdana" w:hAnsi="Verdana"/>
          <w:sz w:val="22"/>
          <w:szCs w:val="22"/>
        </w:rPr>
      </w:pPr>
    </w:p>
    <w:p w:rsidR="002F5CFA" w:rsidRPr="007B18E4" w:rsidRDefault="004B20DC">
      <w:pPr>
        <w:jc w:val="both"/>
        <w:rPr>
          <w:rFonts w:ascii="Verdana" w:hAnsi="Verdana"/>
          <w:sz w:val="22"/>
          <w:szCs w:val="22"/>
        </w:rPr>
      </w:pPr>
      <w:r w:rsidRPr="007B18E4">
        <w:rPr>
          <w:rFonts w:ascii="Verdana" w:hAnsi="Verdana"/>
          <w:sz w:val="22"/>
          <w:szCs w:val="22"/>
        </w:rPr>
        <w:t xml:space="preserve">VII.- Solicitar la contratación a la Dirección General del Instituto de los servicios necesarios para el funcionamiento del Instituto y sus unidades orgánicas; </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VIII.-</w:t>
      </w:r>
      <w:r w:rsidRPr="007B18E4">
        <w:rPr>
          <w:rFonts w:ascii="Verdana" w:hAnsi="Verdana"/>
          <w:sz w:val="22"/>
          <w:szCs w:val="22"/>
        </w:rPr>
        <w:t xml:space="preserve"> Realizar los procedimientos necesarios para las adquisiciones y enajenaciones del Instituto de conformidad a lo establecido en las disposiciones legales y reglamentarias aplicables;</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IX.</w:t>
      </w:r>
      <w:r w:rsidRPr="007B18E4">
        <w:rPr>
          <w:rFonts w:ascii="Verdana" w:hAnsi="Verdana"/>
          <w:sz w:val="22"/>
          <w:szCs w:val="22"/>
        </w:rPr>
        <w:t>- Efectuar los pagos conforme a los presupuestos aprobados por la Junta de Gobierno;</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lastRenderedPageBreak/>
        <w:t>X.-</w:t>
      </w:r>
      <w:r w:rsidRPr="007B18E4">
        <w:rPr>
          <w:rFonts w:ascii="Verdana" w:hAnsi="Verdana"/>
          <w:sz w:val="22"/>
          <w:szCs w:val="22"/>
        </w:rPr>
        <w:t xml:space="preserve"> Llevar a cabo el adecuado control del ejercicio presupuestal;</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XI.-</w:t>
      </w:r>
      <w:r w:rsidRPr="007B18E4">
        <w:rPr>
          <w:rFonts w:ascii="Verdana" w:hAnsi="Verdana"/>
          <w:sz w:val="22"/>
          <w:szCs w:val="22"/>
        </w:rPr>
        <w:t xml:space="preserve"> Integrar informes de carácter mensual sobre el estado de ejercicio del presupuesto;</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XII.-</w:t>
      </w:r>
      <w:r w:rsidRPr="007B18E4">
        <w:rPr>
          <w:rFonts w:ascii="Verdana" w:hAnsi="Verdana"/>
          <w:sz w:val="22"/>
          <w:szCs w:val="22"/>
        </w:rPr>
        <w:t xml:space="preserve"> Coordinar e integrar el anteproyecto de presupuesto de egresos del Instituto de conformidad a lo establecido en las disposiciones legales aplicables;</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XIII.-</w:t>
      </w:r>
      <w:r w:rsidRPr="007B18E4">
        <w:rPr>
          <w:rFonts w:ascii="Verdana" w:hAnsi="Verdana"/>
          <w:sz w:val="22"/>
          <w:szCs w:val="22"/>
        </w:rPr>
        <w:t xml:space="preserve"> Efectuar los registros de subsidios autorizados, los ingresos y los apoyos otorgados por diversas instituciones públicas y privadas;</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XIV.-</w:t>
      </w:r>
      <w:r w:rsidRPr="007B18E4">
        <w:rPr>
          <w:rFonts w:ascii="Verdana" w:hAnsi="Verdana"/>
          <w:sz w:val="22"/>
          <w:szCs w:val="22"/>
        </w:rPr>
        <w:t xml:space="preserve"> Realizar oportunamente los pagos, enteros, retenciones y cumplimiento de las distintas obligaciones fiscales del Instituto;</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XV.-</w:t>
      </w:r>
      <w:r w:rsidRPr="007B18E4">
        <w:rPr>
          <w:rFonts w:ascii="Verdana" w:hAnsi="Verdana"/>
          <w:sz w:val="22"/>
          <w:szCs w:val="22"/>
        </w:rPr>
        <w:t xml:space="preserve"> Diseñar y operar sistemas y procedimientos para la administración del personal y la adquisición, control y distribución de bienes y servicios requeridos por el Instituto, de acuerdo a sus planes y programas, para obtener el máximo aprovechamiento de los recursos humanos y materiales con que cuenta;</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XVI.-</w:t>
      </w:r>
      <w:r w:rsidRPr="007B18E4">
        <w:rPr>
          <w:rFonts w:ascii="Verdana" w:hAnsi="Verdana"/>
          <w:sz w:val="22"/>
          <w:szCs w:val="22"/>
        </w:rPr>
        <w:t xml:space="preserve"> Expedir, junto con la o el Director General, los nombramientos de los servidores públicos del Instituto y resolver sobre los movimientos del personal, así como los casos de terminación de los efectos de nombramientos; </w:t>
      </w:r>
    </w:p>
    <w:p w:rsidR="002F5CFA" w:rsidRPr="007B18E4" w:rsidRDefault="002F5CFA">
      <w:pPr>
        <w:jc w:val="both"/>
        <w:rPr>
          <w:rFonts w:ascii="Verdana" w:hAnsi="Verdana"/>
          <w:sz w:val="22"/>
          <w:szCs w:val="22"/>
        </w:rPr>
      </w:pPr>
    </w:p>
    <w:p w:rsidR="002F5CFA" w:rsidRPr="007B18E4" w:rsidRDefault="004B20DC">
      <w:pPr>
        <w:jc w:val="both"/>
        <w:rPr>
          <w:rFonts w:ascii="Verdana" w:hAnsi="Verdana"/>
          <w:sz w:val="22"/>
          <w:szCs w:val="22"/>
        </w:rPr>
      </w:pPr>
      <w:r w:rsidRPr="007B18E4">
        <w:rPr>
          <w:rFonts w:ascii="Verdana" w:hAnsi="Verdana"/>
          <w:sz w:val="22"/>
          <w:szCs w:val="22"/>
        </w:rPr>
        <w:t>XVII.- Integrar, registrar y dar seguimiento los procedimientos de responsabilidad administrativa y laboral para ser resueltos por la Dirección General del Instituto;</w:t>
      </w:r>
    </w:p>
    <w:p w:rsidR="002F5CFA" w:rsidRPr="007B18E4" w:rsidRDefault="002F5CFA">
      <w:pPr>
        <w:jc w:val="both"/>
        <w:rPr>
          <w:rFonts w:ascii="Verdana" w:hAnsi="Verdana"/>
          <w:sz w:val="22"/>
          <w:szCs w:val="22"/>
        </w:rPr>
      </w:pPr>
    </w:p>
    <w:p w:rsidR="002F5CFA" w:rsidRPr="007B18E4" w:rsidRDefault="004B20DC">
      <w:pPr>
        <w:jc w:val="both"/>
        <w:rPr>
          <w:rFonts w:ascii="Verdana" w:hAnsi="Verdana"/>
          <w:sz w:val="22"/>
          <w:szCs w:val="22"/>
        </w:rPr>
      </w:pPr>
      <w:r w:rsidRPr="007B18E4">
        <w:rPr>
          <w:rFonts w:ascii="Verdana" w:hAnsi="Verdana"/>
          <w:sz w:val="22"/>
          <w:szCs w:val="22"/>
        </w:rPr>
        <w:t>XVIII.- Dar cumplimiento a las disposiciones legales y normatividad aplicables en materia de transparencia, austeridad y ahorro a cargo del Instituto, requiriendo a las áreas del Instituto para que remitan la información necesaria para tales efectos;</w:t>
      </w:r>
    </w:p>
    <w:p w:rsidR="002F5CFA" w:rsidRPr="007B18E4" w:rsidRDefault="002F5CFA">
      <w:pPr>
        <w:pStyle w:val="NormalWeb"/>
        <w:spacing w:before="0" w:after="0"/>
        <w:jc w:val="both"/>
        <w:rPr>
          <w:rFonts w:ascii="Verdana" w:hAnsi="Verdana"/>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sz w:val="22"/>
          <w:szCs w:val="22"/>
        </w:rPr>
        <w:t>XIX.- Auxiliar a la Dirección General en los procesos de entrega – recepción de las áreas que integran el Instituto;</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XX.-</w:t>
      </w:r>
      <w:r w:rsidRPr="007B18E4">
        <w:rPr>
          <w:rFonts w:ascii="Verdana" w:hAnsi="Verdana"/>
          <w:sz w:val="22"/>
          <w:szCs w:val="22"/>
        </w:rPr>
        <w:t xml:space="preserve"> Establecer y aplicar las normas, sistemas, procedimientos, y políticas para la administración y desarrollo de los recursos humanos del Instituto cumpliendo con el pago del sueldos, salarios y demás prestaciones al personal que integre su plantilla; y</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XXI.-</w:t>
      </w:r>
      <w:r w:rsidRPr="007B18E4">
        <w:rPr>
          <w:rFonts w:ascii="Verdana" w:hAnsi="Verdana"/>
          <w:sz w:val="22"/>
          <w:szCs w:val="22"/>
        </w:rPr>
        <w:t xml:space="preserve"> Las demás que les confieran las leyes y reglamentos vigentes, la o el Director General o la Junta de Gobierno.</w:t>
      </w:r>
    </w:p>
    <w:p w:rsidR="002F5CFA" w:rsidRPr="007B18E4" w:rsidRDefault="002F5CFA">
      <w:pPr>
        <w:pStyle w:val="NormalWeb"/>
        <w:spacing w:before="0" w:after="0"/>
        <w:jc w:val="both"/>
        <w:rPr>
          <w:rFonts w:ascii="Verdana" w:hAnsi="Verdana"/>
          <w:sz w:val="22"/>
          <w:szCs w:val="22"/>
        </w:rPr>
      </w:pPr>
    </w:p>
    <w:p w:rsidR="002F5CFA" w:rsidRPr="007B18E4" w:rsidRDefault="002F5CFA">
      <w:pPr>
        <w:pStyle w:val="NormalWeb"/>
        <w:spacing w:before="0" w:after="0"/>
        <w:jc w:val="center"/>
        <w:rPr>
          <w:rFonts w:ascii="Verdana" w:hAnsi="Verdana"/>
          <w:sz w:val="22"/>
          <w:szCs w:val="22"/>
        </w:rPr>
      </w:pPr>
    </w:p>
    <w:p w:rsidR="002F5CFA" w:rsidRPr="007B18E4" w:rsidRDefault="004B20DC">
      <w:pPr>
        <w:pStyle w:val="NormalWeb"/>
        <w:spacing w:before="0" w:after="0"/>
        <w:jc w:val="center"/>
        <w:rPr>
          <w:rFonts w:ascii="Verdana" w:hAnsi="Verdana"/>
          <w:sz w:val="22"/>
          <w:szCs w:val="22"/>
        </w:rPr>
      </w:pPr>
      <w:r w:rsidRPr="007B18E4">
        <w:rPr>
          <w:rFonts w:ascii="Verdana" w:hAnsi="Verdana"/>
          <w:b/>
          <w:bCs/>
          <w:sz w:val="22"/>
          <w:szCs w:val="22"/>
        </w:rPr>
        <w:t>CAPÍTULO V</w:t>
      </w:r>
    </w:p>
    <w:p w:rsidR="002F5CFA" w:rsidRPr="007B18E4" w:rsidRDefault="004B20DC">
      <w:pPr>
        <w:pStyle w:val="NormalWeb"/>
        <w:spacing w:before="0" w:after="0"/>
        <w:jc w:val="center"/>
        <w:rPr>
          <w:rFonts w:ascii="Verdana" w:hAnsi="Verdana"/>
          <w:sz w:val="22"/>
          <w:szCs w:val="22"/>
        </w:rPr>
      </w:pPr>
      <w:r w:rsidRPr="007B18E4">
        <w:rPr>
          <w:rFonts w:ascii="Verdana" w:hAnsi="Verdana"/>
          <w:b/>
          <w:bCs/>
          <w:sz w:val="22"/>
          <w:szCs w:val="22"/>
        </w:rPr>
        <w:t>DE LAS SUPLENCIAS</w:t>
      </w:r>
    </w:p>
    <w:p w:rsidR="002F5CFA" w:rsidRPr="007B18E4" w:rsidRDefault="002F5CFA">
      <w:pPr>
        <w:pStyle w:val="NormalWeb"/>
        <w:spacing w:before="0" w:after="0"/>
        <w:jc w:val="both"/>
        <w:rPr>
          <w:rFonts w:ascii="Verdana" w:hAnsi="Verdana"/>
          <w:sz w:val="22"/>
          <w:szCs w:val="22"/>
        </w:rPr>
      </w:pPr>
    </w:p>
    <w:p w:rsidR="002F5CFA" w:rsidRPr="007B18E4" w:rsidRDefault="004B20DC">
      <w:pPr>
        <w:jc w:val="both"/>
        <w:rPr>
          <w:rFonts w:ascii="Verdana" w:hAnsi="Verdana"/>
          <w:sz w:val="22"/>
          <w:szCs w:val="22"/>
        </w:rPr>
      </w:pPr>
      <w:r w:rsidRPr="007B18E4">
        <w:rPr>
          <w:rFonts w:ascii="Verdana" w:hAnsi="Verdana"/>
          <w:b/>
          <w:sz w:val="22"/>
          <w:szCs w:val="22"/>
        </w:rPr>
        <w:t>Artículo 49.-</w:t>
      </w:r>
      <w:r w:rsidRPr="007B18E4">
        <w:rPr>
          <w:rFonts w:ascii="Verdana" w:hAnsi="Verdana"/>
          <w:sz w:val="22"/>
          <w:szCs w:val="22"/>
        </w:rPr>
        <w:t xml:space="preserve"> Las ausencias temporales menores a treinta días de la o el Director General del Instituto serán suplidas por quien designe la Presidenta o Presidente Municipal. En caso </w:t>
      </w:r>
      <w:r w:rsidRPr="007B18E4">
        <w:rPr>
          <w:rFonts w:ascii="Verdana" w:hAnsi="Verdana"/>
          <w:sz w:val="22"/>
          <w:szCs w:val="22"/>
        </w:rPr>
        <w:lastRenderedPageBreak/>
        <w:t xml:space="preserve">de que la ausencia exceda treinta días naturales, se designará a una nueva o nuevo Director General del Instituto. </w:t>
      </w:r>
    </w:p>
    <w:p w:rsidR="002F5CFA" w:rsidRPr="007B18E4" w:rsidRDefault="002F5CFA">
      <w:pPr>
        <w:jc w:val="both"/>
        <w:rPr>
          <w:rFonts w:ascii="Verdana" w:hAnsi="Verdana"/>
          <w:sz w:val="22"/>
          <w:szCs w:val="22"/>
          <w:u w:val="single"/>
        </w:rPr>
      </w:pPr>
    </w:p>
    <w:p w:rsidR="002F5CFA" w:rsidRPr="007B18E4" w:rsidRDefault="004B20DC">
      <w:pPr>
        <w:jc w:val="both"/>
        <w:rPr>
          <w:rFonts w:ascii="Verdana" w:hAnsi="Verdana"/>
          <w:sz w:val="22"/>
          <w:szCs w:val="22"/>
        </w:rPr>
      </w:pPr>
      <w:r w:rsidRPr="007B18E4">
        <w:rPr>
          <w:rFonts w:ascii="Verdana" w:hAnsi="Verdana"/>
          <w:b/>
          <w:sz w:val="22"/>
          <w:szCs w:val="22"/>
        </w:rPr>
        <w:t xml:space="preserve">Artículo 50.- </w:t>
      </w:r>
      <w:r w:rsidRPr="007B18E4">
        <w:rPr>
          <w:rFonts w:ascii="Verdana" w:hAnsi="Verdana"/>
          <w:sz w:val="22"/>
          <w:szCs w:val="22"/>
        </w:rPr>
        <w:t xml:space="preserve">Las personas titulares de área, serán suplidas en sus ausencias temporales por quien designe la Directora General o Director General. </w:t>
      </w:r>
    </w:p>
    <w:p w:rsidR="002F5CFA" w:rsidRPr="007B18E4" w:rsidRDefault="002F5CFA">
      <w:pPr>
        <w:pStyle w:val="NormalWeb"/>
        <w:spacing w:before="0" w:after="0"/>
        <w:jc w:val="both"/>
        <w:rPr>
          <w:rFonts w:ascii="Verdana" w:hAnsi="Verdana"/>
          <w:sz w:val="22"/>
          <w:szCs w:val="22"/>
        </w:rPr>
      </w:pPr>
    </w:p>
    <w:p w:rsidR="002F5CFA" w:rsidRPr="007B18E4" w:rsidRDefault="004B20DC">
      <w:pPr>
        <w:jc w:val="center"/>
        <w:rPr>
          <w:rFonts w:ascii="Verdana" w:hAnsi="Verdana"/>
          <w:b/>
          <w:sz w:val="22"/>
          <w:szCs w:val="22"/>
        </w:rPr>
      </w:pPr>
      <w:r w:rsidRPr="007B18E4">
        <w:rPr>
          <w:rFonts w:ascii="Verdana" w:hAnsi="Verdana"/>
          <w:b/>
          <w:sz w:val="22"/>
          <w:szCs w:val="22"/>
        </w:rPr>
        <w:t>TÍTULO IV</w:t>
      </w:r>
    </w:p>
    <w:p w:rsidR="002F5CFA" w:rsidRPr="007B18E4" w:rsidRDefault="004B20DC">
      <w:pPr>
        <w:jc w:val="center"/>
        <w:rPr>
          <w:rFonts w:ascii="Verdana" w:hAnsi="Verdana"/>
          <w:b/>
          <w:sz w:val="22"/>
          <w:szCs w:val="22"/>
        </w:rPr>
      </w:pPr>
      <w:r w:rsidRPr="007B18E4">
        <w:rPr>
          <w:rFonts w:ascii="Verdana" w:hAnsi="Verdana"/>
          <w:b/>
          <w:sz w:val="22"/>
          <w:szCs w:val="22"/>
        </w:rPr>
        <w:t>DEL PATRIMONIO</w:t>
      </w:r>
    </w:p>
    <w:p w:rsidR="002F5CFA" w:rsidRPr="007B18E4" w:rsidRDefault="002F5CFA">
      <w:pPr>
        <w:jc w:val="center"/>
        <w:rPr>
          <w:rFonts w:ascii="Verdana" w:hAnsi="Verdana"/>
          <w:b/>
          <w:sz w:val="22"/>
          <w:szCs w:val="22"/>
        </w:rPr>
      </w:pPr>
    </w:p>
    <w:p w:rsidR="002F5CFA" w:rsidRPr="007B18E4" w:rsidRDefault="004B20DC">
      <w:pPr>
        <w:jc w:val="center"/>
        <w:rPr>
          <w:rFonts w:ascii="Verdana" w:hAnsi="Verdana"/>
          <w:b/>
          <w:sz w:val="22"/>
          <w:szCs w:val="22"/>
        </w:rPr>
      </w:pPr>
      <w:r w:rsidRPr="007B18E4">
        <w:rPr>
          <w:rFonts w:ascii="Verdana" w:hAnsi="Verdana"/>
          <w:b/>
          <w:sz w:val="22"/>
          <w:szCs w:val="22"/>
        </w:rPr>
        <w:t>CAPÍTULO I</w:t>
      </w:r>
    </w:p>
    <w:p w:rsidR="002F5CFA" w:rsidRPr="007B18E4" w:rsidRDefault="004B20DC">
      <w:pPr>
        <w:jc w:val="center"/>
        <w:rPr>
          <w:rFonts w:ascii="Verdana" w:hAnsi="Verdana"/>
          <w:b/>
          <w:sz w:val="22"/>
          <w:szCs w:val="22"/>
        </w:rPr>
      </w:pPr>
      <w:r w:rsidRPr="007B18E4">
        <w:rPr>
          <w:rFonts w:ascii="Verdana" w:hAnsi="Verdana"/>
          <w:b/>
          <w:sz w:val="22"/>
          <w:szCs w:val="22"/>
        </w:rPr>
        <w:t>DE LA INTEGRACIÓN DE PATRIMONIO DEL INSTITUTO</w:t>
      </w:r>
    </w:p>
    <w:p w:rsidR="002F5CFA" w:rsidRPr="007B18E4" w:rsidRDefault="002F5CFA">
      <w:pPr>
        <w:jc w:val="both"/>
        <w:rPr>
          <w:rFonts w:ascii="Verdana" w:hAnsi="Verdana"/>
          <w:sz w:val="22"/>
          <w:szCs w:val="22"/>
          <w:u w:val="single"/>
        </w:rPr>
      </w:pPr>
    </w:p>
    <w:p w:rsidR="002F5CFA" w:rsidRPr="007B18E4" w:rsidRDefault="002F5CFA">
      <w:pPr>
        <w:pStyle w:val="NormalWeb"/>
        <w:spacing w:before="0" w:after="0"/>
        <w:jc w:val="both"/>
        <w:rPr>
          <w:rFonts w:ascii="Verdana" w:hAnsi="Verdana"/>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
          <w:bCs/>
          <w:sz w:val="22"/>
          <w:szCs w:val="22"/>
        </w:rPr>
        <w:t>Artículo 51.-</w:t>
      </w:r>
      <w:r w:rsidRPr="007B18E4">
        <w:rPr>
          <w:rFonts w:ascii="Verdana" w:hAnsi="Verdana"/>
          <w:sz w:val="22"/>
          <w:szCs w:val="22"/>
        </w:rPr>
        <w:t xml:space="preserve"> El patrimonio del Instituto de Alternativas para los Jóvenes de Tlajomulco de Zúñiga, Jalisco se compone de:</w:t>
      </w:r>
    </w:p>
    <w:p w:rsidR="002F5CFA" w:rsidRPr="007B18E4" w:rsidRDefault="002F5CFA">
      <w:pPr>
        <w:pStyle w:val="NormalWeb"/>
        <w:spacing w:before="0" w:after="0"/>
        <w:jc w:val="both"/>
        <w:rPr>
          <w:rFonts w:ascii="Verdana" w:hAnsi="Verdana"/>
          <w:sz w:val="22"/>
          <w:szCs w:val="22"/>
        </w:rPr>
      </w:pPr>
    </w:p>
    <w:p w:rsidR="002F5CFA" w:rsidRPr="007B18E4" w:rsidRDefault="004B20DC">
      <w:pPr>
        <w:pStyle w:val="NormalWeb"/>
        <w:spacing w:before="0" w:after="0"/>
        <w:jc w:val="both"/>
        <w:rPr>
          <w:rFonts w:ascii="Verdana" w:hAnsi="Verdana"/>
          <w:bCs/>
          <w:sz w:val="22"/>
          <w:szCs w:val="22"/>
        </w:rPr>
      </w:pPr>
      <w:r w:rsidRPr="007B18E4">
        <w:rPr>
          <w:rFonts w:ascii="Verdana" w:hAnsi="Verdana"/>
          <w:bCs/>
          <w:sz w:val="22"/>
          <w:szCs w:val="22"/>
        </w:rPr>
        <w:t>I.-</w:t>
      </w:r>
      <w:r w:rsidRPr="007B18E4">
        <w:rPr>
          <w:rFonts w:ascii="Verdana" w:hAnsi="Verdana"/>
          <w:sz w:val="22"/>
          <w:szCs w:val="22"/>
        </w:rPr>
        <w:t xml:space="preserve"> Los bienes muebles, inmuebles e intangibles que sean de su dominio o que se le haya concedido al Instituto; </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II.-</w:t>
      </w:r>
      <w:r w:rsidRPr="007B18E4">
        <w:rPr>
          <w:rFonts w:ascii="Verdana" w:hAnsi="Verdana"/>
          <w:sz w:val="22"/>
          <w:szCs w:val="22"/>
        </w:rPr>
        <w:t xml:space="preserve"> Los subsidios, las subvenciones, aportaciones y demás ingresos que las dependencias y entidades de los Gobiernos Municipal, Estatal y Federal le otorguen, así como de los propios que se generen por sus actividades;</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bCs/>
          <w:sz w:val="22"/>
          <w:szCs w:val="22"/>
        </w:rPr>
      </w:pPr>
      <w:r w:rsidRPr="007B18E4">
        <w:rPr>
          <w:rFonts w:ascii="Verdana" w:hAnsi="Verdana"/>
          <w:bCs/>
          <w:sz w:val="22"/>
          <w:szCs w:val="22"/>
        </w:rPr>
        <w:t>III.-</w:t>
      </w:r>
      <w:r w:rsidRPr="007B18E4">
        <w:rPr>
          <w:rFonts w:ascii="Verdana" w:hAnsi="Verdana"/>
          <w:sz w:val="22"/>
          <w:szCs w:val="22"/>
        </w:rPr>
        <w:t xml:space="preserve"> Las aportaciones y donaciones que reciba de personas físicas o jurídicas, nacionales o extranjeras; </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bCs/>
          <w:sz w:val="22"/>
          <w:szCs w:val="22"/>
        </w:rPr>
      </w:pPr>
      <w:r w:rsidRPr="007B18E4">
        <w:rPr>
          <w:rFonts w:ascii="Verdana" w:hAnsi="Verdana"/>
          <w:bCs/>
          <w:sz w:val="22"/>
          <w:szCs w:val="22"/>
        </w:rPr>
        <w:t>IV.-</w:t>
      </w:r>
      <w:r w:rsidRPr="007B18E4">
        <w:rPr>
          <w:rFonts w:ascii="Verdana" w:hAnsi="Verdana"/>
          <w:sz w:val="22"/>
          <w:szCs w:val="22"/>
        </w:rPr>
        <w:t xml:space="preserve"> Los rendimientos, cuentas, recuperaciones, derechos y demás ingresos que les generen sus inversiones, bienes y operaciones;</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bCs/>
          <w:sz w:val="22"/>
          <w:szCs w:val="22"/>
        </w:rPr>
      </w:pPr>
      <w:r w:rsidRPr="007B18E4">
        <w:rPr>
          <w:rFonts w:ascii="Verdana" w:hAnsi="Verdana"/>
          <w:bCs/>
          <w:sz w:val="22"/>
          <w:szCs w:val="22"/>
        </w:rPr>
        <w:t>V.-</w:t>
      </w:r>
      <w:r w:rsidRPr="007B18E4">
        <w:rPr>
          <w:rFonts w:ascii="Verdana" w:hAnsi="Verdana"/>
          <w:sz w:val="22"/>
          <w:szCs w:val="22"/>
        </w:rPr>
        <w:t xml:space="preserve"> Las concesiones, permisos, licencias y autorizaciones que se les otorguen conforme a la Ley; y</w:t>
      </w:r>
    </w:p>
    <w:p w:rsidR="002F5CFA" w:rsidRPr="007B18E4" w:rsidRDefault="002F5CFA">
      <w:pPr>
        <w:pStyle w:val="NormalWeb"/>
        <w:spacing w:before="0" w:after="0"/>
        <w:jc w:val="both"/>
        <w:rPr>
          <w:rFonts w:ascii="Verdana" w:hAnsi="Verdana"/>
          <w:bCs/>
          <w:sz w:val="22"/>
          <w:szCs w:val="22"/>
        </w:rPr>
      </w:pPr>
    </w:p>
    <w:p w:rsidR="002F5CFA" w:rsidRPr="007B18E4" w:rsidRDefault="004B20DC">
      <w:pPr>
        <w:pStyle w:val="NormalWeb"/>
        <w:spacing w:before="0" w:after="0"/>
        <w:jc w:val="both"/>
        <w:rPr>
          <w:rFonts w:ascii="Verdana" w:hAnsi="Verdana"/>
          <w:sz w:val="22"/>
          <w:szCs w:val="22"/>
        </w:rPr>
      </w:pPr>
      <w:r w:rsidRPr="007B18E4">
        <w:rPr>
          <w:rFonts w:ascii="Verdana" w:hAnsi="Verdana"/>
          <w:bCs/>
          <w:sz w:val="22"/>
          <w:szCs w:val="22"/>
        </w:rPr>
        <w:t>VI.-</w:t>
      </w:r>
      <w:r w:rsidRPr="007B18E4">
        <w:rPr>
          <w:rFonts w:ascii="Verdana" w:hAnsi="Verdana"/>
          <w:sz w:val="22"/>
          <w:szCs w:val="22"/>
        </w:rPr>
        <w:t xml:space="preserve"> Los fideicomisos que los particulares y dependencias públicas constituyan a favor del Instituto.</w:t>
      </w:r>
    </w:p>
    <w:p w:rsidR="002F5CFA" w:rsidRPr="007B18E4" w:rsidRDefault="004B20DC">
      <w:pPr>
        <w:pStyle w:val="NormalWeb"/>
        <w:spacing w:after="0"/>
        <w:jc w:val="both"/>
        <w:rPr>
          <w:rFonts w:ascii="Verdana" w:hAnsi="Verdana"/>
          <w:sz w:val="22"/>
          <w:szCs w:val="22"/>
        </w:rPr>
      </w:pPr>
      <w:r w:rsidRPr="007B18E4">
        <w:rPr>
          <w:rFonts w:ascii="Verdana" w:hAnsi="Verdana"/>
          <w:b/>
          <w:sz w:val="22"/>
          <w:szCs w:val="22"/>
        </w:rPr>
        <w:t xml:space="preserve">Artículo 52.- </w:t>
      </w:r>
      <w:r w:rsidRPr="007B18E4">
        <w:rPr>
          <w:rFonts w:ascii="Verdana" w:hAnsi="Verdana"/>
          <w:iCs/>
          <w:color w:val="000000"/>
          <w:sz w:val="22"/>
          <w:szCs w:val="22"/>
        </w:rPr>
        <w:t>El patrimonio del Instituto es inembargable y aquellos bienes afectados directamente al cumplimiento de los fines del mismo serán además imprescriptibles. Los bienes inmuebles del Instituto destinados directamente al cumplimiento de sus funciones se consideran como bienes del dominio público del Municipio, por lo tanto, no podrán ser enajenados sin que medie solicitud de la Junta de Gobierno y acuerdo previo del Ayuntamiento.</w:t>
      </w:r>
    </w:p>
    <w:p w:rsidR="002F5CFA" w:rsidRPr="007B18E4" w:rsidRDefault="002F5CFA">
      <w:pPr>
        <w:pStyle w:val="NormalWeb"/>
        <w:spacing w:before="0" w:after="0"/>
        <w:jc w:val="both"/>
        <w:rPr>
          <w:rFonts w:ascii="Verdana" w:hAnsi="Verdana"/>
          <w:sz w:val="22"/>
          <w:szCs w:val="22"/>
        </w:rPr>
      </w:pPr>
    </w:p>
    <w:p w:rsidR="002F5CFA" w:rsidRPr="007B18E4" w:rsidRDefault="004B20DC">
      <w:pPr>
        <w:jc w:val="center"/>
        <w:rPr>
          <w:rFonts w:ascii="Verdana" w:hAnsi="Verdana"/>
          <w:b/>
          <w:sz w:val="22"/>
          <w:szCs w:val="22"/>
        </w:rPr>
      </w:pPr>
      <w:r w:rsidRPr="007B18E4">
        <w:rPr>
          <w:rFonts w:ascii="Verdana" w:hAnsi="Verdana"/>
          <w:b/>
          <w:sz w:val="22"/>
          <w:szCs w:val="22"/>
        </w:rPr>
        <w:t>CAPÍTULO II</w:t>
      </w:r>
    </w:p>
    <w:p w:rsidR="002F5CFA" w:rsidRPr="007B18E4" w:rsidRDefault="004B20DC">
      <w:pPr>
        <w:jc w:val="center"/>
        <w:rPr>
          <w:rFonts w:ascii="Verdana" w:hAnsi="Verdana"/>
          <w:b/>
          <w:sz w:val="22"/>
          <w:szCs w:val="22"/>
        </w:rPr>
      </w:pPr>
      <w:r w:rsidRPr="007B18E4">
        <w:rPr>
          <w:rFonts w:ascii="Verdana" w:hAnsi="Verdana"/>
          <w:b/>
          <w:sz w:val="22"/>
          <w:szCs w:val="22"/>
        </w:rPr>
        <w:t>DE LAS DISPOSICIONES RELATIVAS AL PATRIMONIO DEL INSTITUTO</w:t>
      </w:r>
    </w:p>
    <w:p w:rsidR="002F5CFA" w:rsidRPr="007B18E4" w:rsidRDefault="002F5CFA">
      <w:pPr>
        <w:jc w:val="both"/>
        <w:rPr>
          <w:rFonts w:ascii="Verdana" w:hAnsi="Verdana"/>
          <w:sz w:val="22"/>
          <w:szCs w:val="22"/>
          <w:u w:val="single"/>
        </w:rPr>
      </w:pPr>
    </w:p>
    <w:p w:rsidR="002F5CFA" w:rsidRPr="007B18E4" w:rsidRDefault="004B20DC">
      <w:pPr>
        <w:jc w:val="both"/>
        <w:rPr>
          <w:rFonts w:ascii="Verdana" w:hAnsi="Verdana"/>
          <w:sz w:val="22"/>
          <w:szCs w:val="22"/>
        </w:rPr>
      </w:pPr>
      <w:r w:rsidRPr="007B18E4">
        <w:rPr>
          <w:rFonts w:ascii="Verdana" w:hAnsi="Verdana"/>
          <w:b/>
          <w:sz w:val="22"/>
          <w:szCs w:val="22"/>
        </w:rPr>
        <w:lastRenderedPageBreak/>
        <w:t xml:space="preserve">Artículo 53.- </w:t>
      </w:r>
      <w:r w:rsidRPr="007B18E4">
        <w:rPr>
          <w:rFonts w:ascii="Verdana" w:hAnsi="Verdana"/>
          <w:sz w:val="22"/>
          <w:szCs w:val="22"/>
        </w:rPr>
        <w:t xml:space="preserve">En el caso de que el Ayuntamiento declare la extinción del Instituto como organismo público descentralizado municipal, el patrimonio de éste regresará al patrimonio del Municipio, como bienes de dominio público, dentro del proceso de liquidación correspondiente. </w:t>
      </w:r>
    </w:p>
    <w:p w:rsidR="002F5CFA" w:rsidRPr="007B18E4" w:rsidRDefault="002F5CFA">
      <w:pPr>
        <w:jc w:val="both"/>
        <w:rPr>
          <w:rFonts w:ascii="Verdana" w:hAnsi="Verdana"/>
          <w:sz w:val="22"/>
          <w:szCs w:val="22"/>
        </w:rPr>
      </w:pPr>
    </w:p>
    <w:p w:rsidR="002F5CFA" w:rsidRPr="007B18E4" w:rsidRDefault="004B20DC">
      <w:pPr>
        <w:jc w:val="both"/>
        <w:rPr>
          <w:rFonts w:ascii="Verdana" w:hAnsi="Verdana"/>
          <w:sz w:val="22"/>
          <w:szCs w:val="22"/>
        </w:rPr>
      </w:pPr>
      <w:r w:rsidRPr="007B18E4">
        <w:rPr>
          <w:rFonts w:ascii="Verdana" w:hAnsi="Verdana"/>
          <w:b/>
          <w:sz w:val="22"/>
          <w:szCs w:val="22"/>
        </w:rPr>
        <w:t>Artículo 54.-</w:t>
      </w:r>
      <w:r w:rsidRPr="007B18E4">
        <w:rPr>
          <w:rFonts w:ascii="Verdana" w:hAnsi="Verdana"/>
          <w:sz w:val="22"/>
          <w:szCs w:val="22"/>
        </w:rPr>
        <w:t xml:space="preserve"> Al tomar posesión del cargo de la Directora General o Director General, siguiendo el procedimiento de entrega – recepción establecido en la normatividad aplicable, deberá levantar un inventario de los bienes destinados al Instituto y elaborar una relación de los asuntos pendientes; el registro de dichos asuntos deberá mantenerse actualizado y darse a conocer a la Presidenta o Presidente de la Junta de Gobierno para efectos de su archivo, en términos de la normatividad aplicable. </w:t>
      </w:r>
    </w:p>
    <w:p w:rsidR="002F5CFA" w:rsidRPr="007B18E4" w:rsidRDefault="002F5CFA">
      <w:pPr>
        <w:jc w:val="both"/>
        <w:rPr>
          <w:rFonts w:ascii="Verdana" w:hAnsi="Verdana"/>
          <w:sz w:val="22"/>
          <w:szCs w:val="22"/>
        </w:rPr>
      </w:pPr>
    </w:p>
    <w:p w:rsidR="002F5CFA" w:rsidRPr="007B18E4" w:rsidRDefault="004B20DC">
      <w:pPr>
        <w:jc w:val="both"/>
        <w:rPr>
          <w:rFonts w:ascii="Verdana" w:hAnsi="Verdana"/>
          <w:sz w:val="22"/>
          <w:szCs w:val="22"/>
        </w:rPr>
      </w:pPr>
      <w:r w:rsidRPr="007B18E4">
        <w:rPr>
          <w:rFonts w:ascii="Verdana" w:hAnsi="Verdana"/>
          <w:b/>
          <w:bCs/>
          <w:sz w:val="22"/>
          <w:szCs w:val="22"/>
        </w:rPr>
        <w:t xml:space="preserve">Artículo 55.- </w:t>
      </w:r>
      <w:r w:rsidRPr="007B18E4">
        <w:rPr>
          <w:rFonts w:ascii="Verdana" w:hAnsi="Verdana"/>
          <w:sz w:val="22"/>
          <w:szCs w:val="22"/>
        </w:rPr>
        <w:t>El Ayuntamiento podrá ordenar en cualquier momento la realización de auditorías al Instituto, así como la inspección de libros, inventarios y cualquier otro documento que obre en poder del mismo, lo cual podrá realizarse por conducto del Órgano Interno de Control.</w:t>
      </w:r>
    </w:p>
    <w:p w:rsidR="002F5CFA" w:rsidRPr="007B18E4" w:rsidRDefault="002F5CFA">
      <w:pPr>
        <w:jc w:val="both"/>
        <w:rPr>
          <w:rFonts w:ascii="Verdana" w:hAnsi="Verdana"/>
          <w:sz w:val="22"/>
          <w:szCs w:val="22"/>
          <w:u w:val="single"/>
        </w:rPr>
      </w:pPr>
    </w:p>
    <w:p w:rsidR="002F5CFA" w:rsidRPr="007B18E4" w:rsidRDefault="004B20DC">
      <w:pPr>
        <w:jc w:val="center"/>
        <w:rPr>
          <w:rFonts w:ascii="Verdana" w:hAnsi="Verdana"/>
          <w:b/>
          <w:sz w:val="22"/>
          <w:szCs w:val="22"/>
        </w:rPr>
      </w:pPr>
      <w:r w:rsidRPr="007B18E4">
        <w:rPr>
          <w:rFonts w:ascii="Verdana" w:hAnsi="Verdana"/>
          <w:b/>
          <w:sz w:val="22"/>
          <w:szCs w:val="22"/>
        </w:rPr>
        <w:t>TÍTULO V</w:t>
      </w:r>
    </w:p>
    <w:p w:rsidR="002F5CFA" w:rsidRPr="007B18E4" w:rsidRDefault="004B20DC">
      <w:pPr>
        <w:jc w:val="center"/>
        <w:rPr>
          <w:rFonts w:ascii="Verdana" w:hAnsi="Verdana"/>
          <w:b/>
          <w:sz w:val="22"/>
          <w:szCs w:val="22"/>
        </w:rPr>
      </w:pPr>
      <w:r w:rsidRPr="007B18E4">
        <w:rPr>
          <w:rFonts w:ascii="Verdana" w:hAnsi="Verdana"/>
          <w:b/>
          <w:sz w:val="22"/>
          <w:szCs w:val="22"/>
        </w:rPr>
        <w:t>DE LAS Y LOS SERVIDORES DEL INSTITUTO</w:t>
      </w:r>
    </w:p>
    <w:p w:rsidR="002F5CFA" w:rsidRPr="007B18E4" w:rsidRDefault="002F5CFA">
      <w:pPr>
        <w:jc w:val="center"/>
        <w:rPr>
          <w:rFonts w:ascii="Verdana" w:hAnsi="Verdana"/>
          <w:b/>
          <w:sz w:val="22"/>
          <w:szCs w:val="22"/>
        </w:rPr>
      </w:pPr>
    </w:p>
    <w:p w:rsidR="002F5CFA" w:rsidRPr="007B18E4" w:rsidRDefault="004B20DC">
      <w:pPr>
        <w:jc w:val="center"/>
        <w:rPr>
          <w:rFonts w:ascii="Verdana" w:hAnsi="Verdana"/>
          <w:b/>
          <w:sz w:val="22"/>
          <w:szCs w:val="22"/>
        </w:rPr>
      </w:pPr>
      <w:r w:rsidRPr="007B18E4">
        <w:rPr>
          <w:rFonts w:ascii="Verdana" w:hAnsi="Verdana"/>
          <w:b/>
          <w:sz w:val="22"/>
          <w:szCs w:val="22"/>
        </w:rPr>
        <w:t>CAPÍTULO ÚNICO</w:t>
      </w:r>
    </w:p>
    <w:p w:rsidR="002F5CFA" w:rsidRPr="007B18E4" w:rsidRDefault="002F5CFA">
      <w:pPr>
        <w:jc w:val="both"/>
        <w:rPr>
          <w:rFonts w:ascii="Verdana" w:hAnsi="Verdana"/>
          <w:sz w:val="22"/>
          <w:szCs w:val="22"/>
          <w:u w:val="single"/>
        </w:rPr>
      </w:pPr>
    </w:p>
    <w:p w:rsidR="002F5CFA" w:rsidRPr="007B18E4" w:rsidRDefault="004B20DC">
      <w:pPr>
        <w:jc w:val="both"/>
        <w:rPr>
          <w:rFonts w:ascii="Verdana" w:hAnsi="Verdana"/>
          <w:sz w:val="22"/>
          <w:szCs w:val="22"/>
        </w:rPr>
      </w:pPr>
      <w:r w:rsidRPr="007B18E4">
        <w:rPr>
          <w:rFonts w:ascii="Verdana" w:hAnsi="Verdana"/>
          <w:b/>
          <w:sz w:val="22"/>
          <w:szCs w:val="22"/>
        </w:rPr>
        <w:t xml:space="preserve">Artículo 56.- </w:t>
      </w:r>
      <w:r w:rsidRPr="007B18E4">
        <w:rPr>
          <w:rFonts w:ascii="Verdana" w:hAnsi="Verdana"/>
          <w:sz w:val="22"/>
          <w:szCs w:val="22"/>
        </w:rPr>
        <w:t xml:space="preserve">Las relaciones de trabajo del Instituto con sus empleados se regirán por la Ley para los Servidores Públicos del Estado de Jalisco y sus Municipios. </w:t>
      </w:r>
    </w:p>
    <w:p w:rsidR="002F5CFA" w:rsidRPr="007B18E4" w:rsidRDefault="002F5CFA">
      <w:pPr>
        <w:jc w:val="center"/>
        <w:rPr>
          <w:rFonts w:ascii="Verdana" w:hAnsi="Verdana"/>
          <w:sz w:val="22"/>
          <w:szCs w:val="22"/>
          <w:u w:val="single"/>
        </w:rPr>
      </w:pPr>
    </w:p>
    <w:p w:rsidR="002F5CFA" w:rsidRPr="007B18E4" w:rsidRDefault="004B20DC">
      <w:pPr>
        <w:jc w:val="center"/>
        <w:rPr>
          <w:rFonts w:ascii="Verdana" w:hAnsi="Verdana"/>
          <w:b/>
          <w:sz w:val="22"/>
          <w:szCs w:val="22"/>
        </w:rPr>
      </w:pPr>
      <w:r w:rsidRPr="007B18E4">
        <w:rPr>
          <w:rFonts w:ascii="Verdana" w:hAnsi="Verdana"/>
          <w:b/>
          <w:sz w:val="22"/>
          <w:szCs w:val="22"/>
        </w:rPr>
        <w:t xml:space="preserve">TÍTULO VI </w:t>
      </w:r>
    </w:p>
    <w:p w:rsidR="002F5CFA" w:rsidRPr="007B18E4" w:rsidRDefault="004B20DC">
      <w:pPr>
        <w:jc w:val="center"/>
        <w:rPr>
          <w:rFonts w:ascii="Verdana" w:hAnsi="Verdana"/>
          <w:b/>
          <w:sz w:val="22"/>
          <w:szCs w:val="22"/>
        </w:rPr>
      </w:pPr>
      <w:r w:rsidRPr="007B18E4">
        <w:rPr>
          <w:rFonts w:ascii="Verdana" w:hAnsi="Verdana"/>
          <w:b/>
          <w:sz w:val="22"/>
          <w:szCs w:val="22"/>
        </w:rPr>
        <w:t>LAS INFRACCIONES Y SANCIONES</w:t>
      </w:r>
    </w:p>
    <w:p w:rsidR="002F5CFA" w:rsidRPr="007B18E4" w:rsidRDefault="002F5CFA">
      <w:pPr>
        <w:jc w:val="center"/>
        <w:rPr>
          <w:rFonts w:ascii="Verdana" w:hAnsi="Verdana"/>
          <w:b/>
          <w:sz w:val="22"/>
          <w:szCs w:val="22"/>
        </w:rPr>
      </w:pPr>
    </w:p>
    <w:p w:rsidR="002F5CFA" w:rsidRPr="007B18E4" w:rsidRDefault="004B20DC">
      <w:pPr>
        <w:jc w:val="center"/>
        <w:rPr>
          <w:rFonts w:ascii="Verdana" w:hAnsi="Verdana"/>
          <w:b/>
          <w:sz w:val="22"/>
          <w:szCs w:val="22"/>
        </w:rPr>
      </w:pPr>
      <w:r w:rsidRPr="007B18E4">
        <w:rPr>
          <w:rFonts w:ascii="Verdana" w:hAnsi="Verdana"/>
          <w:b/>
          <w:sz w:val="22"/>
          <w:szCs w:val="22"/>
        </w:rPr>
        <w:t>CAPÍTULO ÚNICO</w:t>
      </w:r>
    </w:p>
    <w:p w:rsidR="002F5CFA" w:rsidRPr="007B18E4" w:rsidRDefault="002F5CFA">
      <w:pPr>
        <w:pStyle w:val="NormalWeb"/>
        <w:spacing w:before="0" w:after="0"/>
        <w:jc w:val="center"/>
        <w:rPr>
          <w:rFonts w:ascii="Verdana" w:hAnsi="Verdana"/>
          <w:b/>
          <w:bCs/>
          <w:sz w:val="22"/>
          <w:szCs w:val="22"/>
        </w:rPr>
      </w:pPr>
    </w:p>
    <w:p w:rsidR="002F5CFA" w:rsidRPr="007B18E4" w:rsidRDefault="004B20DC">
      <w:pPr>
        <w:pStyle w:val="NormalWeb"/>
        <w:spacing w:before="0" w:after="0"/>
        <w:jc w:val="both"/>
        <w:rPr>
          <w:rFonts w:ascii="Verdana" w:hAnsi="Verdana"/>
          <w:sz w:val="22"/>
          <w:szCs w:val="22"/>
          <w:lang w:val="es-MX"/>
        </w:rPr>
      </w:pPr>
      <w:r w:rsidRPr="007B18E4">
        <w:rPr>
          <w:rFonts w:ascii="Verdana" w:hAnsi="Verdana"/>
          <w:b/>
          <w:bCs/>
          <w:sz w:val="22"/>
          <w:szCs w:val="22"/>
        </w:rPr>
        <w:t xml:space="preserve">Artículo 57.- </w:t>
      </w:r>
      <w:r w:rsidRPr="007B18E4">
        <w:rPr>
          <w:rFonts w:ascii="Verdana" w:hAnsi="Verdana"/>
          <w:sz w:val="22"/>
          <w:szCs w:val="22"/>
          <w:lang w:val="es-MX"/>
        </w:rPr>
        <w:t>Las infracciones al presente Reglamento, serán sancionadas en términos de la Ley General de Responsabilidades Administrativas y la Ley de Responsabilidades Políticas y Administrativas del Estado de Jalisco, independientemente de las sanciones y penas que otros ordenamientos legales señalen.</w:t>
      </w:r>
    </w:p>
    <w:p w:rsidR="002F5CFA" w:rsidRPr="007B18E4" w:rsidRDefault="002F5CFA">
      <w:pPr>
        <w:pStyle w:val="NormalWeb"/>
        <w:spacing w:before="0" w:after="0"/>
        <w:jc w:val="both"/>
        <w:rPr>
          <w:rFonts w:ascii="Verdana" w:hAnsi="Verdana"/>
          <w:sz w:val="22"/>
          <w:szCs w:val="22"/>
        </w:rPr>
      </w:pPr>
    </w:p>
    <w:p w:rsidR="002F5CFA" w:rsidRPr="007B18E4" w:rsidRDefault="002F5CFA">
      <w:pPr>
        <w:jc w:val="center"/>
        <w:rPr>
          <w:rFonts w:ascii="Verdana" w:hAnsi="Verdana"/>
          <w:b/>
          <w:sz w:val="22"/>
          <w:szCs w:val="22"/>
        </w:rPr>
      </w:pPr>
    </w:p>
    <w:p w:rsidR="002F5CFA" w:rsidRPr="007B18E4" w:rsidRDefault="004B20DC">
      <w:pPr>
        <w:suppressAutoHyphens w:val="0"/>
        <w:jc w:val="center"/>
        <w:rPr>
          <w:rFonts w:ascii="Verdana" w:eastAsia="Times New Roman" w:hAnsi="Verdana" w:cs="Tahoma"/>
          <w:b/>
          <w:sz w:val="25"/>
          <w:szCs w:val="25"/>
          <w:lang w:val="es-MX" w:eastAsia="es-ES"/>
        </w:rPr>
      </w:pPr>
      <w:r w:rsidRPr="007B18E4">
        <w:rPr>
          <w:rFonts w:ascii="Verdana" w:eastAsia="Times New Roman" w:hAnsi="Verdana" w:cs="Tahoma"/>
          <w:b/>
          <w:sz w:val="25"/>
          <w:szCs w:val="25"/>
          <w:lang w:val="es-MX" w:eastAsia="es-ES"/>
        </w:rPr>
        <w:t>TRANSITORIOS</w:t>
      </w:r>
    </w:p>
    <w:p w:rsidR="002F5CFA" w:rsidRPr="007B18E4" w:rsidRDefault="002F5CFA">
      <w:pPr>
        <w:suppressAutoHyphens w:val="0"/>
        <w:jc w:val="center"/>
        <w:rPr>
          <w:rFonts w:ascii="Verdana" w:eastAsia="Times New Roman" w:hAnsi="Verdana" w:cs="Tahoma"/>
          <w:b/>
          <w:sz w:val="22"/>
          <w:szCs w:val="22"/>
          <w:lang w:val="es-MX" w:eastAsia="es-ES"/>
        </w:rPr>
      </w:pPr>
    </w:p>
    <w:p w:rsidR="002F5CFA" w:rsidRPr="007B18E4" w:rsidRDefault="002F5CFA">
      <w:pPr>
        <w:suppressAutoHyphens w:val="0"/>
        <w:jc w:val="center"/>
        <w:rPr>
          <w:rFonts w:ascii="Verdana" w:eastAsia="Times New Roman" w:hAnsi="Verdana" w:cs="Tahoma"/>
          <w:b/>
          <w:sz w:val="22"/>
          <w:szCs w:val="22"/>
          <w:lang w:val="es-MX" w:eastAsia="es-ES"/>
        </w:rPr>
      </w:pPr>
    </w:p>
    <w:p w:rsidR="002F5CFA" w:rsidRPr="007B18E4" w:rsidRDefault="004B20DC" w:rsidP="00F81620">
      <w:pPr>
        <w:pStyle w:val="Cuerpo"/>
        <w:tabs>
          <w:tab w:val="left" w:pos="9639"/>
        </w:tabs>
        <w:suppressAutoHyphens w:val="0"/>
        <w:ind w:left="284" w:right="332"/>
        <w:jc w:val="both"/>
        <w:rPr>
          <w:rStyle w:val="Ninguno"/>
          <w:rFonts w:ascii="Verdana" w:eastAsia="Tahoma" w:hAnsi="Verdana" w:cs="Tahoma"/>
          <w:sz w:val="22"/>
          <w:szCs w:val="22"/>
        </w:rPr>
      </w:pPr>
      <w:r w:rsidRPr="007B18E4">
        <w:rPr>
          <w:rFonts w:ascii="Verdana" w:eastAsia="Times New Roman" w:hAnsi="Verdana" w:cs="Tahoma"/>
          <w:b/>
          <w:sz w:val="22"/>
          <w:szCs w:val="22"/>
          <w:lang w:val="es-MX" w:eastAsia="es-ES"/>
        </w:rPr>
        <w:t>Artículo Primero.-</w:t>
      </w:r>
      <w:r w:rsidRPr="007B18E4">
        <w:rPr>
          <w:rFonts w:ascii="Verdana" w:eastAsia="Times New Roman" w:hAnsi="Verdana" w:cs="Tahoma"/>
          <w:sz w:val="22"/>
          <w:szCs w:val="22"/>
          <w:lang w:val="es-MX" w:eastAsia="es-ES"/>
        </w:rPr>
        <w:t xml:space="preserve"> El presente Decreto entrará en vigor al día 01</w:t>
      </w:r>
      <w:r w:rsidRPr="007B18E4">
        <w:rPr>
          <w:rStyle w:val="Ninguno"/>
          <w:rFonts w:ascii="Verdana" w:hAnsi="Verdana"/>
          <w:sz w:val="22"/>
          <w:szCs w:val="22"/>
        </w:rPr>
        <w:t xml:space="preserve"> de octubre de 2021, previa publicación en la Gaceta Municipal. </w:t>
      </w:r>
    </w:p>
    <w:p w:rsidR="002F5CFA" w:rsidRPr="007B18E4" w:rsidRDefault="002F5CFA" w:rsidP="00F81620">
      <w:pPr>
        <w:tabs>
          <w:tab w:val="left" w:pos="9639"/>
        </w:tabs>
        <w:suppressAutoHyphens w:val="0"/>
        <w:ind w:left="284" w:right="332"/>
        <w:jc w:val="both"/>
        <w:rPr>
          <w:rFonts w:ascii="Verdana" w:eastAsia="Times New Roman" w:hAnsi="Verdana" w:cs="Tahoma"/>
          <w:lang w:val="es-ES_tradnl" w:eastAsia="es-ES"/>
        </w:rPr>
      </w:pPr>
    </w:p>
    <w:p w:rsidR="002F5CFA" w:rsidRPr="007B18E4" w:rsidRDefault="004B20DC" w:rsidP="00F81620">
      <w:pPr>
        <w:tabs>
          <w:tab w:val="left" w:pos="9639"/>
        </w:tabs>
        <w:suppressAutoHyphens w:val="0"/>
        <w:ind w:left="284" w:right="332"/>
        <w:jc w:val="both"/>
        <w:rPr>
          <w:rFonts w:ascii="Verdana" w:eastAsia="Times New Roman" w:hAnsi="Verdana" w:cs="Tahoma"/>
          <w:sz w:val="22"/>
          <w:szCs w:val="22"/>
          <w:lang w:val="es-MX" w:eastAsia="es-ES"/>
        </w:rPr>
      </w:pPr>
      <w:r w:rsidRPr="007B18E4">
        <w:rPr>
          <w:rFonts w:ascii="Verdana" w:eastAsia="Times New Roman" w:hAnsi="Verdana" w:cs="Tahoma"/>
          <w:b/>
          <w:sz w:val="22"/>
          <w:szCs w:val="22"/>
          <w:lang w:val="es-MX" w:eastAsia="es-ES"/>
        </w:rPr>
        <w:t>Artículo Segundo.-</w:t>
      </w:r>
      <w:r w:rsidRPr="007B18E4">
        <w:rPr>
          <w:rFonts w:ascii="Verdana" w:eastAsia="Times New Roman" w:hAnsi="Verdana" w:cs="Tahoma"/>
          <w:sz w:val="22"/>
          <w:szCs w:val="22"/>
          <w:lang w:val="es-MX" w:eastAsia="es-ES"/>
        </w:rPr>
        <w:t xml:space="preserve"> Se abrogan los ordenamientos municipales siguientes: </w:t>
      </w:r>
    </w:p>
    <w:p w:rsidR="002F5CFA" w:rsidRPr="007B18E4" w:rsidRDefault="002F5CFA" w:rsidP="00F81620">
      <w:pPr>
        <w:tabs>
          <w:tab w:val="left" w:pos="9639"/>
        </w:tabs>
        <w:suppressAutoHyphens w:val="0"/>
        <w:ind w:left="284" w:right="332"/>
        <w:jc w:val="both"/>
        <w:rPr>
          <w:rFonts w:ascii="Verdana" w:eastAsia="Times New Roman" w:hAnsi="Verdana" w:cs="Tahoma"/>
          <w:sz w:val="22"/>
          <w:szCs w:val="22"/>
          <w:lang w:val="es-MX" w:eastAsia="es-ES"/>
        </w:rPr>
      </w:pPr>
    </w:p>
    <w:p w:rsidR="002F5CFA" w:rsidRPr="007B18E4" w:rsidRDefault="004B20DC" w:rsidP="00F81620">
      <w:pPr>
        <w:tabs>
          <w:tab w:val="left" w:pos="9639"/>
        </w:tabs>
        <w:suppressAutoHyphens w:val="0"/>
        <w:ind w:left="284" w:right="332"/>
        <w:jc w:val="both"/>
        <w:rPr>
          <w:rFonts w:ascii="Verdana" w:eastAsia="Times New Roman" w:hAnsi="Verdana" w:cs="Tahoma"/>
          <w:sz w:val="22"/>
          <w:szCs w:val="22"/>
          <w:lang w:val="es-MX" w:eastAsia="es-ES"/>
        </w:rPr>
      </w:pPr>
      <w:r w:rsidRPr="007B18E4">
        <w:rPr>
          <w:rFonts w:ascii="Verdana" w:eastAsia="Times New Roman" w:hAnsi="Verdana" w:cs="Tahoma"/>
          <w:sz w:val="22"/>
          <w:szCs w:val="22"/>
          <w:lang w:val="es-MX" w:eastAsia="es-ES"/>
        </w:rPr>
        <w:lastRenderedPageBreak/>
        <w:t>a) El Reglamento de la Administración Pública del Municipio de Tlajomulco de Zúñiga, Jalisco, publicado en la Gaceta Municipal de fecha 30 de noviembre del 2018, Volumen IX, Publicación XII y sus reformas;</w:t>
      </w:r>
    </w:p>
    <w:p w:rsidR="002F5CFA" w:rsidRPr="007B18E4" w:rsidRDefault="002F5CFA" w:rsidP="00F81620">
      <w:pPr>
        <w:tabs>
          <w:tab w:val="left" w:pos="9639"/>
        </w:tabs>
        <w:suppressAutoHyphens w:val="0"/>
        <w:ind w:left="284" w:right="332"/>
        <w:jc w:val="both"/>
        <w:rPr>
          <w:rFonts w:ascii="Verdana" w:eastAsia="Times New Roman" w:hAnsi="Verdana" w:cs="Tahoma"/>
          <w:sz w:val="22"/>
          <w:szCs w:val="22"/>
          <w:lang w:val="es-MX" w:eastAsia="es-ES"/>
        </w:rPr>
      </w:pPr>
    </w:p>
    <w:p w:rsidR="002F5CFA" w:rsidRPr="007B18E4" w:rsidRDefault="004B20DC" w:rsidP="00F81620">
      <w:pPr>
        <w:tabs>
          <w:tab w:val="left" w:pos="9639"/>
        </w:tabs>
        <w:suppressAutoHyphens w:val="0"/>
        <w:ind w:left="284" w:right="332"/>
        <w:jc w:val="both"/>
        <w:rPr>
          <w:rFonts w:ascii="Verdana" w:eastAsia="Times New Roman" w:hAnsi="Verdana" w:cs="Tahoma"/>
          <w:sz w:val="22"/>
          <w:szCs w:val="22"/>
          <w:lang w:val="es-MX" w:eastAsia="es-ES"/>
        </w:rPr>
      </w:pPr>
      <w:r w:rsidRPr="007B18E4">
        <w:rPr>
          <w:rFonts w:ascii="Verdana" w:eastAsia="Times New Roman" w:hAnsi="Verdana" w:cs="Tahoma"/>
          <w:sz w:val="22"/>
          <w:szCs w:val="22"/>
          <w:lang w:val="es-MX" w:eastAsia="es-ES"/>
        </w:rPr>
        <w:t>b)</w:t>
      </w:r>
      <w:r w:rsidRPr="007B18E4">
        <w:rPr>
          <w:rFonts w:ascii="Verdana" w:hAnsi="Verdana"/>
          <w:sz w:val="22"/>
          <w:szCs w:val="22"/>
        </w:rPr>
        <w:t xml:space="preserve"> El </w:t>
      </w:r>
      <w:r w:rsidRPr="007B18E4">
        <w:rPr>
          <w:rFonts w:ascii="Verdana" w:hAnsi="Verdana" w:cs="Arial"/>
          <w:bCs/>
          <w:sz w:val="22"/>
          <w:szCs w:val="22"/>
        </w:rPr>
        <w:t>Reglamento del Instituto de Alternativas para los Jóvenes del Municipio de Tlajomulco de Zúñiga, Jalisco</w:t>
      </w:r>
      <w:r w:rsidRPr="007B18E4">
        <w:rPr>
          <w:rFonts w:ascii="Verdana" w:hAnsi="Verdana"/>
          <w:sz w:val="22"/>
          <w:szCs w:val="22"/>
        </w:rPr>
        <w:t>, publicado en la Gaceta Municipal, de fecha 04 de marzo del año 2016, Volumen VII, Publicación III;</w:t>
      </w:r>
    </w:p>
    <w:p w:rsidR="002F5CFA" w:rsidRPr="007B18E4" w:rsidRDefault="002F5CFA" w:rsidP="00F81620">
      <w:pPr>
        <w:tabs>
          <w:tab w:val="left" w:pos="9639"/>
        </w:tabs>
        <w:suppressAutoHyphens w:val="0"/>
        <w:ind w:left="284" w:right="332"/>
        <w:jc w:val="both"/>
        <w:rPr>
          <w:rFonts w:ascii="Verdana" w:hAnsi="Verdana" w:cs="Arial"/>
          <w:bCs/>
          <w:sz w:val="22"/>
          <w:szCs w:val="22"/>
        </w:rPr>
      </w:pPr>
    </w:p>
    <w:p w:rsidR="002F5CFA" w:rsidRPr="007B18E4" w:rsidRDefault="004B20DC" w:rsidP="00F81620">
      <w:pPr>
        <w:tabs>
          <w:tab w:val="left" w:pos="9639"/>
        </w:tabs>
        <w:suppressAutoHyphens w:val="0"/>
        <w:ind w:left="284" w:right="332"/>
        <w:jc w:val="both"/>
        <w:rPr>
          <w:rFonts w:ascii="Verdana" w:eastAsia="Calibri" w:hAnsi="Verdana" w:cs="Arial"/>
          <w:sz w:val="22"/>
          <w:szCs w:val="22"/>
          <w:lang w:val="es-MX" w:eastAsia="es-MX"/>
        </w:rPr>
      </w:pPr>
      <w:r w:rsidRPr="007B18E4">
        <w:rPr>
          <w:rFonts w:ascii="Verdana" w:hAnsi="Verdana" w:cs="Arial"/>
          <w:bCs/>
          <w:sz w:val="22"/>
          <w:szCs w:val="22"/>
        </w:rPr>
        <w:t>c) El Reglamento del Consejo Municipal del Deporte de Tlajomulco de Zúñiga, Jalisco, publicado en la Gaceta Municipal con fecha 07 de septiembre del año 2020, Volumen XI, Publicación XIII;</w:t>
      </w:r>
      <w:r w:rsidRPr="007B18E4">
        <w:rPr>
          <w:rFonts w:ascii="Verdana" w:eastAsia="Calibri" w:hAnsi="Verdana" w:cs="Arial"/>
          <w:sz w:val="22"/>
          <w:szCs w:val="22"/>
          <w:lang w:val="es-MX" w:eastAsia="es-MX"/>
        </w:rPr>
        <w:t xml:space="preserve"> </w:t>
      </w:r>
    </w:p>
    <w:p w:rsidR="002F5CFA" w:rsidRPr="007B18E4" w:rsidRDefault="002F5CFA" w:rsidP="00F81620">
      <w:pPr>
        <w:tabs>
          <w:tab w:val="left" w:pos="9639"/>
        </w:tabs>
        <w:suppressAutoHyphens w:val="0"/>
        <w:ind w:left="284" w:right="332"/>
        <w:jc w:val="both"/>
        <w:rPr>
          <w:rFonts w:ascii="Verdana" w:eastAsia="Calibri" w:hAnsi="Verdana" w:cs="Arial"/>
          <w:sz w:val="22"/>
          <w:szCs w:val="22"/>
          <w:lang w:val="es-MX" w:eastAsia="es-MX"/>
        </w:rPr>
      </w:pPr>
    </w:p>
    <w:p w:rsidR="002F5CFA" w:rsidRPr="007B18E4" w:rsidRDefault="004B20DC" w:rsidP="00F81620">
      <w:pPr>
        <w:tabs>
          <w:tab w:val="left" w:pos="9639"/>
        </w:tabs>
        <w:suppressAutoHyphens w:val="0"/>
        <w:ind w:left="284" w:right="332"/>
        <w:jc w:val="both"/>
        <w:rPr>
          <w:rFonts w:ascii="Verdana" w:eastAsia="Calibri" w:hAnsi="Verdana" w:cs="Arial"/>
          <w:sz w:val="22"/>
          <w:szCs w:val="22"/>
          <w:lang w:val="es-MX" w:eastAsia="es-MX"/>
        </w:rPr>
      </w:pPr>
      <w:r w:rsidRPr="007B18E4">
        <w:rPr>
          <w:rFonts w:ascii="Verdana" w:eastAsia="Calibri" w:hAnsi="Verdana" w:cs="Arial"/>
          <w:sz w:val="22"/>
          <w:szCs w:val="22"/>
          <w:lang w:val="es-MX" w:eastAsia="es-MX"/>
        </w:rPr>
        <w:t>d) El Reglamento del Instituto de Cultura, Recreación y Deporte del Municipio de Tlajomulco de Zúñiga, Jalisco, publicado en la Gaceta Municipal con fecha 04 de septiembre del año 2016, Volumen VII, Publicación II, y sus reformas; y</w:t>
      </w:r>
    </w:p>
    <w:p w:rsidR="002F5CFA" w:rsidRPr="007B18E4" w:rsidRDefault="002F5CFA" w:rsidP="00F81620">
      <w:pPr>
        <w:tabs>
          <w:tab w:val="left" w:pos="9639"/>
        </w:tabs>
        <w:suppressAutoHyphens w:val="0"/>
        <w:ind w:left="284" w:right="332"/>
        <w:jc w:val="both"/>
        <w:rPr>
          <w:rFonts w:ascii="Verdana" w:eastAsia="Calibri" w:hAnsi="Verdana" w:cs="Arial"/>
          <w:sz w:val="22"/>
          <w:szCs w:val="22"/>
          <w:lang w:val="es-MX" w:eastAsia="es-MX"/>
        </w:rPr>
      </w:pPr>
    </w:p>
    <w:p w:rsidR="002F5CFA" w:rsidRPr="007B18E4" w:rsidRDefault="004B20DC" w:rsidP="00F81620">
      <w:pPr>
        <w:tabs>
          <w:tab w:val="left" w:pos="9639"/>
        </w:tabs>
        <w:suppressAutoHyphens w:val="0"/>
        <w:ind w:left="284" w:right="332"/>
        <w:jc w:val="both"/>
        <w:rPr>
          <w:rFonts w:ascii="Verdana" w:hAnsi="Verdana" w:cs="Arial"/>
          <w:bCs/>
          <w:sz w:val="22"/>
          <w:szCs w:val="22"/>
        </w:rPr>
      </w:pPr>
      <w:r w:rsidRPr="007B18E4">
        <w:rPr>
          <w:rFonts w:ascii="Verdana" w:eastAsia="Calibri" w:hAnsi="Verdana" w:cs="Arial"/>
          <w:sz w:val="22"/>
          <w:szCs w:val="22"/>
          <w:lang w:val="es-MX" w:eastAsia="es-MX"/>
        </w:rPr>
        <w:t>e) El Reglamento del Instituto para el Mejoramiento del Hábitat del Municipio de Tlajomulco de Zúñiga, Jalisco, publicado en la Gaceta Municipal con fecha 30 de noviembre del año 2018, Volumen IX, Publicación XII, y sus reformas.</w:t>
      </w:r>
    </w:p>
    <w:p w:rsidR="002F5CFA" w:rsidRPr="007B18E4" w:rsidRDefault="002F5CFA" w:rsidP="00F81620">
      <w:pPr>
        <w:tabs>
          <w:tab w:val="left" w:pos="9639"/>
        </w:tabs>
        <w:suppressAutoHyphens w:val="0"/>
        <w:ind w:left="284" w:right="332"/>
        <w:jc w:val="both"/>
        <w:rPr>
          <w:rFonts w:ascii="Verdana" w:eastAsia="Times New Roman" w:hAnsi="Verdana" w:cs="Tahoma"/>
          <w:lang w:val="es-MX" w:eastAsia="es-ES"/>
        </w:rPr>
      </w:pPr>
    </w:p>
    <w:p w:rsidR="002F5CFA" w:rsidRPr="007B18E4" w:rsidRDefault="004B20DC" w:rsidP="00F81620">
      <w:pPr>
        <w:tabs>
          <w:tab w:val="left" w:pos="9639"/>
        </w:tabs>
        <w:suppressAutoHyphens w:val="0"/>
        <w:ind w:left="284" w:right="332"/>
        <w:jc w:val="both"/>
        <w:rPr>
          <w:rFonts w:ascii="Verdana" w:eastAsia="Times New Roman" w:hAnsi="Verdana" w:cs="Tahoma"/>
          <w:sz w:val="22"/>
          <w:szCs w:val="22"/>
          <w:lang w:val="es-MX" w:eastAsia="es-ES"/>
        </w:rPr>
      </w:pPr>
      <w:r w:rsidRPr="007B18E4">
        <w:rPr>
          <w:rFonts w:ascii="Verdana" w:eastAsia="Times New Roman" w:hAnsi="Verdana" w:cs="Tahoma"/>
          <w:b/>
          <w:sz w:val="22"/>
          <w:szCs w:val="22"/>
          <w:lang w:val="es-MX" w:eastAsia="es-ES"/>
        </w:rPr>
        <w:t xml:space="preserve">Artículo Tercero.- </w:t>
      </w:r>
      <w:r w:rsidRPr="007B18E4">
        <w:rPr>
          <w:rFonts w:ascii="Verdana" w:eastAsia="Times New Roman" w:hAnsi="Verdana" w:cs="Tahoma"/>
          <w:sz w:val="22"/>
          <w:szCs w:val="22"/>
          <w:lang w:val="es-MX" w:eastAsia="es-ES"/>
        </w:rPr>
        <w:t>Se derogan todas las disposiciones normativas y reglamentarias de carácter municipal que se opongan a la aplicación del presente Decreto.</w:t>
      </w:r>
    </w:p>
    <w:p w:rsidR="002F5CFA" w:rsidRPr="007B18E4" w:rsidRDefault="002F5CFA" w:rsidP="00F81620">
      <w:pPr>
        <w:tabs>
          <w:tab w:val="left" w:pos="9639"/>
        </w:tabs>
        <w:suppressAutoHyphens w:val="0"/>
        <w:ind w:left="284" w:right="332"/>
        <w:jc w:val="both"/>
        <w:rPr>
          <w:rFonts w:ascii="Verdana" w:eastAsia="Times New Roman" w:hAnsi="Verdana" w:cs="Tahoma"/>
          <w:lang w:val="es-MX" w:eastAsia="es-ES"/>
        </w:rPr>
      </w:pPr>
    </w:p>
    <w:p w:rsidR="002F5CFA" w:rsidRPr="007B18E4" w:rsidRDefault="004B20DC" w:rsidP="00F81620">
      <w:pPr>
        <w:tabs>
          <w:tab w:val="left" w:pos="9639"/>
        </w:tabs>
        <w:suppressAutoHyphens w:val="0"/>
        <w:ind w:left="284" w:right="332"/>
        <w:jc w:val="both"/>
        <w:rPr>
          <w:rFonts w:ascii="Verdana" w:eastAsia="Times New Roman" w:hAnsi="Verdana" w:cs="Tahoma"/>
          <w:sz w:val="22"/>
          <w:szCs w:val="22"/>
          <w:lang w:val="es-MX" w:eastAsia="es-ES"/>
        </w:rPr>
      </w:pPr>
      <w:r w:rsidRPr="007B18E4">
        <w:rPr>
          <w:rFonts w:ascii="Verdana" w:eastAsia="Times New Roman" w:hAnsi="Verdana" w:cs="Tahoma"/>
          <w:b/>
          <w:sz w:val="22"/>
          <w:szCs w:val="22"/>
          <w:lang w:val="es-MX" w:eastAsia="es-ES"/>
        </w:rPr>
        <w:t>Artículo Cuarto.-</w:t>
      </w:r>
      <w:r w:rsidRPr="007B18E4">
        <w:rPr>
          <w:rFonts w:ascii="Verdana" w:eastAsia="Times New Roman" w:hAnsi="Verdana" w:cs="Tahoma"/>
          <w:sz w:val="22"/>
          <w:szCs w:val="22"/>
          <w:lang w:val="es-MX" w:eastAsia="es-ES"/>
        </w:rPr>
        <w:t xml:space="preserve"> Los actos, trámites y procedimientos administrativos que se hayan iniciado previo al inicio de la vigencia del presente Decreto, continuarán desahogándose de conformidad con la legislación y normatividad aplicable al momento de su iniciación, salvo que se trate de las autoridades y dependencias que en sustitución de pleno derecho asuman la substanciación de los procedimientos administrativos en trámite.</w:t>
      </w:r>
    </w:p>
    <w:p w:rsidR="002F5CFA" w:rsidRPr="007B18E4" w:rsidRDefault="002F5CFA" w:rsidP="00F81620">
      <w:pPr>
        <w:tabs>
          <w:tab w:val="left" w:pos="9639"/>
        </w:tabs>
        <w:suppressAutoHyphens w:val="0"/>
        <w:ind w:left="284" w:right="332"/>
        <w:jc w:val="both"/>
        <w:rPr>
          <w:rFonts w:ascii="Verdana" w:eastAsia="Times New Roman" w:hAnsi="Verdana" w:cs="Tahoma"/>
          <w:lang w:val="es-MX" w:eastAsia="es-ES"/>
        </w:rPr>
      </w:pPr>
    </w:p>
    <w:p w:rsidR="002F5CFA" w:rsidRPr="007B18E4" w:rsidRDefault="004B20DC" w:rsidP="00F81620">
      <w:pPr>
        <w:tabs>
          <w:tab w:val="left" w:pos="9639"/>
        </w:tabs>
        <w:suppressAutoHyphens w:val="0"/>
        <w:ind w:left="284" w:right="332"/>
        <w:jc w:val="both"/>
        <w:rPr>
          <w:rFonts w:ascii="Verdana" w:eastAsia="Times New Roman" w:hAnsi="Verdana" w:cs="Tahoma"/>
          <w:sz w:val="22"/>
          <w:szCs w:val="22"/>
          <w:lang w:val="es-MX" w:eastAsia="es-ES"/>
        </w:rPr>
      </w:pPr>
      <w:r w:rsidRPr="007B18E4">
        <w:rPr>
          <w:rFonts w:ascii="Verdana" w:eastAsia="Times New Roman" w:hAnsi="Verdana" w:cs="Tahoma"/>
          <w:b/>
          <w:sz w:val="22"/>
          <w:szCs w:val="22"/>
          <w:lang w:val="es-MX" w:eastAsia="es-ES"/>
        </w:rPr>
        <w:t>Artículo Quinto.-</w:t>
      </w:r>
      <w:r w:rsidRPr="007B18E4">
        <w:rPr>
          <w:rFonts w:ascii="Verdana" w:eastAsia="Times New Roman" w:hAnsi="Verdana" w:cs="Tahoma"/>
          <w:sz w:val="22"/>
          <w:szCs w:val="22"/>
          <w:lang w:val="es-MX" w:eastAsia="es-ES"/>
        </w:rPr>
        <w:t xml:space="preserve"> Las dependencias de la administración pública del Municipio a que se refiere el presente Decreto, se sujetará, en el desarrollo de sus programas, a las disposiciones y restricciones contenidas en el Presupuesto de Egresos del Municipio para el ejercicio del año fiscal 2021, sin embargo:</w:t>
      </w:r>
    </w:p>
    <w:p w:rsidR="002F5CFA" w:rsidRPr="007B18E4" w:rsidRDefault="002F5CFA" w:rsidP="00F81620">
      <w:pPr>
        <w:tabs>
          <w:tab w:val="left" w:pos="9639"/>
        </w:tabs>
        <w:suppressAutoHyphens w:val="0"/>
        <w:ind w:left="284" w:right="332"/>
        <w:jc w:val="both"/>
        <w:rPr>
          <w:rFonts w:ascii="Verdana" w:eastAsia="Times New Roman" w:hAnsi="Verdana" w:cs="Tahoma"/>
          <w:sz w:val="22"/>
          <w:szCs w:val="22"/>
          <w:lang w:val="es-MX" w:eastAsia="es-ES"/>
        </w:rPr>
      </w:pPr>
    </w:p>
    <w:p w:rsidR="002F5CFA" w:rsidRPr="007B18E4" w:rsidRDefault="004B20DC" w:rsidP="00F81620">
      <w:pPr>
        <w:tabs>
          <w:tab w:val="left" w:pos="9639"/>
        </w:tabs>
        <w:suppressAutoHyphens w:val="0"/>
        <w:ind w:left="284" w:right="332"/>
        <w:jc w:val="both"/>
        <w:rPr>
          <w:rFonts w:ascii="Verdana" w:eastAsia="Times New Roman" w:hAnsi="Verdana" w:cs="Tahoma"/>
          <w:sz w:val="22"/>
          <w:szCs w:val="22"/>
          <w:lang w:val="es-MX" w:eastAsia="es-ES"/>
        </w:rPr>
      </w:pPr>
      <w:r w:rsidRPr="007B18E4">
        <w:rPr>
          <w:rFonts w:ascii="Verdana" w:eastAsia="Times New Roman" w:hAnsi="Verdana" w:cs="Tahoma"/>
          <w:sz w:val="22"/>
          <w:szCs w:val="22"/>
          <w:lang w:val="es-MX" w:eastAsia="es-ES"/>
        </w:rPr>
        <w:t>I.- A efecto de adecuar las unidades ejecutoras del gasto y las partidas correspondientes a las necesidades operativas a consecuencia de la entrada en vigor del presente Decreto, la Tesorería Municipal dispondrá las transferencias que juzgue convenientes entre capítulos del Presupuesto de Egresos del Municipio para el ejercicio del año fiscal 2021; y</w:t>
      </w:r>
    </w:p>
    <w:p w:rsidR="002F5CFA" w:rsidRPr="007B18E4" w:rsidRDefault="002F5CFA" w:rsidP="00F81620">
      <w:pPr>
        <w:tabs>
          <w:tab w:val="left" w:pos="9639"/>
        </w:tabs>
        <w:suppressAutoHyphens w:val="0"/>
        <w:ind w:left="284" w:right="332"/>
        <w:jc w:val="both"/>
        <w:rPr>
          <w:rFonts w:ascii="Verdana" w:eastAsia="Times New Roman" w:hAnsi="Verdana" w:cs="Tahoma"/>
          <w:sz w:val="22"/>
          <w:szCs w:val="22"/>
          <w:lang w:val="es-MX" w:eastAsia="es-ES"/>
        </w:rPr>
      </w:pPr>
    </w:p>
    <w:p w:rsidR="002F5CFA" w:rsidRPr="007B18E4" w:rsidRDefault="004B20DC" w:rsidP="00F81620">
      <w:pPr>
        <w:tabs>
          <w:tab w:val="left" w:pos="9639"/>
        </w:tabs>
        <w:suppressAutoHyphens w:val="0"/>
        <w:ind w:left="284" w:right="332"/>
        <w:jc w:val="both"/>
        <w:rPr>
          <w:rFonts w:ascii="Verdana" w:eastAsia="Times New Roman" w:hAnsi="Verdana" w:cs="Tahoma"/>
          <w:sz w:val="22"/>
          <w:szCs w:val="22"/>
          <w:lang w:val="es-MX" w:eastAsia="es-ES"/>
        </w:rPr>
      </w:pPr>
      <w:r w:rsidRPr="007B18E4">
        <w:rPr>
          <w:rFonts w:ascii="Verdana" w:eastAsia="Times New Roman" w:hAnsi="Verdana" w:cs="Tahoma"/>
          <w:sz w:val="22"/>
          <w:szCs w:val="22"/>
          <w:lang w:val="es-MX" w:eastAsia="es-ES"/>
        </w:rPr>
        <w:t>II.- La Tesorería Municipal y la Oficialía Mayor dispondrá lo necesario, a efecto de garantizar la mayor economía presupuestal en la reorganización administrativa que implica la entrada en vigor del presente Decreto, sus requerimientos humanos, administrativos, técnicos y materiales.</w:t>
      </w:r>
    </w:p>
    <w:p w:rsidR="002F5CFA" w:rsidRPr="007B18E4" w:rsidRDefault="002F5CFA" w:rsidP="00F81620">
      <w:pPr>
        <w:tabs>
          <w:tab w:val="left" w:pos="9639"/>
        </w:tabs>
        <w:suppressAutoHyphens w:val="0"/>
        <w:ind w:left="284" w:right="332"/>
        <w:jc w:val="both"/>
        <w:rPr>
          <w:rFonts w:ascii="Verdana" w:eastAsia="Times New Roman" w:hAnsi="Verdana" w:cs="Tahoma"/>
          <w:lang w:val="es-MX" w:eastAsia="es-ES"/>
        </w:rPr>
      </w:pPr>
    </w:p>
    <w:p w:rsidR="002F5CFA" w:rsidRPr="007B18E4" w:rsidRDefault="004B20DC" w:rsidP="00F81620">
      <w:pPr>
        <w:tabs>
          <w:tab w:val="left" w:pos="9639"/>
        </w:tabs>
        <w:suppressAutoHyphens w:val="0"/>
        <w:ind w:left="284" w:right="332"/>
        <w:jc w:val="both"/>
        <w:rPr>
          <w:rFonts w:ascii="Verdana" w:eastAsia="Times New Roman" w:hAnsi="Verdana" w:cs="Tahoma"/>
          <w:sz w:val="22"/>
          <w:szCs w:val="22"/>
          <w:lang w:eastAsia="es-ES"/>
        </w:rPr>
      </w:pPr>
      <w:r w:rsidRPr="007B18E4">
        <w:rPr>
          <w:rFonts w:ascii="Verdana" w:eastAsia="Times New Roman" w:hAnsi="Verdana" w:cs="Tahoma"/>
          <w:b/>
          <w:sz w:val="22"/>
          <w:szCs w:val="22"/>
          <w:lang w:val="es-MX" w:eastAsia="es-ES"/>
        </w:rPr>
        <w:t>Artículo Sexto.-</w:t>
      </w:r>
      <w:r w:rsidRPr="007B18E4">
        <w:rPr>
          <w:rFonts w:ascii="Verdana" w:eastAsia="Times New Roman" w:hAnsi="Verdana" w:cs="Tahoma"/>
          <w:sz w:val="22"/>
          <w:szCs w:val="22"/>
          <w:lang w:val="es-MX" w:eastAsia="es-ES"/>
        </w:rPr>
        <w:t xml:space="preserve"> Las dependencias de la administración pública del Municipio centralizada que con motivo de la entrada en vigor del presente Decreto, hayan cambiado de denominación o de adscripción asumen las funciones, facultades, atribuciones y obligaciones, establecidos en las leyes, ordenamientos municipales vigentes, contratos, convenios o acuerdos emitidos o celebrados por el Municipio de Tlajomulco de Zúñiga, previstas </w:t>
      </w:r>
      <w:r w:rsidRPr="007B18E4">
        <w:rPr>
          <w:rFonts w:ascii="Verdana" w:eastAsia="Times New Roman" w:hAnsi="Verdana" w:cs="Tahoma"/>
          <w:sz w:val="22"/>
          <w:szCs w:val="22"/>
          <w:lang w:eastAsia="es-ES"/>
        </w:rPr>
        <w:t>para las dependencias con los nombres o denominaciones anteriores, conforme a la tabla siguiente:</w:t>
      </w:r>
    </w:p>
    <w:p w:rsidR="002F5CFA" w:rsidRPr="007B18E4" w:rsidRDefault="002F5CFA">
      <w:pPr>
        <w:suppressAutoHyphens w:val="0"/>
        <w:jc w:val="both"/>
        <w:rPr>
          <w:rFonts w:ascii="Verdana" w:eastAsia="Times New Roman" w:hAnsi="Verdana" w:cs="Tahoma"/>
          <w:sz w:val="26"/>
          <w:szCs w:val="26"/>
          <w:lang w:val="es-MX" w:eastAsia="es-ES"/>
        </w:rPr>
      </w:pPr>
    </w:p>
    <w:tbl>
      <w:tblPr>
        <w:tblW w:w="963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103"/>
        <w:gridCol w:w="4536"/>
      </w:tblGrid>
      <w:tr w:rsidR="002F5CFA" w:rsidRPr="007B18E4" w:rsidTr="007B1A52">
        <w:trPr>
          <w:trHeight w:val="885"/>
        </w:trPr>
        <w:tc>
          <w:tcPr>
            <w:tcW w:w="5103" w:type="dxa"/>
            <w:shd w:val="clear" w:color="auto" w:fill="C0C0C0"/>
            <w:vAlign w:val="center"/>
          </w:tcPr>
          <w:p w:rsidR="002F5CFA" w:rsidRPr="007B18E4" w:rsidRDefault="004B20DC">
            <w:pPr>
              <w:suppressAutoHyphens w:val="0"/>
              <w:jc w:val="center"/>
              <w:rPr>
                <w:rFonts w:ascii="Verdana" w:eastAsia="Times New Roman" w:hAnsi="Verdana" w:cs="Tahoma"/>
                <w:b/>
                <w:bCs/>
                <w:sz w:val="22"/>
                <w:szCs w:val="22"/>
                <w:lang w:eastAsia="es-ES"/>
              </w:rPr>
            </w:pPr>
            <w:r w:rsidRPr="007B18E4">
              <w:rPr>
                <w:rFonts w:ascii="Verdana" w:eastAsia="Times New Roman" w:hAnsi="Verdana" w:cs="Tahoma"/>
                <w:b/>
                <w:bCs/>
                <w:sz w:val="22"/>
                <w:szCs w:val="22"/>
                <w:lang w:eastAsia="es-ES"/>
              </w:rPr>
              <w:t>Antigua Denominación</w:t>
            </w:r>
          </w:p>
        </w:tc>
        <w:tc>
          <w:tcPr>
            <w:tcW w:w="4536" w:type="dxa"/>
            <w:shd w:val="clear" w:color="auto" w:fill="C0C0C0"/>
            <w:vAlign w:val="center"/>
          </w:tcPr>
          <w:p w:rsidR="002F5CFA" w:rsidRPr="007B18E4" w:rsidRDefault="004B20DC">
            <w:pPr>
              <w:suppressAutoHyphens w:val="0"/>
              <w:jc w:val="center"/>
              <w:rPr>
                <w:rFonts w:ascii="Verdana" w:eastAsia="Times New Roman" w:hAnsi="Verdana" w:cs="Tahoma"/>
                <w:b/>
                <w:bCs/>
                <w:sz w:val="22"/>
                <w:szCs w:val="22"/>
                <w:lang w:eastAsia="es-ES"/>
              </w:rPr>
            </w:pPr>
            <w:r w:rsidRPr="007B18E4">
              <w:rPr>
                <w:rFonts w:ascii="Verdana" w:eastAsia="Times New Roman" w:hAnsi="Verdana" w:cs="Tahoma"/>
                <w:b/>
                <w:bCs/>
                <w:sz w:val="22"/>
                <w:szCs w:val="22"/>
                <w:lang w:eastAsia="es-ES"/>
              </w:rPr>
              <w:t>Denominación Vigente</w:t>
            </w:r>
          </w:p>
        </w:tc>
      </w:tr>
      <w:tr w:rsidR="002F5CFA" w:rsidRPr="007B18E4" w:rsidTr="007B1A52">
        <w:trPr>
          <w:trHeight w:val="737"/>
        </w:trPr>
        <w:tc>
          <w:tcPr>
            <w:tcW w:w="5103" w:type="dxa"/>
            <w:vAlign w:val="center"/>
          </w:tcPr>
          <w:p w:rsidR="002F5CFA" w:rsidRPr="007B18E4" w:rsidRDefault="004B20DC">
            <w:pPr>
              <w:suppressAutoHyphens w:val="0"/>
              <w:jc w:val="both"/>
              <w:rPr>
                <w:rFonts w:ascii="Verdana" w:eastAsia="Times New Roman" w:hAnsi="Verdana" w:cs="Tahoma"/>
                <w:sz w:val="21"/>
                <w:szCs w:val="21"/>
                <w:lang w:eastAsia="es-ES"/>
              </w:rPr>
            </w:pPr>
            <w:r w:rsidRPr="007B18E4">
              <w:rPr>
                <w:rFonts w:ascii="Verdana" w:eastAsia="Times New Roman" w:hAnsi="Verdana" w:cs="Tahoma"/>
                <w:sz w:val="21"/>
                <w:szCs w:val="21"/>
                <w:lang w:eastAsia="es-ES"/>
              </w:rPr>
              <w:t>Tesorería o Encargado de la Hacienda Municipal.</w:t>
            </w:r>
          </w:p>
        </w:tc>
        <w:tc>
          <w:tcPr>
            <w:tcW w:w="4536" w:type="dxa"/>
            <w:shd w:val="clear" w:color="auto" w:fill="auto"/>
            <w:vAlign w:val="center"/>
          </w:tcPr>
          <w:p w:rsidR="002F5CFA" w:rsidRPr="007B18E4" w:rsidRDefault="004B20DC">
            <w:pPr>
              <w:suppressAutoHyphens w:val="0"/>
              <w:jc w:val="both"/>
              <w:rPr>
                <w:rFonts w:ascii="Verdana" w:eastAsia="Times New Roman" w:hAnsi="Verdana" w:cs="Tahoma"/>
                <w:sz w:val="21"/>
                <w:szCs w:val="21"/>
                <w:lang w:eastAsia="es-ES"/>
              </w:rPr>
            </w:pPr>
            <w:r w:rsidRPr="007B18E4">
              <w:rPr>
                <w:rFonts w:ascii="Verdana" w:eastAsia="Times New Roman" w:hAnsi="Verdana" w:cs="Tahoma"/>
                <w:sz w:val="21"/>
                <w:szCs w:val="21"/>
                <w:lang w:eastAsia="es-ES"/>
              </w:rPr>
              <w:t>Tesorería Municipal.</w:t>
            </w:r>
          </w:p>
        </w:tc>
      </w:tr>
      <w:tr w:rsidR="002F5CFA" w:rsidRPr="007B18E4" w:rsidTr="007B1A52">
        <w:trPr>
          <w:trHeight w:val="737"/>
        </w:trPr>
        <w:tc>
          <w:tcPr>
            <w:tcW w:w="5103" w:type="dxa"/>
            <w:vAlign w:val="center"/>
          </w:tcPr>
          <w:p w:rsidR="002F5CFA" w:rsidRPr="007B18E4" w:rsidRDefault="004B20DC">
            <w:pPr>
              <w:suppressAutoHyphens w:val="0"/>
              <w:jc w:val="both"/>
              <w:rPr>
                <w:rFonts w:ascii="Verdana" w:eastAsia="Times New Roman" w:hAnsi="Verdana" w:cs="Tahoma"/>
                <w:sz w:val="21"/>
                <w:szCs w:val="21"/>
                <w:lang w:eastAsia="es-ES"/>
              </w:rPr>
            </w:pPr>
            <w:r w:rsidRPr="007B18E4">
              <w:rPr>
                <w:rFonts w:ascii="Verdana" w:eastAsia="Times New Roman" w:hAnsi="Verdana" w:cs="Tahoma"/>
                <w:sz w:val="21"/>
                <w:szCs w:val="21"/>
                <w:lang w:eastAsia="es-ES"/>
              </w:rPr>
              <w:t>Contraloría o Contraloría Municipal.</w:t>
            </w:r>
          </w:p>
        </w:tc>
        <w:tc>
          <w:tcPr>
            <w:tcW w:w="4536" w:type="dxa"/>
            <w:shd w:val="clear" w:color="auto" w:fill="auto"/>
            <w:vAlign w:val="center"/>
          </w:tcPr>
          <w:p w:rsidR="002F5CFA" w:rsidRPr="007B18E4" w:rsidRDefault="004B20DC">
            <w:pPr>
              <w:suppressAutoHyphens w:val="0"/>
              <w:jc w:val="both"/>
              <w:rPr>
                <w:rFonts w:ascii="Verdana" w:eastAsia="Times New Roman" w:hAnsi="Verdana" w:cs="Tahoma"/>
                <w:sz w:val="21"/>
                <w:szCs w:val="21"/>
                <w:lang w:eastAsia="es-ES"/>
              </w:rPr>
            </w:pPr>
            <w:r w:rsidRPr="007B18E4">
              <w:rPr>
                <w:rFonts w:ascii="Verdana" w:eastAsia="SimSun" w:hAnsi="Verdana" w:cs="Tahoma"/>
                <w:kern w:val="3"/>
                <w:sz w:val="21"/>
                <w:szCs w:val="21"/>
                <w:lang w:val="es-MX" w:bidi="hi-IN"/>
              </w:rPr>
              <w:t>Órgano Interno de Control.</w:t>
            </w:r>
          </w:p>
        </w:tc>
      </w:tr>
      <w:tr w:rsidR="002F5CFA" w:rsidRPr="007B18E4" w:rsidTr="007B1A52">
        <w:trPr>
          <w:trHeight w:val="737"/>
        </w:trPr>
        <w:tc>
          <w:tcPr>
            <w:tcW w:w="5103" w:type="dxa"/>
            <w:vAlign w:val="center"/>
          </w:tcPr>
          <w:p w:rsidR="002F5CFA" w:rsidRPr="007B18E4" w:rsidRDefault="004B20DC">
            <w:pPr>
              <w:suppressAutoHyphens w:val="0"/>
              <w:jc w:val="both"/>
              <w:rPr>
                <w:rFonts w:ascii="Verdana" w:eastAsia="Times New Roman" w:hAnsi="Verdana" w:cs="Tahoma"/>
                <w:sz w:val="21"/>
                <w:szCs w:val="21"/>
                <w:lang w:eastAsia="es-ES"/>
              </w:rPr>
            </w:pPr>
            <w:r w:rsidRPr="007B18E4">
              <w:rPr>
                <w:rFonts w:ascii="Verdana" w:eastAsia="Times New Roman" w:hAnsi="Verdana" w:cs="Tahoma"/>
                <w:sz w:val="21"/>
                <w:szCs w:val="21"/>
                <w:lang w:eastAsia="es-ES"/>
              </w:rPr>
              <w:t>Oficialía Mayor Administrativa o Coordinación General de Administración e Innovación Gubernamental. (En materia de Administración).</w:t>
            </w:r>
          </w:p>
        </w:tc>
        <w:tc>
          <w:tcPr>
            <w:tcW w:w="4536" w:type="dxa"/>
            <w:shd w:val="clear" w:color="auto" w:fill="auto"/>
            <w:vAlign w:val="center"/>
          </w:tcPr>
          <w:p w:rsidR="002F5CFA" w:rsidRPr="007B18E4" w:rsidRDefault="004B20DC">
            <w:pPr>
              <w:suppressAutoHyphens w:val="0"/>
              <w:jc w:val="both"/>
              <w:rPr>
                <w:rFonts w:ascii="Verdana" w:eastAsia="Times New Roman" w:hAnsi="Verdana" w:cs="Tahoma"/>
                <w:sz w:val="21"/>
                <w:szCs w:val="21"/>
                <w:lang w:eastAsia="es-ES"/>
              </w:rPr>
            </w:pPr>
            <w:r w:rsidRPr="007B18E4">
              <w:rPr>
                <w:rFonts w:ascii="Verdana" w:eastAsia="Times New Roman" w:hAnsi="Verdana" w:cs="Tahoma"/>
                <w:sz w:val="21"/>
                <w:szCs w:val="21"/>
                <w:lang w:eastAsia="es-ES"/>
              </w:rPr>
              <w:t>Oficialía Mayor.</w:t>
            </w:r>
          </w:p>
        </w:tc>
      </w:tr>
      <w:tr w:rsidR="002F5CFA" w:rsidRPr="007B18E4" w:rsidTr="007B1A52">
        <w:trPr>
          <w:trHeight w:val="737"/>
        </w:trPr>
        <w:tc>
          <w:tcPr>
            <w:tcW w:w="5103" w:type="dxa"/>
            <w:vAlign w:val="center"/>
          </w:tcPr>
          <w:p w:rsidR="002F5CFA" w:rsidRPr="007B18E4" w:rsidRDefault="004B20DC">
            <w:pPr>
              <w:suppressAutoHyphens w:val="0"/>
              <w:jc w:val="both"/>
              <w:rPr>
                <w:rFonts w:ascii="Verdana" w:eastAsia="Times New Roman" w:hAnsi="Verdana" w:cs="Tahoma"/>
                <w:sz w:val="21"/>
                <w:szCs w:val="21"/>
                <w:lang w:eastAsia="es-ES"/>
              </w:rPr>
            </w:pPr>
            <w:r w:rsidRPr="007B18E4">
              <w:rPr>
                <w:rFonts w:ascii="Verdana" w:eastAsia="Times New Roman" w:hAnsi="Verdana" w:cs="Tahoma"/>
                <w:sz w:val="21"/>
                <w:szCs w:val="21"/>
                <w:lang w:eastAsia="es-ES"/>
              </w:rPr>
              <w:t>Coordinación General de Administración e Innovación Gubernamental o Dirección General de Innovación Gubernamental. (En materia de Innovación Gubernamental).</w:t>
            </w:r>
          </w:p>
        </w:tc>
        <w:tc>
          <w:tcPr>
            <w:tcW w:w="4536" w:type="dxa"/>
            <w:shd w:val="clear" w:color="auto" w:fill="auto"/>
            <w:vAlign w:val="center"/>
          </w:tcPr>
          <w:p w:rsidR="002F5CFA" w:rsidRPr="007B18E4" w:rsidRDefault="004B20DC">
            <w:pPr>
              <w:suppressAutoHyphens w:val="0"/>
              <w:jc w:val="both"/>
              <w:rPr>
                <w:rFonts w:ascii="Verdana" w:eastAsia="Times New Roman" w:hAnsi="Verdana" w:cs="Tahoma"/>
                <w:sz w:val="21"/>
                <w:szCs w:val="21"/>
                <w:lang w:eastAsia="es-ES"/>
              </w:rPr>
            </w:pPr>
            <w:r w:rsidRPr="007B18E4">
              <w:rPr>
                <w:rFonts w:ascii="Verdana" w:eastAsia="Times New Roman" w:hAnsi="Verdana" w:cs="Tahoma"/>
                <w:sz w:val="21"/>
                <w:szCs w:val="21"/>
                <w:lang w:eastAsia="es-ES"/>
              </w:rPr>
              <w:t xml:space="preserve">Coordinación General de Gobierno Inteligente </w:t>
            </w:r>
            <w:r w:rsidRPr="007B18E4">
              <w:rPr>
                <w:rFonts w:ascii="Verdana" w:eastAsia="Times New Roman" w:hAnsi="Verdana" w:cs="Tahoma"/>
                <w:sz w:val="21"/>
                <w:szCs w:val="21"/>
                <w:lang w:val="es-MX" w:eastAsia="es-ES"/>
              </w:rPr>
              <w:t>e Innovación Gubernamental</w:t>
            </w:r>
            <w:r w:rsidRPr="007B18E4">
              <w:rPr>
                <w:rFonts w:ascii="Verdana" w:eastAsia="Times New Roman" w:hAnsi="Verdana" w:cs="Tahoma"/>
                <w:sz w:val="21"/>
                <w:szCs w:val="21"/>
                <w:lang w:eastAsia="es-ES"/>
              </w:rPr>
              <w:t>.</w:t>
            </w:r>
          </w:p>
        </w:tc>
      </w:tr>
      <w:tr w:rsidR="002F5CFA" w:rsidRPr="007B18E4" w:rsidTr="007B1A52">
        <w:trPr>
          <w:trHeight w:val="737"/>
        </w:trPr>
        <w:tc>
          <w:tcPr>
            <w:tcW w:w="5103" w:type="dxa"/>
            <w:vAlign w:val="center"/>
          </w:tcPr>
          <w:p w:rsidR="002F5CFA" w:rsidRPr="007B18E4" w:rsidRDefault="004B20DC">
            <w:pPr>
              <w:suppressAutoHyphens w:val="0"/>
              <w:jc w:val="both"/>
              <w:rPr>
                <w:rFonts w:ascii="Verdana" w:hAnsi="Verdana" w:cs="Tahoma"/>
                <w:sz w:val="21"/>
                <w:szCs w:val="21"/>
              </w:rPr>
            </w:pPr>
            <w:r w:rsidRPr="007B18E4">
              <w:rPr>
                <w:rFonts w:ascii="Verdana" w:hAnsi="Verdana" w:cs="Tahoma"/>
                <w:sz w:val="21"/>
                <w:szCs w:val="21"/>
              </w:rPr>
              <w:t>Coordinación de Servicios Públicos o</w:t>
            </w:r>
          </w:p>
          <w:p w:rsidR="002F5CFA" w:rsidRPr="007B18E4" w:rsidRDefault="004B20DC">
            <w:pPr>
              <w:suppressAutoHyphens w:val="0"/>
              <w:jc w:val="both"/>
              <w:rPr>
                <w:rFonts w:ascii="Verdana" w:eastAsia="Times New Roman" w:hAnsi="Verdana" w:cs="Tahoma"/>
                <w:sz w:val="21"/>
                <w:szCs w:val="21"/>
                <w:lang w:eastAsia="es-ES"/>
              </w:rPr>
            </w:pPr>
            <w:r w:rsidRPr="007B18E4">
              <w:rPr>
                <w:rFonts w:ascii="Verdana" w:hAnsi="Verdana" w:cs="Tahoma"/>
                <w:sz w:val="21"/>
                <w:szCs w:val="21"/>
              </w:rPr>
              <w:t>Coordinación General de Servicios Municipales.</w:t>
            </w:r>
          </w:p>
        </w:tc>
        <w:tc>
          <w:tcPr>
            <w:tcW w:w="4536" w:type="dxa"/>
            <w:shd w:val="clear" w:color="auto" w:fill="auto"/>
            <w:vAlign w:val="center"/>
          </w:tcPr>
          <w:p w:rsidR="002F5CFA" w:rsidRPr="007B18E4" w:rsidRDefault="004B20DC">
            <w:pPr>
              <w:suppressAutoHyphens w:val="0"/>
              <w:jc w:val="both"/>
              <w:rPr>
                <w:rFonts w:ascii="Verdana" w:eastAsia="Times New Roman" w:hAnsi="Verdana" w:cs="Tahoma"/>
                <w:sz w:val="21"/>
                <w:szCs w:val="21"/>
                <w:lang w:eastAsia="es-ES"/>
              </w:rPr>
            </w:pPr>
            <w:r w:rsidRPr="007B18E4">
              <w:rPr>
                <w:rFonts w:ascii="Verdana" w:eastAsia="Times New Roman" w:hAnsi="Verdana" w:cs="Tahoma"/>
                <w:sz w:val="21"/>
                <w:szCs w:val="21"/>
                <w:lang w:eastAsia="es-ES"/>
              </w:rPr>
              <w:t>Gabinete Integral de Infraestructura y Servicios Públicos.</w:t>
            </w:r>
          </w:p>
        </w:tc>
      </w:tr>
      <w:tr w:rsidR="002F5CFA" w:rsidRPr="007B18E4" w:rsidTr="007B1A52">
        <w:trPr>
          <w:trHeight w:val="737"/>
        </w:trPr>
        <w:tc>
          <w:tcPr>
            <w:tcW w:w="5103" w:type="dxa"/>
            <w:vAlign w:val="center"/>
          </w:tcPr>
          <w:p w:rsidR="002F5CFA" w:rsidRPr="007B18E4" w:rsidRDefault="004B20DC">
            <w:pPr>
              <w:suppressAutoHyphens w:val="0"/>
              <w:jc w:val="both"/>
              <w:rPr>
                <w:rFonts w:ascii="Verdana" w:eastAsia="Times New Roman" w:hAnsi="Verdana" w:cs="Tahoma"/>
                <w:sz w:val="21"/>
                <w:szCs w:val="21"/>
                <w:lang w:eastAsia="es-ES"/>
              </w:rPr>
            </w:pPr>
            <w:r w:rsidRPr="007B18E4">
              <w:rPr>
                <w:rFonts w:ascii="Verdana" w:eastAsia="Times New Roman" w:hAnsi="Verdana" w:cs="Tahoma"/>
                <w:sz w:val="21"/>
                <w:szCs w:val="21"/>
                <w:lang w:eastAsia="es-ES"/>
              </w:rPr>
              <w:t>Coordinación de Proyectos Estratégicos o la Coordinación General de Desarrollo Económico y Combate a la Desigualdad.</w:t>
            </w:r>
          </w:p>
        </w:tc>
        <w:tc>
          <w:tcPr>
            <w:tcW w:w="4536" w:type="dxa"/>
            <w:shd w:val="clear" w:color="auto" w:fill="auto"/>
            <w:vAlign w:val="center"/>
          </w:tcPr>
          <w:p w:rsidR="002F5CFA" w:rsidRPr="007B18E4" w:rsidRDefault="004B20DC">
            <w:pPr>
              <w:suppressAutoHyphens w:val="0"/>
              <w:jc w:val="both"/>
              <w:rPr>
                <w:rFonts w:ascii="Verdana" w:eastAsia="Times New Roman" w:hAnsi="Verdana" w:cs="Tahoma"/>
                <w:sz w:val="21"/>
                <w:szCs w:val="21"/>
                <w:lang w:eastAsia="es-ES"/>
              </w:rPr>
            </w:pPr>
            <w:r w:rsidRPr="007B18E4">
              <w:rPr>
                <w:rFonts w:ascii="Verdana" w:eastAsia="Times New Roman" w:hAnsi="Verdana" w:cs="Tahoma"/>
                <w:sz w:val="21"/>
                <w:szCs w:val="21"/>
                <w:lang w:eastAsia="es-ES"/>
              </w:rPr>
              <w:t>Coordinación General de Desarrollo Económico.</w:t>
            </w:r>
          </w:p>
        </w:tc>
      </w:tr>
      <w:tr w:rsidR="002F5CFA" w:rsidRPr="007B18E4" w:rsidTr="007B1A52">
        <w:trPr>
          <w:trHeight w:val="737"/>
        </w:trPr>
        <w:tc>
          <w:tcPr>
            <w:tcW w:w="5103" w:type="dxa"/>
            <w:vAlign w:val="center"/>
          </w:tcPr>
          <w:p w:rsidR="002F5CFA" w:rsidRPr="007B18E4" w:rsidRDefault="004B20DC">
            <w:pPr>
              <w:suppressAutoHyphens w:val="0"/>
              <w:jc w:val="both"/>
              <w:rPr>
                <w:rFonts w:ascii="Verdana" w:eastAsia="Times New Roman" w:hAnsi="Verdana" w:cs="Tahoma"/>
                <w:sz w:val="21"/>
                <w:szCs w:val="21"/>
                <w:lang w:eastAsia="es-ES"/>
              </w:rPr>
            </w:pPr>
            <w:r w:rsidRPr="007B18E4">
              <w:rPr>
                <w:rFonts w:ascii="Verdana" w:eastAsia="Times New Roman" w:hAnsi="Verdana" w:cs="Tahoma"/>
                <w:sz w:val="21"/>
                <w:szCs w:val="21"/>
                <w:lang w:eastAsia="es-ES"/>
              </w:rPr>
              <w:t>Coordinación de Desarrollo Social, o Coordinación General de Participación Ciudadana y Construcción de Comunidad.(En materia de Desarrollo Social).</w:t>
            </w:r>
          </w:p>
        </w:tc>
        <w:tc>
          <w:tcPr>
            <w:tcW w:w="4536" w:type="dxa"/>
            <w:shd w:val="clear" w:color="auto" w:fill="auto"/>
            <w:vAlign w:val="center"/>
          </w:tcPr>
          <w:p w:rsidR="002F5CFA" w:rsidRPr="007B18E4" w:rsidRDefault="004B20DC">
            <w:pPr>
              <w:suppressAutoHyphens w:val="0"/>
              <w:jc w:val="both"/>
              <w:rPr>
                <w:rFonts w:ascii="Verdana" w:eastAsia="Times New Roman" w:hAnsi="Verdana" w:cs="Tahoma"/>
                <w:sz w:val="21"/>
                <w:szCs w:val="21"/>
                <w:lang w:eastAsia="es-ES"/>
              </w:rPr>
            </w:pPr>
            <w:r w:rsidRPr="007B18E4">
              <w:rPr>
                <w:rFonts w:ascii="Verdana" w:eastAsia="Times New Roman" w:hAnsi="Verdana" w:cs="Tahoma"/>
                <w:sz w:val="21"/>
                <w:szCs w:val="21"/>
                <w:lang w:eastAsia="es-ES"/>
              </w:rPr>
              <w:t>Coordinación General de Construcción de Comunidad.</w:t>
            </w:r>
          </w:p>
        </w:tc>
      </w:tr>
      <w:tr w:rsidR="002F5CFA" w:rsidRPr="007B18E4" w:rsidTr="007B1A52">
        <w:trPr>
          <w:trHeight w:val="737"/>
        </w:trPr>
        <w:tc>
          <w:tcPr>
            <w:tcW w:w="5103" w:type="dxa"/>
            <w:vAlign w:val="center"/>
          </w:tcPr>
          <w:p w:rsidR="002F5CFA" w:rsidRPr="007B18E4" w:rsidRDefault="004B20DC">
            <w:pPr>
              <w:suppressAutoHyphens w:val="0"/>
              <w:jc w:val="both"/>
              <w:rPr>
                <w:rFonts w:ascii="Verdana" w:eastAsia="Times New Roman" w:hAnsi="Verdana" w:cs="Tahoma"/>
                <w:sz w:val="21"/>
                <w:szCs w:val="21"/>
                <w:lang w:eastAsia="es-ES"/>
              </w:rPr>
            </w:pPr>
            <w:r w:rsidRPr="007B18E4">
              <w:rPr>
                <w:rFonts w:ascii="Verdana" w:eastAsia="Times New Roman" w:hAnsi="Verdana" w:cs="Tahoma"/>
                <w:sz w:val="21"/>
                <w:szCs w:val="21"/>
                <w:lang w:eastAsia="es-ES"/>
              </w:rPr>
              <w:t>Coordinación General de Participación Ciudadana y Construcción de Comunidad. (En lo que respecto al Reglamento de Participación Ciudadana para la Gobernanza).</w:t>
            </w:r>
          </w:p>
        </w:tc>
        <w:tc>
          <w:tcPr>
            <w:tcW w:w="4536" w:type="dxa"/>
            <w:shd w:val="clear" w:color="auto" w:fill="auto"/>
            <w:vAlign w:val="center"/>
          </w:tcPr>
          <w:p w:rsidR="002F5CFA" w:rsidRPr="007B18E4" w:rsidRDefault="004B20DC">
            <w:pPr>
              <w:suppressAutoHyphens w:val="0"/>
              <w:jc w:val="both"/>
              <w:rPr>
                <w:rFonts w:ascii="Verdana" w:eastAsia="Times New Roman" w:hAnsi="Verdana" w:cs="Tahoma"/>
                <w:sz w:val="21"/>
                <w:szCs w:val="21"/>
                <w:lang w:eastAsia="es-ES"/>
              </w:rPr>
            </w:pPr>
            <w:r w:rsidRPr="007B18E4">
              <w:rPr>
                <w:rFonts w:ascii="Verdana" w:eastAsia="Times New Roman" w:hAnsi="Verdana" w:cs="Tahoma"/>
                <w:sz w:val="21"/>
                <w:szCs w:val="21"/>
                <w:lang w:eastAsia="es-ES"/>
              </w:rPr>
              <w:t xml:space="preserve">Dirección General de Participación Ciudadana </w:t>
            </w:r>
          </w:p>
        </w:tc>
      </w:tr>
      <w:tr w:rsidR="002F5CFA" w:rsidRPr="007B18E4" w:rsidTr="007B1A52">
        <w:trPr>
          <w:trHeight w:val="737"/>
        </w:trPr>
        <w:tc>
          <w:tcPr>
            <w:tcW w:w="5103" w:type="dxa"/>
            <w:vAlign w:val="center"/>
          </w:tcPr>
          <w:p w:rsidR="002F5CFA" w:rsidRPr="007B18E4" w:rsidRDefault="004B20DC">
            <w:pPr>
              <w:suppressAutoHyphens w:val="0"/>
              <w:jc w:val="both"/>
              <w:rPr>
                <w:rFonts w:ascii="Verdana" w:eastAsia="Times New Roman" w:hAnsi="Verdana" w:cs="Tahoma"/>
                <w:sz w:val="21"/>
                <w:szCs w:val="21"/>
                <w:lang w:eastAsia="es-ES"/>
              </w:rPr>
            </w:pPr>
            <w:r w:rsidRPr="007B18E4">
              <w:rPr>
                <w:rFonts w:ascii="Verdana" w:eastAsia="Times New Roman" w:hAnsi="Verdana" w:cs="Tahoma"/>
                <w:sz w:val="21"/>
                <w:szCs w:val="21"/>
                <w:lang w:eastAsia="es-ES"/>
              </w:rPr>
              <w:t>Dirección General de Inspección y Vigilancia Municipal.</w:t>
            </w:r>
          </w:p>
        </w:tc>
        <w:tc>
          <w:tcPr>
            <w:tcW w:w="4536" w:type="dxa"/>
            <w:shd w:val="clear" w:color="auto" w:fill="auto"/>
            <w:vAlign w:val="center"/>
          </w:tcPr>
          <w:p w:rsidR="002F5CFA" w:rsidRPr="007B18E4" w:rsidRDefault="004B20DC">
            <w:pPr>
              <w:suppressAutoHyphens w:val="0"/>
              <w:jc w:val="both"/>
              <w:rPr>
                <w:rFonts w:ascii="Verdana" w:eastAsia="Times New Roman" w:hAnsi="Verdana" w:cs="Tahoma"/>
                <w:sz w:val="21"/>
                <w:szCs w:val="21"/>
                <w:lang w:eastAsia="es-ES"/>
              </w:rPr>
            </w:pPr>
            <w:r w:rsidRPr="007B18E4">
              <w:rPr>
                <w:rFonts w:ascii="Verdana" w:eastAsia="Times New Roman" w:hAnsi="Verdana" w:cs="Tahoma"/>
                <w:sz w:val="21"/>
                <w:szCs w:val="21"/>
                <w:lang w:eastAsia="es-ES"/>
              </w:rPr>
              <w:t>Dirección General de Inspección, Vigilancia y Responsabilidad Civil.</w:t>
            </w:r>
          </w:p>
        </w:tc>
      </w:tr>
      <w:tr w:rsidR="002F5CFA" w:rsidRPr="007B18E4" w:rsidTr="007B1A52">
        <w:trPr>
          <w:trHeight w:val="737"/>
        </w:trPr>
        <w:tc>
          <w:tcPr>
            <w:tcW w:w="5103" w:type="dxa"/>
            <w:vAlign w:val="center"/>
          </w:tcPr>
          <w:p w:rsidR="002F5CFA" w:rsidRPr="007B18E4" w:rsidRDefault="004B20DC">
            <w:pPr>
              <w:suppressAutoHyphens w:val="0"/>
              <w:jc w:val="both"/>
              <w:rPr>
                <w:rFonts w:ascii="Verdana" w:eastAsia="Times New Roman" w:hAnsi="Verdana" w:cs="Tahoma"/>
                <w:sz w:val="21"/>
                <w:szCs w:val="21"/>
                <w:lang w:eastAsia="es-ES"/>
              </w:rPr>
            </w:pPr>
            <w:r w:rsidRPr="007B18E4">
              <w:rPr>
                <w:rFonts w:ascii="Verdana" w:hAnsi="Verdana" w:cs="Tahoma"/>
                <w:sz w:val="21"/>
                <w:szCs w:val="21"/>
              </w:rPr>
              <w:t>Dirección General de Medio Ambiente y Ecología, Dirección General de Gestión Ambiental y Cambio Climático, o Dirección</w:t>
            </w:r>
            <w:r w:rsidRPr="007B18E4">
              <w:rPr>
                <w:rFonts w:ascii="Verdana" w:eastAsia="Times New Roman" w:hAnsi="Verdana" w:cs="Tahoma"/>
                <w:sz w:val="21"/>
                <w:szCs w:val="21"/>
                <w:lang w:val="es-MX" w:eastAsia="es-ES"/>
              </w:rPr>
              <w:t xml:space="preserve"> </w:t>
            </w:r>
            <w:r w:rsidRPr="007B18E4">
              <w:rPr>
                <w:rFonts w:ascii="Verdana" w:eastAsia="Times New Roman" w:hAnsi="Verdana" w:cs="Tahoma"/>
                <w:sz w:val="21"/>
                <w:szCs w:val="21"/>
                <w:lang w:val="es-MX" w:eastAsia="es-ES"/>
              </w:rPr>
              <w:lastRenderedPageBreak/>
              <w:t xml:space="preserve">General </w:t>
            </w:r>
            <w:r w:rsidRPr="007B18E4">
              <w:rPr>
                <w:rFonts w:ascii="Verdana" w:eastAsia="Times New Roman" w:hAnsi="Verdana" w:cs="Tahoma"/>
                <w:bCs/>
                <w:sz w:val="21"/>
                <w:szCs w:val="21"/>
                <w:lang w:val="es-MX" w:eastAsia="es-ES"/>
              </w:rPr>
              <w:t xml:space="preserve">de Protección y Sustentabilidad Ambiental. </w:t>
            </w:r>
            <w:r w:rsidRPr="007B18E4">
              <w:rPr>
                <w:rFonts w:ascii="Verdana" w:hAnsi="Verdana" w:cs="Tahoma"/>
                <w:sz w:val="21"/>
                <w:szCs w:val="21"/>
              </w:rPr>
              <w:t>(Exceptuando la materia de inspección y vigilancia).</w:t>
            </w:r>
          </w:p>
        </w:tc>
        <w:tc>
          <w:tcPr>
            <w:tcW w:w="4536" w:type="dxa"/>
            <w:shd w:val="clear" w:color="auto" w:fill="auto"/>
            <w:vAlign w:val="center"/>
          </w:tcPr>
          <w:p w:rsidR="002F5CFA" w:rsidRPr="007B18E4" w:rsidRDefault="004B20DC">
            <w:pPr>
              <w:suppressAutoHyphens w:val="0"/>
              <w:jc w:val="both"/>
              <w:rPr>
                <w:rFonts w:ascii="Verdana" w:eastAsia="Times New Roman" w:hAnsi="Verdana" w:cs="Tahoma"/>
                <w:sz w:val="21"/>
                <w:szCs w:val="21"/>
                <w:lang w:eastAsia="es-ES"/>
              </w:rPr>
            </w:pPr>
            <w:r w:rsidRPr="007B18E4">
              <w:rPr>
                <w:rFonts w:ascii="Verdana" w:eastAsia="Times New Roman" w:hAnsi="Verdana" w:cs="Tahoma"/>
                <w:sz w:val="21"/>
                <w:szCs w:val="21"/>
                <w:lang w:val="es-MX" w:eastAsia="es-ES"/>
              </w:rPr>
              <w:lastRenderedPageBreak/>
              <w:t xml:space="preserve">Dirección </w:t>
            </w:r>
            <w:r w:rsidRPr="007B18E4">
              <w:rPr>
                <w:rFonts w:ascii="Verdana" w:eastAsia="Times New Roman" w:hAnsi="Verdana" w:cs="Tahoma"/>
                <w:bCs/>
                <w:sz w:val="21"/>
                <w:szCs w:val="21"/>
                <w:lang w:val="es-MX" w:eastAsia="es-ES"/>
              </w:rPr>
              <w:t>de Ecología y Protección Ambiental.</w:t>
            </w:r>
          </w:p>
        </w:tc>
      </w:tr>
      <w:tr w:rsidR="002F5CFA" w:rsidRPr="007B18E4" w:rsidTr="007B1A52">
        <w:trPr>
          <w:trHeight w:val="737"/>
        </w:trPr>
        <w:tc>
          <w:tcPr>
            <w:tcW w:w="5103" w:type="dxa"/>
            <w:vAlign w:val="center"/>
          </w:tcPr>
          <w:p w:rsidR="002F5CFA" w:rsidRPr="007B18E4" w:rsidRDefault="004B20DC">
            <w:pPr>
              <w:suppressAutoHyphens w:val="0"/>
              <w:jc w:val="both"/>
              <w:rPr>
                <w:rFonts w:ascii="Verdana" w:eastAsia="Times New Roman" w:hAnsi="Verdana" w:cs="Tahoma"/>
                <w:sz w:val="21"/>
                <w:szCs w:val="21"/>
                <w:lang w:eastAsia="es-ES"/>
              </w:rPr>
            </w:pPr>
            <w:r w:rsidRPr="007B18E4">
              <w:rPr>
                <w:rFonts w:ascii="Verdana" w:eastAsia="Times New Roman" w:hAnsi="Verdana" w:cs="Tahoma"/>
                <w:sz w:val="21"/>
                <w:szCs w:val="21"/>
                <w:lang w:eastAsia="es-ES"/>
              </w:rPr>
              <w:t>Dirección General de Medio Ambiente y Ecología. (En materia de Inspección y vigilancia).</w:t>
            </w:r>
          </w:p>
        </w:tc>
        <w:tc>
          <w:tcPr>
            <w:tcW w:w="4536" w:type="dxa"/>
            <w:shd w:val="clear" w:color="auto" w:fill="auto"/>
            <w:vAlign w:val="center"/>
          </w:tcPr>
          <w:p w:rsidR="002F5CFA" w:rsidRPr="007B18E4" w:rsidRDefault="004B20DC">
            <w:pPr>
              <w:suppressAutoHyphens w:val="0"/>
              <w:jc w:val="both"/>
              <w:rPr>
                <w:rFonts w:ascii="Verdana" w:eastAsia="Times New Roman" w:hAnsi="Verdana" w:cs="Tahoma"/>
                <w:sz w:val="21"/>
                <w:szCs w:val="21"/>
                <w:lang w:eastAsia="es-ES"/>
              </w:rPr>
            </w:pPr>
            <w:r w:rsidRPr="007B18E4">
              <w:rPr>
                <w:rFonts w:ascii="Verdana" w:eastAsia="Times New Roman" w:hAnsi="Verdana" w:cs="Tahoma"/>
                <w:sz w:val="21"/>
                <w:szCs w:val="21"/>
                <w:lang w:eastAsia="es-ES"/>
              </w:rPr>
              <w:t>Fiscalía Ambiental de Tlajomulco</w:t>
            </w:r>
          </w:p>
        </w:tc>
      </w:tr>
      <w:tr w:rsidR="002F5CFA" w:rsidRPr="007B18E4" w:rsidTr="007B1A52">
        <w:trPr>
          <w:trHeight w:val="737"/>
        </w:trPr>
        <w:tc>
          <w:tcPr>
            <w:tcW w:w="5103" w:type="dxa"/>
            <w:vAlign w:val="center"/>
          </w:tcPr>
          <w:p w:rsidR="002F5CFA" w:rsidRPr="007B18E4" w:rsidRDefault="004B20DC">
            <w:pPr>
              <w:suppressAutoHyphens w:val="0"/>
              <w:jc w:val="both"/>
              <w:rPr>
                <w:rFonts w:ascii="Verdana" w:eastAsia="Times New Roman" w:hAnsi="Verdana" w:cs="Tahoma"/>
                <w:sz w:val="21"/>
                <w:szCs w:val="21"/>
                <w:lang w:eastAsia="es-ES"/>
              </w:rPr>
            </w:pPr>
            <w:r w:rsidRPr="007B18E4">
              <w:rPr>
                <w:rFonts w:ascii="Verdana" w:eastAsia="Times New Roman" w:hAnsi="Verdana" w:cs="Tahoma"/>
                <w:sz w:val="21"/>
                <w:szCs w:val="21"/>
                <w:lang w:eastAsia="es-ES"/>
              </w:rPr>
              <w:t>Oficialía Mayor de Padrón y Licencias o Dirección General de Padrón y Licencias.</w:t>
            </w:r>
          </w:p>
        </w:tc>
        <w:tc>
          <w:tcPr>
            <w:tcW w:w="4536" w:type="dxa"/>
            <w:shd w:val="clear" w:color="auto" w:fill="auto"/>
            <w:vAlign w:val="center"/>
          </w:tcPr>
          <w:p w:rsidR="002F5CFA" w:rsidRPr="007B18E4" w:rsidRDefault="004B20DC">
            <w:pPr>
              <w:suppressAutoHyphens w:val="0"/>
              <w:jc w:val="both"/>
              <w:rPr>
                <w:rFonts w:ascii="Verdana" w:eastAsia="Times New Roman" w:hAnsi="Verdana" w:cs="Tahoma"/>
                <w:sz w:val="21"/>
                <w:szCs w:val="21"/>
                <w:lang w:eastAsia="es-ES"/>
              </w:rPr>
            </w:pPr>
            <w:r w:rsidRPr="007B18E4">
              <w:rPr>
                <w:rFonts w:ascii="Verdana" w:eastAsia="Times New Roman" w:hAnsi="Verdana" w:cs="Tahoma"/>
                <w:sz w:val="21"/>
                <w:szCs w:val="21"/>
                <w:lang w:eastAsia="es-ES"/>
              </w:rPr>
              <w:t>Dirección General de Licencias de Operación y Funcionamiento.</w:t>
            </w:r>
          </w:p>
        </w:tc>
      </w:tr>
      <w:tr w:rsidR="002F5CFA" w:rsidRPr="007B18E4" w:rsidTr="007B1A52">
        <w:trPr>
          <w:trHeight w:val="737"/>
        </w:trPr>
        <w:tc>
          <w:tcPr>
            <w:tcW w:w="5103" w:type="dxa"/>
            <w:vAlign w:val="center"/>
          </w:tcPr>
          <w:p w:rsidR="002F5CFA" w:rsidRPr="007B18E4" w:rsidRDefault="004B20DC">
            <w:pPr>
              <w:suppressAutoHyphens w:val="0"/>
              <w:jc w:val="both"/>
              <w:rPr>
                <w:rFonts w:ascii="Verdana" w:eastAsia="Times New Roman" w:hAnsi="Verdana" w:cs="Tahoma"/>
                <w:sz w:val="21"/>
                <w:szCs w:val="21"/>
                <w:lang w:eastAsia="es-ES"/>
              </w:rPr>
            </w:pPr>
            <w:r w:rsidRPr="007B18E4">
              <w:rPr>
                <w:rFonts w:ascii="Verdana" w:eastAsia="Times New Roman" w:hAnsi="Verdana" w:cs="Tahoma"/>
                <w:sz w:val="21"/>
                <w:szCs w:val="21"/>
                <w:lang w:eastAsia="es-ES"/>
              </w:rPr>
              <w:t>Dirección de Protección Civil y Bomberos.</w:t>
            </w:r>
          </w:p>
        </w:tc>
        <w:tc>
          <w:tcPr>
            <w:tcW w:w="4536" w:type="dxa"/>
            <w:shd w:val="clear" w:color="auto" w:fill="auto"/>
            <w:vAlign w:val="center"/>
          </w:tcPr>
          <w:p w:rsidR="002F5CFA" w:rsidRPr="007B18E4" w:rsidRDefault="004B20DC">
            <w:pPr>
              <w:suppressAutoHyphens w:val="0"/>
              <w:jc w:val="both"/>
              <w:rPr>
                <w:rFonts w:ascii="Verdana" w:eastAsia="Times New Roman" w:hAnsi="Verdana" w:cs="Tahoma"/>
                <w:sz w:val="21"/>
                <w:szCs w:val="21"/>
                <w:lang w:eastAsia="es-ES"/>
              </w:rPr>
            </w:pPr>
            <w:r w:rsidRPr="007B18E4">
              <w:rPr>
                <w:rFonts w:ascii="Verdana" w:eastAsia="Times New Roman" w:hAnsi="Verdana" w:cs="Tahoma"/>
                <w:sz w:val="21"/>
                <w:szCs w:val="21"/>
                <w:lang w:eastAsia="es-ES"/>
              </w:rPr>
              <w:t>Dirección General Adjunta de Protección Civil y Bomberos.</w:t>
            </w:r>
          </w:p>
        </w:tc>
      </w:tr>
      <w:tr w:rsidR="002F5CFA" w:rsidRPr="007B18E4" w:rsidTr="007B1A52">
        <w:trPr>
          <w:trHeight w:val="737"/>
        </w:trPr>
        <w:tc>
          <w:tcPr>
            <w:tcW w:w="5103" w:type="dxa"/>
            <w:vAlign w:val="center"/>
          </w:tcPr>
          <w:p w:rsidR="002F5CFA" w:rsidRPr="007B18E4" w:rsidRDefault="004B20DC">
            <w:pPr>
              <w:suppressAutoHyphens w:val="0"/>
              <w:jc w:val="both"/>
              <w:rPr>
                <w:rFonts w:ascii="Verdana" w:eastAsia="Times New Roman" w:hAnsi="Verdana" w:cs="Tahoma"/>
                <w:sz w:val="21"/>
                <w:szCs w:val="21"/>
                <w:lang w:eastAsia="es-ES"/>
              </w:rPr>
            </w:pPr>
            <w:r w:rsidRPr="007B18E4">
              <w:rPr>
                <w:rFonts w:ascii="Verdana" w:eastAsia="Times New Roman" w:hAnsi="Verdana" w:cs="Tahoma"/>
                <w:sz w:val="21"/>
                <w:szCs w:val="21"/>
                <w:lang w:eastAsia="es-ES"/>
              </w:rPr>
              <w:t>Dirección General de Agua Potable; Dirección de Agua Potable; o Sistema de Agua Potable, Alcantarillado y Saneamiento del Municipio de Tlajomulco de Zúñiga, Jalisco, (SIAT).</w:t>
            </w:r>
          </w:p>
        </w:tc>
        <w:tc>
          <w:tcPr>
            <w:tcW w:w="4536" w:type="dxa"/>
            <w:shd w:val="clear" w:color="auto" w:fill="auto"/>
            <w:vAlign w:val="center"/>
          </w:tcPr>
          <w:p w:rsidR="002F5CFA" w:rsidRPr="007B18E4" w:rsidRDefault="004B20DC">
            <w:pPr>
              <w:suppressAutoHyphens w:val="0"/>
              <w:jc w:val="both"/>
              <w:rPr>
                <w:rFonts w:ascii="Verdana" w:eastAsia="Times New Roman" w:hAnsi="Verdana" w:cs="Tahoma"/>
                <w:sz w:val="21"/>
                <w:szCs w:val="21"/>
                <w:lang w:eastAsia="es-ES"/>
              </w:rPr>
            </w:pPr>
            <w:r w:rsidRPr="007B18E4">
              <w:rPr>
                <w:rFonts w:ascii="Verdana" w:eastAsia="Times New Roman" w:hAnsi="Verdana" w:cs="Tahoma"/>
                <w:sz w:val="21"/>
                <w:szCs w:val="21"/>
                <w:lang w:eastAsia="es-ES"/>
              </w:rPr>
              <w:t>Dirección General de Agua Potable y Saneamiento</w:t>
            </w:r>
          </w:p>
        </w:tc>
      </w:tr>
      <w:tr w:rsidR="002F5CFA" w:rsidRPr="007B18E4" w:rsidTr="007B1A52">
        <w:trPr>
          <w:trHeight w:val="737"/>
        </w:trPr>
        <w:tc>
          <w:tcPr>
            <w:tcW w:w="5103" w:type="dxa"/>
            <w:vAlign w:val="center"/>
          </w:tcPr>
          <w:p w:rsidR="002F5CFA" w:rsidRPr="007B18E4" w:rsidRDefault="004B20DC">
            <w:pPr>
              <w:suppressAutoHyphens w:val="0"/>
              <w:jc w:val="both"/>
              <w:rPr>
                <w:rFonts w:ascii="Verdana" w:eastAsia="Times New Roman" w:hAnsi="Verdana" w:cs="Tahoma"/>
                <w:sz w:val="21"/>
                <w:szCs w:val="21"/>
                <w:lang w:eastAsia="es-ES"/>
              </w:rPr>
            </w:pPr>
            <w:r w:rsidRPr="007B18E4">
              <w:rPr>
                <w:rFonts w:ascii="Verdana" w:eastAsia="Times New Roman" w:hAnsi="Verdana" w:cs="Tahoma"/>
                <w:sz w:val="21"/>
                <w:szCs w:val="21"/>
                <w:lang w:eastAsia="es-ES"/>
              </w:rPr>
              <w:t>Dirección General de Seguridad Pública.</w:t>
            </w:r>
          </w:p>
        </w:tc>
        <w:tc>
          <w:tcPr>
            <w:tcW w:w="4536" w:type="dxa"/>
            <w:shd w:val="clear" w:color="auto" w:fill="auto"/>
            <w:vAlign w:val="center"/>
          </w:tcPr>
          <w:p w:rsidR="002F5CFA" w:rsidRPr="007B18E4" w:rsidRDefault="004B20DC">
            <w:pPr>
              <w:suppressAutoHyphens w:val="0"/>
              <w:jc w:val="both"/>
              <w:rPr>
                <w:rFonts w:ascii="Verdana" w:eastAsia="Times New Roman" w:hAnsi="Verdana" w:cs="Tahoma"/>
                <w:sz w:val="21"/>
                <w:szCs w:val="21"/>
                <w:lang w:eastAsia="es-ES"/>
              </w:rPr>
            </w:pPr>
            <w:r w:rsidRPr="007B18E4">
              <w:rPr>
                <w:rFonts w:ascii="Verdana" w:eastAsia="Times New Roman" w:hAnsi="Verdana" w:cs="Tahoma"/>
                <w:sz w:val="21"/>
                <w:szCs w:val="21"/>
                <w:lang w:eastAsia="es-ES"/>
              </w:rPr>
              <w:t>Comisaría de la Policía Preventiva Municipal.</w:t>
            </w:r>
          </w:p>
        </w:tc>
      </w:tr>
      <w:tr w:rsidR="002F5CFA" w:rsidRPr="007B18E4" w:rsidTr="007B1A52">
        <w:trPr>
          <w:trHeight w:val="737"/>
        </w:trPr>
        <w:tc>
          <w:tcPr>
            <w:tcW w:w="5103" w:type="dxa"/>
            <w:vAlign w:val="center"/>
          </w:tcPr>
          <w:p w:rsidR="002F5CFA" w:rsidRPr="007B18E4" w:rsidRDefault="004B20DC">
            <w:pPr>
              <w:suppressAutoHyphens w:val="0"/>
              <w:jc w:val="both"/>
              <w:rPr>
                <w:rFonts w:ascii="Verdana" w:eastAsia="Times New Roman" w:hAnsi="Verdana" w:cs="Tahoma"/>
                <w:sz w:val="21"/>
                <w:szCs w:val="21"/>
                <w:lang w:eastAsia="es-ES"/>
              </w:rPr>
            </w:pPr>
            <w:r w:rsidRPr="007B18E4">
              <w:rPr>
                <w:rFonts w:ascii="Verdana" w:eastAsia="Times New Roman" w:hAnsi="Verdana" w:cs="Tahoma"/>
                <w:sz w:val="21"/>
                <w:szCs w:val="21"/>
                <w:lang w:eastAsia="es-ES"/>
              </w:rPr>
              <w:t>Dirección de Adquisiciones.</w:t>
            </w:r>
          </w:p>
        </w:tc>
        <w:tc>
          <w:tcPr>
            <w:tcW w:w="4536" w:type="dxa"/>
            <w:shd w:val="clear" w:color="auto" w:fill="auto"/>
            <w:vAlign w:val="center"/>
          </w:tcPr>
          <w:p w:rsidR="002F5CFA" w:rsidRPr="007B18E4" w:rsidRDefault="004B20DC">
            <w:pPr>
              <w:suppressAutoHyphens w:val="0"/>
              <w:jc w:val="both"/>
              <w:rPr>
                <w:rFonts w:ascii="Verdana" w:eastAsia="Times New Roman" w:hAnsi="Verdana" w:cs="Tahoma"/>
                <w:sz w:val="21"/>
                <w:szCs w:val="21"/>
                <w:lang w:eastAsia="es-ES"/>
              </w:rPr>
            </w:pPr>
            <w:r w:rsidRPr="007B18E4">
              <w:rPr>
                <w:rFonts w:ascii="Verdana" w:eastAsia="Times New Roman" w:hAnsi="Verdana" w:cs="Tahoma"/>
                <w:sz w:val="21"/>
                <w:szCs w:val="21"/>
                <w:lang w:eastAsia="es-ES"/>
              </w:rPr>
              <w:t>Dirección de Recursos Materiales.</w:t>
            </w:r>
          </w:p>
        </w:tc>
      </w:tr>
      <w:tr w:rsidR="002F5CFA" w:rsidRPr="007B18E4" w:rsidTr="007B1A52">
        <w:trPr>
          <w:trHeight w:val="737"/>
        </w:trPr>
        <w:tc>
          <w:tcPr>
            <w:tcW w:w="5103" w:type="dxa"/>
            <w:vAlign w:val="center"/>
          </w:tcPr>
          <w:p w:rsidR="002F5CFA" w:rsidRPr="007B18E4" w:rsidRDefault="004B20DC">
            <w:pPr>
              <w:suppressAutoHyphens w:val="0"/>
              <w:jc w:val="both"/>
              <w:rPr>
                <w:rFonts w:ascii="Verdana" w:eastAsia="Times New Roman" w:hAnsi="Verdana" w:cs="Tahoma"/>
                <w:sz w:val="21"/>
                <w:szCs w:val="21"/>
                <w:lang w:eastAsia="es-ES"/>
              </w:rPr>
            </w:pPr>
            <w:r w:rsidRPr="007B18E4">
              <w:rPr>
                <w:rFonts w:ascii="Verdana" w:eastAsia="Times New Roman" w:hAnsi="Verdana" w:cs="Tahoma"/>
                <w:sz w:val="21"/>
                <w:szCs w:val="21"/>
                <w:lang w:eastAsia="es-ES"/>
              </w:rPr>
              <w:t>Dirección de Comunicación Social o</w:t>
            </w:r>
          </w:p>
          <w:p w:rsidR="002F5CFA" w:rsidRPr="007B18E4" w:rsidRDefault="004B20DC">
            <w:pPr>
              <w:suppressAutoHyphens w:val="0"/>
              <w:jc w:val="both"/>
              <w:rPr>
                <w:rFonts w:ascii="Verdana" w:eastAsia="Times New Roman" w:hAnsi="Verdana" w:cs="Tahoma"/>
                <w:sz w:val="21"/>
                <w:szCs w:val="21"/>
                <w:lang w:eastAsia="es-ES"/>
              </w:rPr>
            </w:pPr>
            <w:r w:rsidRPr="007B18E4">
              <w:rPr>
                <w:rFonts w:ascii="Verdana" w:eastAsia="Times New Roman" w:hAnsi="Verdana" w:cs="Tahoma"/>
                <w:sz w:val="21"/>
                <w:szCs w:val="21"/>
                <w:lang w:eastAsia="es-ES"/>
              </w:rPr>
              <w:t>Dirección General de Comunicación Social.</w:t>
            </w:r>
          </w:p>
        </w:tc>
        <w:tc>
          <w:tcPr>
            <w:tcW w:w="4536" w:type="dxa"/>
            <w:shd w:val="clear" w:color="auto" w:fill="auto"/>
            <w:vAlign w:val="center"/>
          </w:tcPr>
          <w:p w:rsidR="002F5CFA" w:rsidRPr="007B18E4" w:rsidRDefault="004B20DC">
            <w:pPr>
              <w:suppressAutoHyphens w:val="0"/>
              <w:jc w:val="both"/>
              <w:rPr>
                <w:rFonts w:ascii="Verdana" w:eastAsia="Times New Roman" w:hAnsi="Verdana" w:cs="Tahoma"/>
                <w:sz w:val="21"/>
                <w:szCs w:val="21"/>
                <w:lang w:eastAsia="es-ES"/>
              </w:rPr>
            </w:pPr>
            <w:r w:rsidRPr="007B18E4">
              <w:rPr>
                <w:rFonts w:ascii="Verdana" w:eastAsia="Times New Roman" w:hAnsi="Verdana" w:cs="Tahoma"/>
                <w:sz w:val="21"/>
                <w:szCs w:val="21"/>
                <w:lang w:eastAsia="es-ES"/>
              </w:rPr>
              <w:t>Dirección General Estratégica de Comunicación Social.</w:t>
            </w:r>
          </w:p>
        </w:tc>
      </w:tr>
      <w:tr w:rsidR="002F5CFA" w:rsidRPr="007B18E4" w:rsidTr="007B1A52">
        <w:trPr>
          <w:trHeight w:val="737"/>
        </w:trPr>
        <w:tc>
          <w:tcPr>
            <w:tcW w:w="5103" w:type="dxa"/>
            <w:vAlign w:val="center"/>
          </w:tcPr>
          <w:p w:rsidR="002F5CFA" w:rsidRPr="007B18E4" w:rsidRDefault="004B20DC">
            <w:pPr>
              <w:suppressAutoHyphens w:val="0"/>
              <w:jc w:val="both"/>
              <w:rPr>
                <w:rFonts w:ascii="Verdana" w:eastAsia="Times New Roman" w:hAnsi="Verdana" w:cs="Tahoma"/>
                <w:sz w:val="21"/>
                <w:szCs w:val="21"/>
                <w:lang w:eastAsia="es-ES"/>
              </w:rPr>
            </w:pPr>
            <w:r w:rsidRPr="007B18E4">
              <w:rPr>
                <w:rFonts w:ascii="Verdana" w:eastAsia="Times New Roman" w:hAnsi="Verdana" w:cs="Tahoma"/>
                <w:sz w:val="21"/>
                <w:szCs w:val="21"/>
                <w:lang w:eastAsia="es-ES"/>
              </w:rPr>
              <w:t>Instituto de Cultura, Recreación y Deporte o Instituto de Cultura.</w:t>
            </w:r>
          </w:p>
        </w:tc>
        <w:tc>
          <w:tcPr>
            <w:tcW w:w="4536" w:type="dxa"/>
            <w:shd w:val="clear" w:color="auto" w:fill="auto"/>
            <w:vAlign w:val="center"/>
          </w:tcPr>
          <w:p w:rsidR="002F5CFA" w:rsidRPr="007B18E4" w:rsidRDefault="004B20DC">
            <w:pPr>
              <w:suppressAutoHyphens w:val="0"/>
              <w:jc w:val="both"/>
              <w:rPr>
                <w:rFonts w:ascii="Verdana" w:eastAsia="Times New Roman" w:hAnsi="Verdana" w:cs="Tahoma"/>
                <w:sz w:val="21"/>
                <w:szCs w:val="21"/>
                <w:lang w:eastAsia="es-ES"/>
              </w:rPr>
            </w:pPr>
            <w:r w:rsidRPr="007B18E4">
              <w:rPr>
                <w:rFonts w:ascii="Verdana" w:eastAsia="Times New Roman" w:hAnsi="Verdana" w:cs="Tahoma"/>
                <w:sz w:val="21"/>
                <w:szCs w:val="21"/>
                <w:lang w:eastAsia="es-ES"/>
              </w:rPr>
              <w:t>Dirección General de Cultura.</w:t>
            </w:r>
          </w:p>
        </w:tc>
      </w:tr>
      <w:tr w:rsidR="002F5CFA" w:rsidRPr="007B18E4" w:rsidTr="007B1A52">
        <w:trPr>
          <w:trHeight w:val="737"/>
        </w:trPr>
        <w:tc>
          <w:tcPr>
            <w:tcW w:w="5103" w:type="dxa"/>
          </w:tcPr>
          <w:p w:rsidR="002F5CFA" w:rsidRPr="007B18E4" w:rsidRDefault="004B20DC">
            <w:pPr>
              <w:suppressAutoHyphens w:val="0"/>
              <w:jc w:val="both"/>
              <w:rPr>
                <w:rFonts w:ascii="Verdana" w:eastAsia="Times New Roman" w:hAnsi="Verdana" w:cs="Tahoma"/>
                <w:sz w:val="21"/>
                <w:szCs w:val="21"/>
                <w:lang w:eastAsia="es-ES"/>
              </w:rPr>
            </w:pPr>
            <w:r w:rsidRPr="007B18E4">
              <w:rPr>
                <w:rFonts w:ascii="Verdana" w:eastAsia="Times New Roman" w:hAnsi="Verdana" w:cs="Tahoma"/>
                <w:sz w:val="21"/>
                <w:szCs w:val="21"/>
                <w:lang w:eastAsia="es-ES"/>
              </w:rPr>
              <w:t xml:space="preserve">Instituto para el Mejoramiento del Hábitat del Municipio de Tlajomulco de Zúñiga, Jalisco. </w:t>
            </w:r>
          </w:p>
        </w:tc>
        <w:tc>
          <w:tcPr>
            <w:tcW w:w="4536" w:type="dxa"/>
            <w:shd w:val="clear" w:color="auto" w:fill="auto"/>
          </w:tcPr>
          <w:p w:rsidR="002F5CFA" w:rsidRPr="007B18E4" w:rsidRDefault="004B20DC">
            <w:pPr>
              <w:rPr>
                <w:rFonts w:ascii="Verdana" w:eastAsia="Times New Roman" w:hAnsi="Verdana" w:cs="Tahoma"/>
                <w:sz w:val="21"/>
                <w:szCs w:val="21"/>
                <w:lang w:eastAsia="es-ES"/>
              </w:rPr>
            </w:pPr>
            <w:r w:rsidRPr="007B18E4">
              <w:rPr>
                <w:rFonts w:ascii="Verdana" w:eastAsia="Times New Roman" w:hAnsi="Verdana" w:cs="Tahoma"/>
                <w:sz w:val="21"/>
                <w:szCs w:val="21"/>
                <w:lang w:eastAsia="es-ES"/>
              </w:rPr>
              <w:t>Coordinación General de Gestión Integral de la Ciudad.</w:t>
            </w:r>
          </w:p>
        </w:tc>
      </w:tr>
      <w:tr w:rsidR="002F5CFA" w:rsidRPr="007B18E4" w:rsidTr="007B1A52">
        <w:trPr>
          <w:trHeight w:val="737"/>
        </w:trPr>
        <w:tc>
          <w:tcPr>
            <w:tcW w:w="5103" w:type="dxa"/>
          </w:tcPr>
          <w:p w:rsidR="002F5CFA" w:rsidRPr="007B18E4" w:rsidRDefault="004B20DC">
            <w:pPr>
              <w:suppressAutoHyphens w:val="0"/>
              <w:jc w:val="both"/>
              <w:rPr>
                <w:rFonts w:ascii="Verdana" w:eastAsia="Times New Roman" w:hAnsi="Verdana" w:cs="Tahoma"/>
                <w:sz w:val="21"/>
                <w:szCs w:val="21"/>
                <w:lang w:eastAsia="es-ES"/>
              </w:rPr>
            </w:pPr>
            <w:r w:rsidRPr="007B18E4">
              <w:rPr>
                <w:rFonts w:ascii="Verdana" w:eastAsia="Trebuchet MS" w:hAnsi="Verdana" w:cs="Tahoma"/>
                <w:sz w:val="21"/>
                <w:szCs w:val="21"/>
                <w:lang w:val="es-MX" w:eastAsia="es-ES"/>
              </w:rPr>
              <w:t xml:space="preserve">Dirección </w:t>
            </w:r>
            <w:r w:rsidRPr="007B18E4">
              <w:rPr>
                <w:rFonts w:ascii="Verdana" w:eastAsia="Times New Roman" w:hAnsi="Verdana" w:cs="Tahoma"/>
                <w:bCs/>
                <w:sz w:val="21"/>
                <w:szCs w:val="21"/>
                <w:lang w:val="es-MX" w:eastAsia="es-ES"/>
              </w:rPr>
              <w:t xml:space="preserve">de </w:t>
            </w:r>
            <w:r w:rsidRPr="007B18E4">
              <w:rPr>
                <w:rFonts w:ascii="Verdana" w:eastAsia="Times New Roman" w:hAnsi="Verdana" w:cs="Tahoma"/>
                <w:sz w:val="21"/>
                <w:szCs w:val="21"/>
                <w:lang w:val="es-MX" w:eastAsia="es-ES"/>
              </w:rPr>
              <w:t>Juzgados Municipales.</w:t>
            </w:r>
          </w:p>
        </w:tc>
        <w:tc>
          <w:tcPr>
            <w:tcW w:w="4536" w:type="dxa"/>
            <w:shd w:val="clear" w:color="auto" w:fill="auto"/>
          </w:tcPr>
          <w:p w:rsidR="002F5CFA" w:rsidRPr="007B18E4" w:rsidRDefault="004B20DC">
            <w:pPr>
              <w:rPr>
                <w:rFonts w:ascii="Verdana" w:eastAsia="Times New Roman" w:hAnsi="Verdana" w:cs="Tahoma"/>
                <w:sz w:val="21"/>
                <w:szCs w:val="21"/>
                <w:lang w:eastAsia="es-ES"/>
              </w:rPr>
            </w:pPr>
            <w:r w:rsidRPr="007B18E4">
              <w:rPr>
                <w:rFonts w:ascii="Verdana" w:eastAsia="Trebuchet MS" w:hAnsi="Verdana" w:cs="Tahoma"/>
                <w:sz w:val="21"/>
                <w:szCs w:val="21"/>
                <w:lang w:val="es-MX" w:eastAsia="es-ES"/>
              </w:rPr>
              <w:t xml:space="preserve">Dirección General Adjunta </w:t>
            </w:r>
            <w:r w:rsidRPr="007B18E4">
              <w:rPr>
                <w:rFonts w:ascii="Verdana" w:eastAsia="Times New Roman" w:hAnsi="Verdana" w:cs="Tahoma"/>
                <w:bCs/>
                <w:sz w:val="21"/>
                <w:szCs w:val="21"/>
                <w:lang w:val="es-MX" w:eastAsia="es-ES"/>
              </w:rPr>
              <w:t xml:space="preserve">de </w:t>
            </w:r>
            <w:r w:rsidRPr="007B18E4">
              <w:rPr>
                <w:rFonts w:ascii="Verdana" w:eastAsia="Times New Roman" w:hAnsi="Verdana" w:cs="Tahoma"/>
                <w:sz w:val="21"/>
                <w:szCs w:val="21"/>
                <w:lang w:val="es-MX" w:eastAsia="es-ES"/>
              </w:rPr>
              <w:t>Justicia Cívica.</w:t>
            </w:r>
          </w:p>
        </w:tc>
      </w:tr>
    </w:tbl>
    <w:p w:rsidR="002F5CFA" w:rsidRPr="007B18E4" w:rsidRDefault="002F5CFA">
      <w:pPr>
        <w:suppressAutoHyphens w:val="0"/>
        <w:jc w:val="both"/>
        <w:rPr>
          <w:rFonts w:ascii="Verdana" w:eastAsia="Times New Roman" w:hAnsi="Verdana" w:cs="Tahoma"/>
          <w:lang w:val="es-MX" w:eastAsia="es-ES"/>
        </w:rPr>
      </w:pPr>
    </w:p>
    <w:p w:rsidR="002F5CFA" w:rsidRPr="007B18E4" w:rsidRDefault="004B20DC" w:rsidP="001B7D05">
      <w:pPr>
        <w:tabs>
          <w:tab w:val="left" w:pos="284"/>
          <w:tab w:val="left" w:pos="9639"/>
        </w:tabs>
        <w:suppressAutoHyphens w:val="0"/>
        <w:ind w:left="284" w:right="332"/>
        <w:jc w:val="both"/>
        <w:rPr>
          <w:rFonts w:ascii="Verdana" w:eastAsia="Times New Roman" w:hAnsi="Verdana" w:cs="Tahoma"/>
          <w:sz w:val="22"/>
          <w:szCs w:val="22"/>
          <w:lang w:val="es-MX" w:eastAsia="es-ES"/>
        </w:rPr>
      </w:pPr>
      <w:r w:rsidRPr="007B18E4">
        <w:rPr>
          <w:rFonts w:ascii="Verdana" w:eastAsia="Times New Roman" w:hAnsi="Verdana" w:cs="Tahoma"/>
          <w:b/>
          <w:sz w:val="22"/>
          <w:szCs w:val="22"/>
          <w:lang w:val="es-MX" w:eastAsia="es-ES"/>
        </w:rPr>
        <w:t>Artículo Séptimo.-</w:t>
      </w:r>
      <w:r w:rsidRPr="007B18E4">
        <w:rPr>
          <w:rFonts w:ascii="Verdana" w:eastAsia="Times New Roman" w:hAnsi="Verdana" w:cs="Tahoma"/>
          <w:sz w:val="22"/>
          <w:szCs w:val="22"/>
          <w:lang w:val="es-MX" w:eastAsia="es-ES"/>
        </w:rPr>
        <w:t xml:space="preserve"> El destino, disposición y reasignación de recursos materiales y humanos, que deban darse a consecuencia del presente Decreto, serán resueltos y ejecutados por la y el titular de la Secretaría General del Ayuntamiento, la Tesorería Municipal y la Oficialía Mayor, previo acuerdo con el Presidente Municipal.</w:t>
      </w:r>
    </w:p>
    <w:p w:rsidR="002F5CFA" w:rsidRPr="007B18E4" w:rsidRDefault="002F5CFA" w:rsidP="001B7D05">
      <w:pPr>
        <w:tabs>
          <w:tab w:val="left" w:pos="284"/>
          <w:tab w:val="left" w:pos="9639"/>
        </w:tabs>
        <w:suppressAutoHyphens w:val="0"/>
        <w:ind w:left="284" w:right="332"/>
        <w:jc w:val="both"/>
        <w:rPr>
          <w:rFonts w:ascii="Verdana" w:eastAsia="Times New Roman" w:hAnsi="Verdana" w:cs="Tahoma"/>
          <w:sz w:val="22"/>
          <w:szCs w:val="22"/>
          <w:lang w:val="es-MX" w:eastAsia="es-ES"/>
        </w:rPr>
      </w:pPr>
    </w:p>
    <w:p w:rsidR="002F5CFA" w:rsidRPr="007B18E4" w:rsidRDefault="004B20DC" w:rsidP="001B7D05">
      <w:pPr>
        <w:pStyle w:val="Cuerpo"/>
        <w:tabs>
          <w:tab w:val="left" w:pos="284"/>
          <w:tab w:val="left" w:pos="9639"/>
        </w:tabs>
        <w:suppressAutoHyphens w:val="0"/>
        <w:ind w:left="284" w:right="332"/>
        <w:jc w:val="both"/>
        <w:rPr>
          <w:rStyle w:val="Ninguno"/>
          <w:rFonts w:ascii="Verdana" w:hAnsi="Verdana"/>
          <w:sz w:val="22"/>
          <w:szCs w:val="22"/>
        </w:rPr>
      </w:pPr>
      <w:r w:rsidRPr="007B18E4">
        <w:rPr>
          <w:rStyle w:val="Ninguno"/>
          <w:rFonts w:ascii="Verdana" w:hAnsi="Verdana"/>
          <w:b/>
          <w:sz w:val="22"/>
          <w:szCs w:val="22"/>
        </w:rPr>
        <w:t>Artículo Octavo.-</w:t>
      </w:r>
      <w:r w:rsidRPr="007B18E4">
        <w:rPr>
          <w:rStyle w:val="Ninguno"/>
          <w:rFonts w:ascii="Verdana" w:hAnsi="Verdana"/>
          <w:sz w:val="22"/>
          <w:szCs w:val="22"/>
        </w:rPr>
        <w:t xml:space="preserve"> La Oficialía Mayor presentará la nueva plantilla de personal con las adecuaciones presupuestales que en su caso se requieran de conformidad al presente Decreto.</w:t>
      </w:r>
    </w:p>
    <w:p w:rsidR="002F5CFA" w:rsidRPr="007B18E4" w:rsidRDefault="002F5CFA" w:rsidP="001B7D05">
      <w:pPr>
        <w:pStyle w:val="Cuerpo"/>
        <w:tabs>
          <w:tab w:val="left" w:pos="284"/>
          <w:tab w:val="left" w:pos="9639"/>
        </w:tabs>
        <w:suppressAutoHyphens w:val="0"/>
        <w:ind w:left="284" w:right="332"/>
        <w:jc w:val="both"/>
        <w:rPr>
          <w:rStyle w:val="Ninguno"/>
          <w:rFonts w:ascii="Verdana" w:hAnsi="Verdana"/>
          <w:sz w:val="22"/>
          <w:szCs w:val="22"/>
        </w:rPr>
      </w:pPr>
    </w:p>
    <w:p w:rsidR="002F5CFA" w:rsidRPr="007B18E4" w:rsidRDefault="004B20DC" w:rsidP="001B7D05">
      <w:pPr>
        <w:pStyle w:val="Cuerpo"/>
        <w:tabs>
          <w:tab w:val="left" w:pos="284"/>
          <w:tab w:val="left" w:pos="9639"/>
        </w:tabs>
        <w:suppressAutoHyphens w:val="0"/>
        <w:ind w:left="284" w:right="332"/>
        <w:jc w:val="both"/>
        <w:rPr>
          <w:rStyle w:val="Ninguno"/>
          <w:rFonts w:ascii="Verdana" w:hAnsi="Verdana"/>
          <w:sz w:val="22"/>
          <w:szCs w:val="22"/>
        </w:rPr>
      </w:pPr>
      <w:r w:rsidRPr="007B18E4">
        <w:rPr>
          <w:rFonts w:ascii="Verdana" w:eastAsia="Times New Roman" w:hAnsi="Verdana" w:cs="Tahoma"/>
          <w:b/>
          <w:sz w:val="22"/>
          <w:szCs w:val="22"/>
          <w:lang w:val="es-MX" w:eastAsia="es-ES"/>
        </w:rPr>
        <w:t xml:space="preserve">Artículo Noveno.- </w:t>
      </w:r>
      <w:r w:rsidRPr="007B18E4">
        <w:rPr>
          <w:rFonts w:ascii="Verdana" w:eastAsia="Times New Roman" w:hAnsi="Verdana" w:cs="Tahoma"/>
          <w:sz w:val="22"/>
          <w:szCs w:val="22"/>
          <w:lang w:val="es-MX" w:eastAsia="es-ES"/>
        </w:rPr>
        <w:t xml:space="preserve">La implementación del </w:t>
      </w:r>
      <w:r w:rsidRPr="007B18E4">
        <w:rPr>
          <w:rFonts w:ascii="Verdana" w:eastAsia="Times New Roman" w:hAnsi="Verdana" w:cs="Tahoma"/>
          <w:bCs/>
          <w:sz w:val="22"/>
          <w:szCs w:val="22"/>
          <w:lang w:val="es-MX" w:eastAsia="es-ES"/>
        </w:rPr>
        <w:t>Centro de Atención de Trámites y Servicios, se llevará a cabo de forma progresiva y sujeta a las capacidades técnicas, presupuestales y operativas del Municipio.</w:t>
      </w:r>
    </w:p>
    <w:p w:rsidR="002F5CFA" w:rsidRPr="007B18E4" w:rsidRDefault="002F5CFA" w:rsidP="001B7D05">
      <w:pPr>
        <w:pStyle w:val="Cuerpo"/>
        <w:tabs>
          <w:tab w:val="left" w:pos="284"/>
          <w:tab w:val="left" w:pos="9639"/>
        </w:tabs>
        <w:suppressAutoHyphens w:val="0"/>
        <w:ind w:left="284" w:right="332"/>
        <w:jc w:val="both"/>
        <w:rPr>
          <w:rStyle w:val="Ninguno"/>
          <w:rFonts w:ascii="Verdana" w:eastAsia="Tahoma" w:hAnsi="Verdana" w:cs="Tahoma"/>
          <w:sz w:val="22"/>
          <w:szCs w:val="22"/>
        </w:rPr>
      </w:pPr>
    </w:p>
    <w:p w:rsidR="002F5CFA" w:rsidRPr="007B18E4" w:rsidRDefault="004B20DC" w:rsidP="001B7D05">
      <w:pPr>
        <w:tabs>
          <w:tab w:val="left" w:pos="284"/>
          <w:tab w:val="left" w:pos="9639"/>
        </w:tabs>
        <w:suppressAutoHyphens w:val="0"/>
        <w:ind w:left="284" w:right="332"/>
        <w:jc w:val="both"/>
        <w:rPr>
          <w:rFonts w:ascii="Verdana" w:hAnsi="Verdana"/>
          <w:sz w:val="22"/>
          <w:szCs w:val="22"/>
        </w:rPr>
      </w:pPr>
      <w:r w:rsidRPr="007B18E4">
        <w:rPr>
          <w:rFonts w:ascii="Verdana" w:eastAsia="Times New Roman" w:hAnsi="Verdana" w:cs="Tahoma"/>
          <w:b/>
          <w:sz w:val="22"/>
          <w:szCs w:val="22"/>
          <w:lang w:val="es-MX" w:eastAsia="es-ES"/>
        </w:rPr>
        <w:t xml:space="preserve">Artículo Décimo.- </w:t>
      </w:r>
      <w:r w:rsidRPr="007B18E4">
        <w:rPr>
          <w:rFonts w:ascii="Verdana" w:eastAsia="Times New Roman" w:hAnsi="Verdana" w:cs="Tahoma"/>
          <w:sz w:val="22"/>
          <w:szCs w:val="22"/>
          <w:lang w:val="es-MX" w:eastAsia="es-ES"/>
        </w:rPr>
        <w:t xml:space="preserve">En tanto el </w:t>
      </w:r>
      <w:r w:rsidRPr="007B18E4">
        <w:rPr>
          <w:rFonts w:ascii="Verdana" w:hAnsi="Verdana" w:cs="Arial"/>
          <w:bCs/>
          <w:sz w:val="22"/>
          <w:szCs w:val="22"/>
        </w:rPr>
        <w:t>Instituto de Alternativas para los Jóvenes del Municipio de Tlajomulco de Zúñiga, Jalisco</w:t>
      </w:r>
      <w:r w:rsidRPr="007B18E4">
        <w:rPr>
          <w:rFonts w:ascii="Verdana" w:hAnsi="Verdana"/>
          <w:sz w:val="22"/>
          <w:szCs w:val="22"/>
        </w:rPr>
        <w:t>, e</w:t>
      </w:r>
      <w:r w:rsidRPr="007B18E4">
        <w:rPr>
          <w:rFonts w:ascii="Verdana" w:hAnsi="Verdana" w:cs="Arial"/>
          <w:bCs/>
          <w:sz w:val="22"/>
          <w:szCs w:val="22"/>
        </w:rPr>
        <w:t>l Consejo Municipal del Deporte de Tlajomulco de Zúñiga, Jalisco, y la Unidad d</w:t>
      </w:r>
      <w:r w:rsidRPr="007B18E4">
        <w:rPr>
          <w:rFonts w:ascii="Verdana" w:hAnsi="Verdana"/>
          <w:sz w:val="22"/>
          <w:szCs w:val="22"/>
        </w:rPr>
        <w:t>e Acopio y Salud Animal del Municipio de Tlajomulco de Zúñiga, Jalisco (UNASAM), no cuente con las áreas en materia financiera, de compras gubernamentales, de obras públicas e infraestructura, y de órgano interno de control, las dependencias municipales centralizadas se harán cargo.</w:t>
      </w:r>
    </w:p>
    <w:p w:rsidR="002F5CFA" w:rsidRPr="007B18E4" w:rsidRDefault="002F5CFA" w:rsidP="001B7D05">
      <w:pPr>
        <w:tabs>
          <w:tab w:val="left" w:pos="284"/>
          <w:tab w:val="left" w:pos="9639"/>
        </w:tabs>
        <w:suppressAutoHyphens w:val="0"/>
        <w:ind w:left="284" w:right="332"/>
        <w:jc w:val="both"/>
        <w:rPr>
          <w:rFonts w:ascii="Verdana" w:eastAsia="Times New Roman" w:hAnsi="Verdana" w:cs="Tahoma"/>
          <w:b/>
          <w:sz w:val="22"/>
          <w:szCs w:val="22"/>
          <w:lang w:val="es-MX" w:eastAsia="es-ES"/>
        </w:rPr>
      </w:pPr>
    </w:p>
    <w:p w:rsidR="002F5CFA" w:rsidRPr="007B18E4" w:rsidRDefault="004B20DC" w:rsidP="001B7D05">
      <w:pPr>
        <w:tabs>
          <w:tab w:val="left" w:pos="284"/>
          <w:tab w:val="left" w:pos="9639"/>
        </w:tabs>
        <w:suppressAutoHyphens w:val="0"/>
        <w:ind w:left="284" w:right="332"/>
        <w:jc w:val="both"/>
        <w:rPr>
          <w:rFonts w:ascii="Verdana" w:eastAsia="Calibri" w:hAnsi="Verdana" w:cs="Arial"/>
          <w:sz w:val="22"/>
          <w:szCs w:val="22"/>
          <w:lang w:val="es-MX" w:eastAsia="es-MX"/>
        </w:rPr>
      </w:pPr>
      <w:r w:rsidRPr="007B18E4">
        <w:rPr>
          <w:rFonts w:ascii="Verdana" w:eastAsia="Times New Roman" w:hAnsi="Verdana" w:cs="Tahoma"/>
          <w:b/>
          <w:sz w:val="22"/>
          <w:szCs w:val="22"/>
          <w:lang w:val="es-MX" w:eastAsia="es-ES"/>
        </w:rPr>
        <w:t xml:space="preserve">Artículo Décimo Primero.- </w:t>
      </w:r>
      <w:r w:rsidRPr="007B18E4">
        <w:rPr>
          <w:rFonts w:ascii="Verdana" w:eastAsia="Times New Roman" w:hAnsi="Verdana" w:cs="Tahoma"/>
          <w:sz w:val="22"/>
          <w:szCs w:val="22"/>
          <w:lang w:val="es-MX" w:eastAsia="es-ES"/>
        </w:rPr>
        <w:t>Se declara la extinción</w:t>
      </w:r>
      <w:r w:rsidRPr="007B18E4">
        <w:rPr>
          <w:rFonts w:ascii="Verdana" w:eastAsia="Times New Roman" w:hAnsi="Verdana" w:cs="Tahoma"/>
          <w:b/>
          <w:sz w:val="22"/>
          <w:szCs w:val="22"/>
          <w:lang w:val="es-MX" w:eastAsia="es-ES"/>
        </w:rPr>
        <w:t xml:space="preserve"> </w:t>
      </w:r>
      <w:r w:rsidRPr="007B18E4">
        <w:rPr>
          <w:rFonts w:ascii="Verdana" w:eastAsia="Calibri" w:hAnsi="Verdana" w:cs="Arial"/>
          <w:sz w:val="22"/>
          <w:szCs w:val="22"/>
          <w:lang w:val="es-MX" w:eastAsia="es-MX"/>
        </w:rPr>
        <w:t xml:space="preserve">del Instituto de Cultura, Recreación y Deporte del Municipio de Tlajomulco de Zúñiga, Jalisco, y del Instituto para el Mejoramiento del Hábitat del Municipio de Tlajomulco de Zúñiga, Jalisco, por lo que se faculta a la Presidenta o Presidente Municipal a designar a las o los servidores públicos para llevar a </w:t>
      </w:r>
      <w:r w:rsidR="007B18E4">
        <w:rPr>
          <w:rFonts w:ascii="Verdana" w:eastAsia="Calibri" w:hAnsi="Verdana" w:cs="Arial"/>
          <w:sz w:val="22"/>
          <w:szCs w:val="22"/>
          <w:lang w:val="es-MX" w:eastAsia="es-MX"/>
        </w:rPr>
        <w:t>cabo el proceso de liquidación.</w:t>
      </w:r>
    </w:p>
    <w:p w:rsidR="002F5CFA" w:rsidRPr="007B18E4" w:rsidRDefault="002F5CFA">
      <w:pPr>
        <w:suppressAutoHyphens w:val="0"/>
        <w:ind w:left="284" w:right="190"/>
        <w:jc w:val="both"/>
        <w:rPr>
          <w:rFonts w:ascii="Verdana" w:hAnsi="Verdana"/>
          <w:sz w:val="22"/>
          <w:szCs w:val="22"/>
        </w:rPr>
      </w:pPr>
    </w:p>
    <w:p w:rsidR="002F5CFA" w:rsidRPr="007B18E4" w:rsidRDefault="002F5CFA">
      <w:pPr>
        <w:ind w:firstLine="708"/>
        <w:jc w:val="both"/>
        <w:rPr>
          <w:rFonts w:ascii="Arial" w:hAnsi="Arial" w:cs="Arial"/>
          <w:b/>
          <w:bCs/>
          <w:lang w:val="es-MX"/>
        </w:rPr>
      </w:pPr>
    </w:p>
    <w:p w:rsidR="002F5CFA" w:rsidRPr="007B18E4" w:rsidRDefault="004B20DC" w:rsidP="00663C20">
      <w:pPr>
        <w:spacing w:line="100" w:lineRule="atLeast"/>
        <w:jc w:val="both"/>
        <w:rPr>
          <w:rFonts w:ascii="Verdana" w:eastAsia="SimSun" w:hAnsi="Verdana" w:cs="Tahoma"/>
          <w:sz w:val="22"/>
          <w:szCs w:val="22"/>
        </w:rPr>
      </w:pPr>
      <w:r w:rsidRPr="007B18E4">
        <w:rPr>
          <w:rFonts w:ascii="Verdana" w:eastAsia="SimSun" w:hAnsi="Verdana" w:cs="Verdana"/>
          <w:sz w:val="25"/>
          <w:szCs w:val="25"/>
        </w:rPr>
        <w:tab/>
      </w:r>
    </w:p>
    <w:p w:rsidR="00D022C7" w:rsidRPr="007B18E4" w:rsidRDefault="00D022C7" w:rsidP="00D022C7">
      <w:pPr>
        <w:ind w:firstLine="708"/>
        <w:jc w:val="both"/>
        <w:rPr>
          <w:rFonts w:ascii="Arial" w:hAnsi="Arial" w:cs="Arial"/>
          <w:b/>
          <w:bCs/>
          <w:lang w:val="es-MX"/>
        </w:rPr>
      </w:pPr>
      <w:bookmarkStart w:id="0" w:name="_GoBack"/>
      <w:bookmarkEnd w:id="0"/>
    </w:p>
    <w:p w:rsidR="00D022C7" w:rsidRPr="007B18E4" w:rsidRDefault="00D022C7" w:rsidP="00D022C7">
      <w:pPr>
        <w:ind w:firstLine="708"/>
        <w:jc w:val="both"/>
        <w:rPr>
          <w:rFonts w:ascii="Arial" w:hAnsi="Arial" w:cs="Arial"/>
          <w:b/>
          <w:bCs/>
          <w:lang w:val="es-MX"/>
        </w:rPr>
      </w:pPr>
    </w:p>
    <w:p w:rsidR="00D022C7" w:rsidRPr="007B18E4" w:rsidRDefault="00D022C7" w:rsidP="00D022C7">
      <w:pPr>
        <w:ind w:right="21"/>
        <w:jc w:val="both"/>
        <w:rPr>
          <w:rFonts w:ascii="Verdana" w:eastAsia="SimSun" w:hAnsi="Verdana" w:cs="Verdana"/>
          <w:sz w:val="25"/>
          <w:szCs w:val="25"/>
        </w:rPr>
      </w:pPr>
    </w:p>
    <w:p w:rsidR="00D022C7" w:rsidRPr="007B18E4" w:rsidRDefault="00D022C7" w:rsidP="00D022C7">
      <w:pPr>
        <w:ind w:right="21"/>
        <w:jc w:val="both"/>
        <w:rPr>
          <w:rFonts w:ascii="Verdana" w:eastAsia="SimSun" w:hAnsi="Verdana" w:cs="Verdana"/>
          <w:sz w:val="25"/>
          <w:szCs w:val="25"/>
        </w:rPr>
      </w:pPr>
    </w:p>
    <w:p w:rsidR="00D022C7" w:rsidRPr="007B18E4" w:rsidRDefault="00D022C7" w:rsidP="00D022C7">
      <w:pPr>
        <w:ind w:right="21"/>
        <w:jc w:val="both"/>
        <w:rPr>
          <w:rFonts w:ascii="Verdana" w:eastAsia="SimSun" w:hAnsi="Verdana" w:cs="Verdana"/>
          <w:sz w:val="25"/>
          <w:szCs w:val="25"/>
        </w:rPr>
      </w:pPr>
    </w:p>
    <w:p w:rsidR="00D022C7" w:rsidRPr="007B18E4" w:rsidRDefault="00D022C7" w:rsidP="00D022C7">
      <w:pPr>
        <w:ind w:right="21"/>
        <w:jc w:val="both"/>
        <w:rPr>
          <w:rFonts w:ascii="Verdana" w:eastAsia="SimSun" w:hAnsi="Verdana" w:cs="Verdana"/>
          <w:sz w:val="25"/>
          <w:szCs w:val="25"/>
        </w:rPr>
      </w:pPr>
    </w:p>
    <w:p w:rsidR="00D022C7" w:rsidRPr="007B18E4" w:rsidRDefault="00D022C7" w:rsidP="00D022C7">
      <w:pPr>
        <w:ind w:right="21"/>
        <w:jc w:val="both"/>
        <w:rPr>
          <w:rFonts w:ascii="Verdana" w:eastAsia="SimSun" w:hAnsi="Verdana" w:cs="Verdana"/>
          <w:sz w:val="25"/>
          <w:szCs w:val="25"/>
        </w:rPr>
      </w:pPr>
    </w:p>
    <w:p w:rsidR="00D022C7" w:rsidRPr="007B18E4" w:rsidRDefault="00D022C7" w:rsidP="00D022C7">
      <w:pPr>
        <w:ind w:right="21"/>
        <w:jc w:val="both"/>
        <w:rPr>
          <w:rFonts w:ascii="Verdana" w:eastAsia="SimSun" w:hAnsi="Verdana" w:cs="Verdana"/>
          <w:sz w:val="25"/>
          <w:szCs w:val="25"/>
        </w:rPr>
      </w:pPr>
    </w:p>
    <w:p w:rsidR="00D022C7" w:rsidRPr="007B18E4" w:rsidRDefault="00D022C7" w:rsidP="00D022C7">
      <w:pPr>
        <w:ind w:right="21"/>
        <w:jc w:val="both"/>
        <w:rPr>
          <w:rFonts w:ascii="Verdana" w:eastAsia="SimSun" w:hAnsi="Verdana" w:cs="Verdana"/>
          <w:sz w:val="25"/>
          <w:szCs w:val="25"/>
        </w:rPr>
      </w:pPr>
    </w:p>
    <w:p w:rsidR="00D022C7" w:rsidRPr="007B18E4" w:rsidRDefault="00D022C7" w:rsidP="00D022C7">
      <w:pPr>
        <w:ind w:right="21"/>
        <w:jc w:val="both"/>
        <w:rPr>
          <w:rFonts w:ascii="Verdana" w:eastAsia="SimSun" w:hAnsi="Verdana" w:cs="Verdana"/>
          <w:sz w:val="25"/>
          <w:szCs w:val="25"/>
        </w:rPr>
      </w:pPr>
    </w:p>
    <w:p w:rsidR="00D022C7" w:rsidRPr="007B18E4" w:rsidRDefault="00D022C7" w:rsidP="00D022C7">
      <w:pPr>
        <w:ind w:right="21"/>
        <w:jc w:val="both"/>
        <w:rPr>
          <w:rFonts w:ascii="Verdana" w:eastAsia="SimSun" w:hAnsi="Verdana" w:cs="Verdana"/>
          <w:sz w:val="25"/>
          <w:szCs w:val="25"/>
        </w:rPr>
      </w:pPr>
    </w:p>
    <w:p w:rsidR="00D022C7" w:rsidRPr="007B18E4" w:rsidRDefault="00D022C7" w:rsidP="00D022C7">
      <w:pPr>
        <w:ind w:right="21"/>
        <w:jc w:val="both"/>
        <w:rPr>
          <w:rFonts w:ascii="Verdana" w:eastAsia="SimSun" w:hAnsi="Verdana" w:cs="Verdana"/>
          <w:sz w:val="25"/>
          <w:szCs w:val="25"/>
        </w:rPr>
      </w:pPr>
    </w:p>
    <w:p w:rsidR="00D022C7" w:rsidRPr="007B18E4" w:rsidRDefault="00D022C7" w:rsidP="00D022C7">
      <w:pPr>
        <w:ind w:right="21"/>
        <w:jc w:val="both"/>
        <w:rPr>
          <w:rFonts w:ascii="Verdana" w:eastAsia="SimSun" w:hAnsi="Verdana" w:cs="Verdana"/>
          <w:sz w:val="25"/>
          <w:szCs w:val="25"/>
        </w:rPr>
      </w:pPr>
    </w:p>
    <w:p w:rsidR="00D022C7" w:rsidRPr="007B18E4" w:rsidRDefault="00D022C7" w:rsidP="00D022C7">
      <w:pPr>
        <w:ind w:right="21"/>
        <w:jc w:val="both"/>
        <w:rPr>
          <w:rFonts w:ascii="Tahoma" w:eastAsiaTheme="minorHAnsi" w:hAnsi="Tahoma" w:cs="Tahoma"/>
          <w:sz w:val="22"/>
          <w:szCs w:val="22"/>
          <w:u w:val="single"/>
          <w:lang w:val="es-MX" w:eastAsia="en-US"/>
        </w:rPr>
      </w:pPr>
      <w:r w:rsidRPr="007B18E4">
        <w:rPr>
          <w:rFonts w:ascii="Tahoma" w:eastAsiaTheme="minorHAnsi" w:hAnsi="Tahoma" w:cs="Tahoma"/>
          <w:b/>
          <w:sz w:val="22"/>
          <w:szCs w:val="22"/>
          <w:u w:val="single"/>
          <w:lang w:val="es-MX" w:eastAsia="en-US"/>
        </w:rPr>
        <w:t xml:space="preserve">Nota: </w:t>
      </w:r>
      <w:r w:rsidRPr="007B18E4">
        <w:rPr>
          <w:rFonts w:ascii="Tahoma" w:eastAsiaTheme="minorHAnsi" w:hAnsi="Tahoma" w:cs="Tahoma"/>
          <w:sz w:val="22"/>
          <w:szCs w:val="22"/>
          <w:u w:val="single"/>
          <w:lang w:val="es-MX" w:eastAsia="en-US"/>
        </w:rPr>
        <w:t>La presente versión fue elaborada en cumplimiento a lo dispuesto en el artículo 197 fracción I inciso e) del Reglamento del Ayuntamiento del Municipio de Tlajomulco de Zúñiga, Jalisco, sin embargo la versión oficial es aquella que aparece publicada en la Gaceta Municipal.</w:t>
      </w:r>
    </w:p>
    <w:p w:rsidR="00D022C7" w:rsidRPr="007B18E4" w:rsidRDefault="00D022C7" w:rsidP="00D022C7">
      <w:pPr>
        <w:spacing w:line="100" w:lineRule="atLeast"/>
        <w:jc w:val="both"/>
        <w:rPr>
          <w:rFonts w:ascii="Arial" w:hAnsi="Arial" w:cs="Arial"/>
          <w:b/>
          <w:bCs/>
          <w:lang w:val="es-MX"/>
        </w:rPr>
      </w:pPr>
    </w:p>
    <w:p w:rsidR="002F5CFA" w:rsidRPr="007B18E4" w:rsidRDefault="002F5CFA">
      <w:pPr>
        <w:ind w:firstLine="708"/>
        <w:jc w:val="both"/>
        <w:rPr>
          <w:rFonts w:ascii="Arial" w:hAnsi="Arial" w:cs="Arial"/>
          <w:b/>
          <w:bCs/>
          <w:lang w:val="es-MX"/>
        </w:rPr>
      </w:pPr>
    </w:p>
    <w:sectPr w:rsidR="002F5CFA" w:rsidRPr="007B18E4" w:rsidSect="007B1A52">
      <w:headerReference w:type="even" r:id="rId8"/>
      <w:headerReference w:type="default" r:id="rId9"/>
      <w:pgSz w:w="12240" w:h="15840" w:code="1"/>
      <w:pgMar w:top="1531" w:right="851" w:bottom="1191" w:left="851" w:header="964"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24A" w:rsidRDefault="00DD124A">
      <w:r>
        <w:separator/>
      </w:r>
    </w:p>
  </w:endnote>
  <w:endnote w:type="continuationSeparator" w:id="0">
    <w:p w:rsidR="00DD124A" w:rsidRDefault="00DD1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OpenSymbol">
    <w:charset w:val="00"/>
    <w:family w:val="auto"/>
    <w:pitch w:val="variable"/>
    <w:sig w:usb0="800000AF" w:usb1="1001ECEA"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ndale Sans UI">
    <w:charset w:val="00"/>
    <w:family w:val="roman"/>
    <w:pitch w:val="default"/>
  </w:font>
  <w:font w:name="Batang">
    <w:altName w:val="바탕"/>
    <w:panose1 w:val="02030600000101010101"/>
    <w:charset w:val="81"/>
    <w:family w:val="auto"/>
    <w:notTrueType/>
    <w:pitch w:val="fixed"/>
    <w:sig w:usb0="00000001" w:usb1="09060000" w:usb2="00000010" w:usb3="00000000" w:csb0="00080000" w:csb1="00000000"/>
  </w:font>
  <w:font w:name="Candara">
    <w:panose1 w:val="020E0502030303020204"/>
    <w:charset w:val="00"/>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Khmer UI">
    <w:altName w:val="Leelawadee UI"/>
    <w:charset w:val="00"/>
    <w:family w:val="swiss"/>
    <w:pitch w:val="variable"/>
    <w:sig w:usb0="8000002F" w:usb1="0000204A" w:usb2="00010000" w:usb3="00000000" w:csb0="00000001"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24A" w:rsidRDefault="00DD124A">
      <w:r>
        <w:separator/>
      </w:r>
    </w:p>
  </w:footnote>
  <w:footnote w:type="continuationSeparator" w:id="0">
    <w:p w:rsidR="00DD124A" w:rsidRDefault="00DD1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C20" w:rsidRDefault="00663C20">
    <w:pPr>
      <w:pStyle w:val="Encabezado"/>
      <w:jc w:val="center"/>
    </w:pPr>
  </w:p>
  <w:p w:rsidR="00663C20" w:rsidRDefault="00663C2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03E" w:rsidRDefault="002A003E" w:rsidP="002A003E">
    <w:pPr>
      <w:pStyle w:val="Encabezado"/>
      <w:tabs>
        <w:tab w:val="clear" w:pos="4419"/>
        <w:tab w:val="clear" w:pos="8838"/>
        <w:tab w:val="left" w:pos="945"/>
      </w:tabs>
    </w:pPr>
    <w:r>
      <w:tab/>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0"/>
      <w:gridCol w:w="5211"/>
    </w:tblGrid>
    <w:tr w:rsidR="002A003E" w:rsidTr="00542441">
      <w:tc>
        <w:tcPr>
          <w:tcW w:w="4980" w:type="dxa"/>
        </w:tcPr>
        <w:p w:rsidR="002A003E" w:rsidRDefault="002A003E" w:rsidP="002A003E">
          <w:pPr>
            <w:pStyle w:val="Encabezado"/>
          </w:pPr>
          <w:r>
            <w:rPr>
              <w:rFonts w:ascii="Tahoma" w:hAnsi="Tahoma" w:cs="Tahoma"/>
              <w:noProof/>
              <w:lang w:val="es-MX" w:eastAsia="es-MX"/>
            </w:rPr>
            <w:drawing>
              <wp:inline distT="0" distB="0" distL="0" distR="0" wp14:anchorId="1746B134" wp14:editId="0E08C4C7">
                <wp:extent cx="551815" cy="617855"/>
                <wp:effectExtent l="0" t="0" r="635" b="0"/>
                <wp:docPr id="2" name="Imagen 2" descr="Descripción: Escudo - 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escripción: Escudo - T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815" cy="617855"/>
                        </a:xfrm>
                        <a:prstGeom prst="rect">
                          <a:avLst/>
                        </a:prstGeom>
                        <a:noFill/>
                        <a:ln>
                          <a:noFill/>
                        </a:ln>
                      </pic:spPr>
                    </pic:pic>
                  </a:graphicData>
                </a:graphic>
              </wp:inline>
            </w:drawing>
          </w:r>
        </w:p>
      </w:tc>
      <w:tc>
        <w:tcPr>
          <w:tcW w:w="4981" w:type="dxa"/>
        </w:tcPr>
        <w:p w:rsidR="002A003E" w:rsidRDefault="002A003E" w:rsidP="002A003E">
          <w:pPr>
            <w:pStyle w:val="Encabezado"/>
            <w:jc w:val="right"/>
          </w:pPr>
          <w:r>
            <w:rPr>
              <w:noProof/>
              <w:lang w:val="es-MX" w:eastAsia="es-MX"/>
            </w:rPr>
            <w:drawing>
              <wp:inline distT="0" distB="0" distL="0" distR="0" wp14:anchorId="0171B235" wp14:editId="01CE394E">
                <wp:extent cx="3171825" cy="569090"/>
                <wp:effectExtent l="0" t="0" r="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273515" cy="587335"/>
                        </a:xfrm>
                        <a:prstGeom prst="rect">
                          <a:avLst/>
                        </a:prstGeom>
                      </pic:spPr>
                    </pic:pic>
                  </a:graphicData>
                </a:graphic>
              </wp:inline>
            </w:drawing>
          </w:r>
        </w:p>
      </w:tc>
    </w:tr>
  </w:tbl>
  <w:p w:rsidR="00663C20" w:rsidRDefault="00663C20" w:rsidP="002A003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C8E05C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157B54"/>
    <w:multiLevelType w:val="hybridMultilevel"/>
    <w:tmpl w:val="83688D7C"/>
    <w:lvl w:ilvl="0" w:tplc="32845F14">
      <w:start w:val="1"/>
      <w:numFmt w:val="lowerLetter"/>
      <w:lvlText w:val="%1)"/>
      <w:lvlJc w:val="left"/>
      <w:pPr>
        <w:ind w:left="1440" w:hanging="360"/>
      </w:pPr>
      <w:rPr>
        <w:rFonts w:hint="default"/>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2453647"/>
    <w:multiLevelType w:val="hybridMultilevel"/>
    <w:tmpl w:val="29EC865C"/>
    <w:lvl w:ilvl="0" w:tplc="ECD4297C">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1E47BB"/>
    <w:multiLevelType w:val="multilevel"/>
    <w:tmpl w:val="45F2BBAA"/>
    <w:styleLink w:val="WW8Num10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03371490"/>
    <w:multiLevelType w:val="multilevel"/>
    <w:tmpl w:val="101E9BE6"/>
    <w:styleLink w:val="WW8Num3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03463B3E"/>
    <w:multiLevelType w:val="multilevel"/>
    <w:tmpl w:val="0D4EB39A"/>
    <w:styleLink w:val="WW8Num13"/>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03755043"/>
    <w:multiLevelType w:val="multilevel"/>
    <w:tmpl w:val="E1AC0C9E"/>
    <w:styleLink w:val="WW8Num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03E51880"/>
    <w:multiLevelType w:val="hybridMultilevel"/>
    <w:tmpl w:val="F4F029D8"/>
    <w:lvl w:ilvl="0" w:tplc="C75EFD62">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4C47A32"/>
    <w:multiLevelType w:val="multilevel"/>
    <w:tmpl w:val="3F2CEBAE"/>
    <w:styleLink w:val="WW8Num5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15:restartNumberingAfterBreak="0">
    <w:nsid w:val="05180989"/>
    <w:multiLevelType w:val="hybridMultilevel"/>
    <w:tmpl w:val="0DEA2FE0"/>
    <w:lvl w:ilvl="0" w:tplc="080A0013">
      <w:start w:val="1"/>
      <w:numFmt w:val="upperRoman"/>
      <w:lvlText w:val="%1."/>
      <w:lvlJc w:val="right"/>
      <w:pPr>
        <w:ind w:left="576" w:hanging="360"/>
      </w:pPr>
    </w:lvl>
    <w:lvl w:ilvl="1" w:tplc="080A0019" w:tentative="1">
      <w:start w:val="1"/>
      <w:numFmt w:val="lowerLetter"/>
      <w:lvlText w:val="%2."/>
      <w:lvlJc w:val="left"/>
      <w:pPr>
        <w:ind w:left="1296" w:hanging="360"/>
      </w:pPr>
    </w:lvl>
    <w:lvl w:ilvl="2" w:tplc="080A001B" w:tentative="1">
      <w:start w:val="1"/>
      <w:numFmt w:val="lowerRoman"/>
      <w:lvlText w:val="%3."/>
      <w:lvlJc w:val="right"/>
      <w:pPr>
        <w:ind w:left="2016" w:hanging="180"/>
      </w:pPr>
    </w:lvl>
    <w:lvl w:ilvl="3" w:tplc="080A000F" w:tentative="1">
      <w:start w:val="1"/>
      <w:numFmt w:val="decimal"/>
      <w:lvlText w:val="%4."/>
      <w:lvlJc w:val="left"/>
      <w:pPr>
        <w:ind w:left="2736" w:hanging="360"/>
      </w:pPr>
    </w:lvl>
    <w:lvl w:ilvl="4" w:tplc="080A0019" w:tentative="1">
      <w:start w:val="1"/>
      <w:numFmt w:val="lowerLetter"/>
      <w:lvlText w:val="%5."/>
      <w:lvlJc w:val="left"/>
      <w:pPr>
        <w:ind w:left="3456" w:hanging="360"/>
      </w:pPr>
    </w:lvl>
    <w:lvl w:ilvl="5" w:tplc="080A001B" w:tentative="1">
      <w:start w:val="1"/>
      <w:numFmt w:val="lowerRoman"/>
      <w:lvlText w:val="%6."/>
      <w:lvlJc w:val="right"/>
      <w:pPr>
        <w:ind w:left="4176" w:hanging="180"/>
      </w:pPr>
    </w:lvl>
    <w:lvl w:ilvl="6" w:tplc="080A000F" w:tentative="1">
      <w:start w:val="1"/>
      <w:numFmt w:val="decimal"/>
      <w:lvlText w:val="%7."/>
      <w:lvlJc w:val="left"/>
      <w:pPr>
        <w:ind w:left="4896" w:hanging="360"/>
      </w:pPr>
    </w:lvl>
    <w:lvl w:ilvl="7" w:tplc="080A0019" w:tentative="1">
      <w:start w:val="1"/>
      <w:numFmt w:val="lowerLetter"/>
      <w:lvlText w:val="%8."/>
      <w:lvlJc w:val="left"/>
      <w:pPr>
        <w:ind w:left="5616" w:hanging="360"/>
      </w:pPr>
    </w:lvl>
    <w:lvl w:ilvl="8" w:tplc="080A001B" w:tentative="1">
      <w:start w:val="1"/>
      <w:numFmt w:val="lowerRoman"/>
      <w:lvlText w:val="%9."/>
      <w:lvlJc w:val="right"/>
      <w:pPr>
        <w:ind w:left="6336" w:hanging="180"/>
      </w:pPr>
    </w:lvl>
  </w:abstractNum>
  <w:abstractNum w:abstractNumId="10" w15:restartNumberingAfterBreak="0">
    <w:nsid w:val="054D1C37"/>
    <w:multiLevelType w:val="multilevel"/>
    <w:tmpl w:val="3AE61C54"/>
    <w:styleLink w:val="WW8Num1310"/>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05A0776E"/>
    <w:multiLevelType w:val="multilevel"/>
    <w:tmpl w:val="154A251C"/>
    <w:styleLink w:val="WW8Num21"/>
    <w:lvl w:ilvl="0">
      <w:start w:val="1"/>
      <w:numFmt w:val="lowerLetter"/>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2" w15:restartNumberingAfterBreak="0">
    <w:nsid w:val="06080DAA"/>
    <w:multiLevelType w:val="hybridMultilevel"/>
    <w:tmpl w:val="2A86D80A"/>
    <w:lvl w:ilvl="0" w:tplc="B6FECECA">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72C414D"/>
    <w:multiLevelType w:val="hybridMultilevel"/>
    <w:tmpl w:val="3A7C344E"/>
    <w:lvl w:ilvl="0" w:tplc="318E9596">
      <w:start w:val="1"/>
      <w:numFmt w:val="lowerLetter"/>
      <w:lvlText w:val="%1)"/>
      <w:lvlJc w:val="left"/>
      <w:pPr>
        <w:ind w:left="825" w:hanging="360"/>
      </w:pPr>
      <w:rPr>
        <w:rFonts w:hint="default"/>
      </w:rPr>
    </w:lvl>
    <w:lvl w:ilvl="1" w:tplc="080A0019" w:tentative="1">
      <w:start w:val="1"/>
      <w:numFmt w:val="lowerLetter"/>
      <w:lvlText w:val="%2."/>
      <w:lvlJc w:val="left"/>
      <w:pPr>
        <w:ind w:left="1545" w:hanging="360"/>
      </w:pPr>
    </w:lvl>
    <w:lvl w:ilvl="2" w:tplc="080A001B" w:tentative="1">
      <w:start w:val="1"/>
      <w:numFmt w:val="lowerRoman"/>
      <w:lvlText w:val="%3."/>
      <w:lvlJc w:val="right"/>
      <w:pPr>
        <w:ind w:left="2265" w:hanging="180"/>
      </w:pPr>
    </w:lvl>
    <w:lvl w:ilvl="3" w:tplc="080A000F" w:tentative="1">
      <w:start w:val="1"/>
      <w:numFmt w:val="decimal"/>
      <w:lvlText w:val="%4."/>
      <w:lvlJc w:val="left"/>
      <w:pPr>
        <w:ind w:left="2985" w:hanging="360"/>
      </w:pPr>
    </w:lvl>
    <w:lvl w:ilvl="4" w:tplc="080A0019" w:tentative="1">
      <w:start w:val="1"/>
      <w:numFmt w:val="lowerLetter"/>
      <w:lvlText w:val="%5."/>
      <w:lvlJc w:val="left"/>
      <w:pPr>
        <w:ind w:left="3705" w:hanging="360"/>
      </w:pPr>
    </w:lvl>
    <w:lvl w:ilvl="5" w:tplc="080A001B" w:tentative="1">
      <w:start w:val="1"/>
      <w:numFmt w:val="lowerRoman"/>
      <w:lvlText w:val="%6."/>
      <w:lvlJc w:val="right"/>
      <w:pPr>
        <w:ind w:left="4425" w:hanging="180"/>
      </w:pPr>
    </w:lvl>
    <w:lvl w:ilvl="6" w:tplc="080A000F" w:tentative="1">
      <w:start w:val="1"/>
      <w:numFmt w:val="decimal"/>
      <w:lvlText w:val="%7."/>
      <w:lvlJc w:val="left"/>
      <w:pPr>
        <w:ind w:left="5145" w:hanging="360"/>
      </w:pPr>
    </w:lvl>
    <w:lvl w:ilvl="7" w:tplc="080A0019" w:tentative="1">
      <w:start w:val="1"/>
      <w:numFmt w:val="lowerLetter"/>
      <w:lvlText w:val="%8."/>
      <w:lvlJc w:val="left"/>
      <w:pPr>
        <w:ind w:left="5865" w:hanging="360"/>
      </w:pPr>
    </w:lvl>
    <w:lvl w:ilvl="8" w:tplc="080A001B" w:tentative="1">
      <w:start w:val="1"/>
      <w:numFmt w:val="lowerRoman"/>
      <w:lvlText w:val="%9."/>
      <w:lvlJc w:val="right"/>
      <w:pPr>
        <w:ind w:left="6585" w:hanging="180"/>
      </w:pPr>
    </w:lvl>
  </w:abstractNum>
  <w:abstractNum w:abstractNumId="14" w15:restartNumberingAfterBreak="0">
    <w:nsid w:val="077C508F"/>
    <w:multiLevelType w:val="multilevel"/>
    <w:tmpl w:val="4556626A"/>
    <w:styleLink w:val="WW8Num321"/>
    <w:lvl w:ilvl="0">
      <w:start w:val="1"/>
      <w:numFmt w:val="none"/>
      <w:suff w:val="nothing"/>
      <w:lvlText w:val=""/>
      <w:lvlJc w:val="left"/>
      <w:pPr>
        <w:ind w:left="432" w:hanging="432"/>
      </w:pPr>
    </w:lvl>
    <w:lvl w:ilvl="1">
      <w:start w:val="1"/>
      <w:numFmt w:val="none"/>
      <w:pStyle w:val="Encabezado2"/>
      <w:suff w:val="nothing"/>
      <w:lvlText w:val=""/>
      <w:lvlJc w:val="left"/>
      <w:pPr>
        <w:ind w:left="576" w:hanging="576"/>
      </w:pPr>
    </w:lvl>
    <w:lvl w:ilvl="2">
      <w:start w:val="1"/>
      <w:numFmt w:val="none"/>
      <w:pStyle w:val="Encabezado3"/>
      <w:suff w:val="nothing"/>
      <w:lvlText w:val=""/>
      <w:lvlJc w:val="left"/>
      <w:pPr>
        <w:ind w:left="720" w:hanging="720"/>
      </w:pPr>
    </w:lvl>
    <w:lvl w:ilvl="3">
      <w:start w:val="1"/>
      <w:numFmt w:val="none"/>
      <w:pStyle w:val="Encabezado4"/>
      <w:suff w:val="nothing"/>
      <w:lvlText w:val=""/>
      <w:lvlJc w:val="left"/>
      <w:pPr>
        <w:ind w:left="864" w:hanging="864"/>
      </w:pPr>
    </w:lvl>
    <w:lvl w:ilvl="4">
      <w:start w:val="1"/>
      <w:numFmt w:val="none"/>
      <w:pStyle w:val="Encabezado5"/>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5" w15:restartNumberingAfterBreak="0">
    <w:nsid w:val="07F02F07"/>
    <w:multiLevelType w:val="multilevel"/>
    <w:tmpl w:val="C6CE43B2"/>
    <w:styleLink w:val="WW8Num18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07F7316F"/>
    <w:multiLevelType w:val="multilevel"/>
    <w:tmpl w:val="DF80E7EE"/>
    <w:styleLink w:val="WW8Num291"/>
    <w:lvl w:ilvl="0">
      <w:start w:val="1"/>
      <w:numFmt w:val="decimal"/>
      <w:lvlText w:val="Artículo %1."/>
      <w:lvlJc w:val="left"/>
    </w:lvl>
    <w:lvl w:ilvl="1">
      <w:start w:val="1"/>
      <w:numFmt w:val="upperRoman"/>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08234686"/>
    <w:multiLevelType w:val="multilevel"/>
    <w:tmpl w:val="2FD41F4E"/>
    <w:styleLink w:val="WW8Num43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0ACC73F7"/>
    <w:multiLevelType w:val="multilevel"/>
    <w:tmpl w:val="28A6B6A4"/>
    <w:styleLink w:val="WW8Num11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0CF71862"/>
    <w:multiLevelType w:val="multilevel"/>
    <w:tmpl w:val="5E92779C"/>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0D440FF7"/>
    <w:multiLevelType w:val="multilevel"/>
    <w:tmpl w:val="21DECBF0"/>
    <w:styleLink w:val="WW8Num3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0EF8669B"/>
    <w:multiLevelType w:val="hybridMultilevel"/>
    <w:tmpl w:val="12744580"/>
    <w:lvl w:ilvl="0" w:tplc="B5C269A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0F4617BE"/>
    <w:multiLevelType w:val="multilevel"/>
    <w:tmpl w:val="B97EA45C"/>
    <w:styleLink w:val="WW8Num301"/>
    <w:lvl w:ilvl="0">
      <w:start w:val="335"/>
      <w:numFmt w:val="decimal"/>
      <w:lvlText w:val="Artículo %1."/>
      <w:lvlJc w:val="left"/>
    </w:lvl>
    <w:lvl w:ilvl="1">
      <w:start w:val="1"/>
      <w:numFmt w:val="upperRoman"/>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105B3573"/>
    <w:multiLevelType w:val="multilevel"/>
    <w:tmpl w:val="D0B8CA4A"/>
    <w:styleLink w:val="WW8Num95"/>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rPr>
        <w:rFonts w:ascii="Arial" w:eastAsia="SimSun" w:hAnsi="Arial" w:cs="Mangal"/>
      </w:rPr>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15:restartNumberingAfterBreak="0">
    <w:nsid w:val="107224BD"/>
    <w:multiLevelType w:val="hybridMultilevel"/>
    <w:tmpl w:val="6A5CA32A"/>
    <w:lvl w:ilvl="0" w:tplc="28ACCD7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0F116FA"/>
    <w:multiLevelType w:val="hybridMultilevel"/>
    <w:tmpl w:val="67385516"/>
    <w:lvl w:ilvl="0" w:tplc="B540D8A4">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10761AB"/>
    <w:multiLevelType w:val="hybridMultilevel"/>
    <w:tmpl w:val="F71A69F4"/>
    <w:lvl w:ilvl="0" w:tplc="3CDC26C8">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18B43A8"/>
    <w:multiLevelType w:val="multilevel"/>
    <w:tmpl w:val="A92EB970"/>
    <w:styleLink w:val="WW8Num14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11AE7FE3"/>
    <w:multiLevelType w:val="multilevel"/>
    <w:tmpl w:val="9C18CC24"/>
    <w:styleLink w:val="WW8Num1121"/>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15:restartNumberingAfterBreak="0">
    <w:nsid w:val="11D00221"/>
    <w:multiLevelType w:val="multilevel"/>
    <w:tmpl w:val="B9208BD6"/>
    <w:styleLink w:val="WW8Num71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13B37A07"/>
    <w:multiLevelType w:val="multilevel"/>
    <w:tmpl w:val="576E8050"/>
    <w:styleLink w:val="WW8Num5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14BC1C0F"/>
    <w:multiLevelType w:val="multilevel"/>
    <w:tmpl w:val="23E80122"/>
    <w:styleLink w:val="WW8Num146"/>
    <w:lvl w:ilvl="0">
      <w:start w:val="1"/>
      <w:numFmt w:val="decimal"/>
      <w:lvlText w:val="Artículo I-%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15:restartNumberingAfterBreak="0">
    <w:nsid w:val="14DF694E"/>
    <w:multiLevelType w:val="multilevel"/>
    <w:tmpl w:val="334C6D1C"/>
    <w:styleLink w:val="WW8Num8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15E2233F"/>
    <w:multiLevelType w:val="multilevel"/>
    <w:tmpl w:val="C78C02A2"/>
    <w:styleLink w:val="WW8Num101"/>
    <w:lvl w:ilvl="0">
      <w:start w:val="1"/>
      <w:numFmt w:val="decimal"/>
      <w:lvlText w:val="Artículo %1."/>
      <w:lvlJc w:val="left"/>
    </w:lvl>
    <w:lvl w:ilvl="1">
      <w:start w:val="1"/>
      <w:numFmt w:val="upperRoman"/>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165E4B57"/>
    <w:multiLevelType w:val="multilevel"/>
    <w:tmpl w:val="24308B22"/>
    <w:styleLink w:val="WW8Num38"/>
    <w:lvl w:ilvl="0">
      <w:start w:val="1"/>
      <w:numFmt w:val="lowerLetter"/>
      <w:lvlText w:val="%1)"/>
      <w:lvlJc w:val="left"/>
    </w:lvl>
    <w:lvl w:ilvl="1">
      <w:start w:val="1"/>
      <w:numFmt w:val="upperRoman"/>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169C1B03"/>
    <w:multiLevelType w:val="multilevel"/>
    <w:tmpl w:val="D9F2BFA8"/>
    <w:styleLink w:val="WW8Num71"/>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15:restartNumberingAfterBreak="0">
    <w:nsid w:val="16E91ACE"/>
    <w:multiLevelType w:val="multilevel"/>
    <w:tmpl w:val="2A127922"/>
    <w:styleLink w:val="WW8Num8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17F84859"/>
    <w:multiLevelType w:val="hybridMultilevel"/>
    <w:tmpl w:val="3692D8C6"/>
    <w:lvl w:ilvl="0" w:tplc="A3325AA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19725A42"/>
    <w:multiLevelType w:val="multilevel"/>
    <w:tmpl w:val="A2807D20"/>
    <w:styleLink w:val="WW8Num8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15:restartNumberingAfterBreak="0">
    <w:nsid w:val="19CB4966"/>
    <w:multiLevelType w:val="multilevel"/>
    <w:tmpl w:val="293073D0"/>
    <w:styleLink w:val="WW8Num11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19F27EEC"/>
    <w:multiLevelType w:val="multilevel"/>
    <w:tmpl w:val="D16E0386"/>
    <w:styleLink w:val="WW8Num25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1A5B50BC"/>
    <w:multiLevelType w:val="multilevel"/>
    <w:tmpl w:val="311C6E8A"/>
    <w:styleLink w:val="WW8Num62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1AA143C3"/>
    <w:multiLevelType w:val="multilevel"/>
    <w:tmpl w:val="A8EAA9A8"/>
    <w:styleLink w:val="WW8Num39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1AE751A1"/>
    <w:multiLevelType w:val="multilevel"/>
    <w:tmpl w:val="D9EAA0C0"/>
    <w:styleLink w:val="WW8Num86"/>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1B036FD9"/>
    <w:multiLevelType w:val="multilevel"/>
    <w:tmpl w:val="7580091C"/>
    <w:styleLink w:val="WW8Num101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15:restartNumberingAfterBreak="0">
    <w:nsid w:val="1BBD46FC"/>
    <w:multiLevelType w:val="multilevel"/>
    <w:tmpl w:val="D724011A"/>
    <w:styleLink w:val="WW8Num9"/>
    <w:lvl w:ilvl="0">
      <w:start w:val="1"/>
      <w:numFmt w:val="upperRoman"/>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15:restartNumberingAfterBreak="0">
    <w:nsid w:val="1BCA539F"/>
    <w:multiLevelType w:val="multilevel"/>
    <w:tmpl w:val="A328BC6E"/>
    <w:styleLink w:val="WW8Num46"/>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1C1B75CC"/>
    <w:multiLevelType w:val="multilevel"/>
    <w:tmpl w:val="AD8A2F0E"/>
    <w:styleLink w:val="WW8Num87"/>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1C202FF8"/>
    <w:multiLevelType w:val="multilevel"/>
    <w:tmpl w:val="EFB6BE3C"/>
    <w:styleLink w:val="WW8Num3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15:restartNumberingAfterBreak="0">
    <w:nsid w:val="1D6971A6"/>
    <w:multiLevelType w:val="multilevel"/>
    <w:tmpl w:val="69BAA340"/>
    <w:styleLink w:val="WW8Num24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15:restartNumberingAfterBreak="0">
    <w:nsid w:val="1D6F5836"/>
    <w:multiLevelType w:val="hybridMultilevel"/>
    <w:tmpl w:val="A432A2F6"/>
    <w:lvl w:ilvl="0" w:tplc="4DF874F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1E4919A6"/>
    <w:multiLevelType w:val="multilevel"/>
    <w:tmpl w:val="3F749E7A"/>
    <w:styleLink w:val="WW8Num12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15:restartNumberingAfterBreak="0">
    <w:nsid w:val="1EB9524A"/>
    <w:multiLevelType w:val="multilevel"/>
    <w:tmpl w:val="326A7A0A"/>
    <w:styleLink w:val="WW8Num1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15:restartNumberingAfterBreak="0">
    <w:nsid w:val="1FFE1045"/>
    <w:multiLevelType w:val="multilevel"/>
    <w:tmpl w:val="933E3468"/>
    <w:styleLink w:val="WW8Num11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15:restartNumberingAfterBreak="0">
    <w:nsid w:val="2023190E"/>
    <w:multiLevelType w:val="multilevel"/>
    <w:tmpl w:val="AA0CFC80"/>
    <w:styleLink w:val="WW8Num75"/>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5" w15:restartNumberingAfterBreak="0">
    <w:nsid w:val="20656DF7"/>
    <w:multiLevelType w:val="multilevel"/>
    <w:tmpl w:val="3C62C6CE"/>
    <w:styleLink w:val="WW8Num6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2082404E"/>
    <w:multiLevelType w:val="multilevel"/>
    <w:tmpl w:val="572A5888"/>
    <w:styleLink w:val="WW8Num33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208243F0"/>
    <w:multiLevelType w:val="multilevel"/>
    <w:tmpl w:val="9F0C1950"/>
    <w:styleLink w:val="WW8Num9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21684648"/>
    <w:multiLevelType w:val="hybridMultilevel"/>
    <w:tmpl w:val="246234C0"/>
    <w:lvl w:ilvl="0" w:tplc="213AFCAE">
      <w:start w:val="1"/>
      <w:numFmt w:val="lowerLetter"/>
      <w:lvlText w:val="%1)"/>
      <w:lvlJc w:val="left"/>
      <w:pPr>
        <w:ind w:left="1440" w:hanging="360"/>
      </w:pPr>
      <w:rPr>
        <w:rFonts w:hint="default"/>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9" w15:restartNumberingAfterBreak="0">
    <w:nsid w:val="22972489"/>
    <w:multiLevelType w:val="multilevel"/>
    <w:tmpl w:val="B484A852"/>
    <w:styleLink w:val="WW8Num4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230108F1"/>
    <w:multiLevelType w:val="multilevel"/>
    <w:tmpl w:val="7FCC2FC2"/>
    <w:styleLink w:val="WW8Num6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23E678F7"/>
    <w:multiLevelType w:val="multilevel"/>
    <w:tmpl w:val="2C46CB36"/>
    <w:styleLink w:val="WW8Num82"/>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15:restartNumberingAfterBreak="0">
    <w:nsid w:val="244351E0"/>
    <w:multiLevelType w:val="multilevel"/>
    <w:tmpl w:val="B26C5F12"/>
    <w:styleLink w:val="WW8Num14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15:restartNumberingAfterBreak="0">
    <w:nsid w:val="245A4645"/>
    <w:multiLevelType w:val="multilevel"/>
    <w:tmpl w:val="16341F44"/>
    <w:styleLink w:val="WW8Num6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15:restartNumberingAfterBreak="0">
    <w:nsid w:val="25725222"/>
    <w:multiLevelType w:val="multilevel"/>
    <w:tmpl w:val="2A5EC130"/>
    <w:styleLink w:val="WW8Num143"/>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25FF5400"/>
    <w:multiLevelType w:val="multilevel"/>
    <w:tmpl w:val="B2669AEA"/>
    <w:styleLink w:val="WW8Num72"/>
    <w:lvl w:ilvl="0">
      <w:start w:val="1"/>
      <w:numFmt w:val="decimal"/>
      <w:lvlText w:val="Artículo III-%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267E74B8"/>
    <w:multiLevelType w:val="multilevel"/>
    <w:tmpl w:val="1CAC395E"/>
    <w:styleLink w:val="WW8Num8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26B82B29"/>
    <w:multiLevelType w:val="multilevel"/>
    <w:tmpl w:val="1A660D0A"/>
    <w:styleLink w:val="WW8Num34"/>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15:restartNumberingAfterBreak="0">
    <w:nsid w:val="26D85B60"/>
    <w:multiLevelType w:val="hybridMultilevel"/>
    <w:tmpl w:val="D7EE5EBC"/>
    <w:lvl w:ilvl="0" w:tplc="E5A6AF70">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281328AA"/>
    <w:multiLevelType w:val="multilevel"/>
    <w:tmpl w:val="8CEEEC38"/>
    <w:styleLink w:val="WW8Num18"/>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 w15:restartNumberingAfterBreak="0">
    <w:nsid w:val="28E816D7"/>
    <w:multiLevelType w:val="hybridMultilevel"/>
    <w:tmpl w:val="5FFCCCE4"/>
    <w:lvl w:ilvl="0" w:tplc="CAE68F12">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2912645B"/>
    <w:multiLevelType w:val="multilevel"/>
    <w:tmpl w:val="A36A8E9A"/>
    <w:styleLink w:val="WW8Num37"/>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15:restartNumberingAfterBreak="0">
    <w:nsid w:val="2B1C7AAA"/>
    <w:multiLevelType w:val="multilevel"/>
    <w:tmpl w:val="24623274"/>
    <w:styleLink w:val="WW8Num6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15:restartNumberingAfterBreak="0">
    <w:nsid w:val="2B2A2012"/>
    <w:multiLevelType w:val="multilevel"/>
    <w:tmpl w:val="F6E65DC4"/>
    <w:styleLink w:val="WW8Num49"/>
    <w:lvl w:ilvl="0">
      <w:start w:val="4"/>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15:restartNumberingAfterBreak="0">
    <w:nsid w:val="2B411608"/>
    <w:multiLevelType w:val="multilevel"/>
    <w:tmpl w:val="C27456C4"/>
    <w:styleLink w:val="WW8Num13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15:restartNumberingAfterBreak="0">
    <w:nsid w:val="2BA51AE2"/>
    <w:multiLevelType w:val="multilevel"/>
    <w:tmpl w:val="5978D968"/>
    <w:styleLink w:val="WW8Num56"/>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15:restartNumberingAfterBreak="0">
    <w:nsid w:val="2C1549F0"/>
    <w:multiLevelType w:val="singleLevel"/>
    <w:tmpl w:val="F28A6318"/>
    <w:lvl w:ilvl="0">
      <w:start w:val="2301"/>
      <w:numFmt w:val="decimal"/>
      <w:pStyle w:val="Ttulo9"/>
      <w:lvlText w:val="%1"/>
      <w:lvlJc w:val="left"/>
      <w:pPr>
        <w:tabs>
          <w:tab w:val="num" w:pos="1395"/>
        </w:tabs>
        <w:ind w:left="1395" w:hanging="1395"/>
      </w:pPr>
      <w:rPr>
        <w:rFonts w:hint="default"/>
      </w:rPr>
    </w:lvl>
  </w:abstractNum>
  <w:abstractNum w:abstractNumId="77" w15:restartNumberingAfterBreak="0">
    <w:nsid w:val="2C5A3D28"/>
    <w:multiLevelType w:val="hybridMultilevel"/>
    <w:tmpl w:val="AD5C46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2CC831BD"/>
    <w:multiLevelType w:val="multilevel"/>
    <w:tmpl w:val="9D4E5692"/>
    <w:styleLink w:val="WW8Num39"/>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15:restartNumberingAfterBreak="0">
    <w:nsid w:val="2E23410F"/>
    <w:multiLevelType w:val="multilevel"/>
    <w:tmpl w:val="F95A76C2"/>
    <w:styleLink w:val="WW8Num13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15:restartNumberingAfterBreak="0">
    <w:nsid w:val="2F494D77"/>
    <w:multiLevelType w:val="multilevel"/>
    <w:tmpl w:val="2DDC9912"/>
    <w:styleLink w:val="WW8Num8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1" w15:restartNumberingAfterBreak="0">
    <w:nsid w:val="2FFB6302"/>
    <w:multiLevelType w:val="multilevel"/>
    <w:tmpl w:val="A92CA3DC"/>
    <w:styleLink w:val="WW8Num32"/>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15:restartNumberingAfterBreak="0">
    <w:nsid w:val="309E6832"/>
    <w:multiLevelType w:val="hybridMultilevel"/>
    <w:tmpl w:val="FC784A0E"/>
    <w:lvl w:ilvl="0" w:tplc="8006DE14">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309E6A74"/>
    <w:multiLevelType w:val="multilevel"/>
    <w:tmpl w:val="CCB8392C"/>
    <w:styleLink w:val="WW8Num191"/>
    <w:lvl w:ilvl="0">
      <w:start w:val="1"/>
      <w:numFmt w:val="decimal"/>
      <w:lvlText w:val="Artículo IV-%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15:restartNumberingAfterBreak="0">
    <w:nsid w:val="30BF5389"/>
    <w:multiLevelType w:val="multilevel"/>
    <w:tmpl w:val="C8946B56"/>
    <w:styleLink w:val="WW8Num124"/>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15:restartNumberingAfterBreak="0">
    <w:nsid w:val="318501A8"/>
    <w:multiLevelType w:val="hybridMultilevel"/>
    <w:tmpl w:val="9110BE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319974EE"/>
    <w:multiLevelType w:val="multilevel"/>
    <w:tmpl w:val="5BD44F82"/>
    <w:styleLink w:val="WW8Num9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15:restartNumberingAfterBreak="0">
    <w:nsid w:val="3249571F"/>
    <w:multiLevelType w:val="multilevel"/>
    <w:tmpl w:val="035881EC"/>
    <w:styleLink w:val="WW8Num141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8" w15:restartNumberingAfterBreak="0">
    <w:nsid w:val="32731A53"/>
    <w:multiLevelType w:val="hybridMultilevel"/>
    <w:tmpl w:val="4FEC76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331D0A72"/>
    <w:multiLevelType w:val="hybridMultilevel"/>
    <w:tmpl w:val="CB3432B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336A3066"/>
    <w:multiLevelType w:val="multilevel"/>
    <w:tmpl w:val="D35888A2"/>
    <w:styleLink w:val="WW8Num381"/>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34387A5C"/>
    <w:multiLevelType w:val="multilevel"/>
    <w:tmpl w:val="73725650"/>
    <w:styleLink w:val="WW8Num6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15:restartNumberingAfterBreak="0">
    <w:nsid w:val="344D1C5F"/>
    <w:multiLevelType w:val="multilevel"/>
    <w:tmpl w:val="084E1C44"/>
    <w:styleLink w:val="WW8Num62"/>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34AB4189"/>
    <w:multiLevelType w:val="multilevel"/>
    <w:tmpl w:val="F0A47592"/>
    <w:styleLink w:val="WW8Num6"/>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35105AB0"/>
    <w:multiLevelType w:val="multilevel"/>
    <w:tmpl w:val="3D5C6E9A"/>
    <w:styleLink w:val="WW8Num93"/>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5" w15:restartNumberingAfterBreak="0">
    <w:nsid w:val="35E97820"/>
    <w:multiLevelType w:val="hybridMultilevel"/>
    <w:tmpl w:val="EEAE51EA"/>
    <w:lvl w:ilvl="0" w:tplc="54DCE8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3671598E"/>
    <w:multiLevelType w:val="multilevel"/>
    <w:tmpl w:val="103E7DBA"/>
    <w:styleLink w:val="WW8Num5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7" w15:restartNumberingAfterBreak="0">
    <w:nsid w:val="36FA4B77"/>
    <w:multiLevelType w:val="hybridMultilevel"/>
    <w:tmpl w:val="8E62D3C2"/>
    <w:lvl w:ilvl="0" w:tplc="4A7CC9E2">
      <w:start w:val="1"/>
      <w:numFmt w:val="lowerLetter"/>
      <w:lvlText w:val="%1)"/>
      <w:lvlJc w:val="left"/>
      <w:pPr>
        <w:ind w:left="1440" w:hanging="360"/>
      </w:pPr>
      <w:rPr>
        <w:rFonts w:hint="default"/>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8" w15:restartNumberingAfterBreak="0">
    <w:nsid w:val="379937F7"/>
    <w:multiLevelType w:val="multilevel"/>
    <w:tmpl w:val="9490EFF4"/>
    <w:styleLink w:val="WW8Num43"/>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15:restartNumberingAfterBreak="0">
    <w:nsid w:val="37B143ED"/>
    <w:multiLevelType w:val="multilevel"/>
    <w:tmpl w:val="51ACB81E"/>
    <w:styleLink w:val="WW8Num14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0" w15:restartNumberingAfterBreak="0">
    <w:nsid w:val="399135E8"/>
    <w:multiLevelType w:val="multilevel"/>
    <w:tmpl w:val="66CC37D4"/>
    <w:styleLink w:val="WW8Num123"/>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1" w15:restartNumberingAfterBreak="0">
    <w:nsid w:val="39937705"/>
    <w:multiLevelType w:val="multilevel"/>
    <w:tmpl w:val="962ED81C"/>
    <w:styleLink w:val="WW8Num119"/>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2" w15:restartNumberingAfterBreak="0">
    <w:nsid w:val="39BD4E17"/>
    <w:multiLevelType w:val="multilevel"/>
    <w:tmpl w:val="4D8A2584"/>
    <w:styleLink w:val="WW8Num12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3" w15:restartNumberingAfterBreak="0">
    <w:nsid w:val="39F10808"/>
    <w:multiLevelType w:val="multilevel"/>
    <w:tmpl w:val="78E8B7AE"/>
    <w:styleLink w:val="WW8Num79"/>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4" w15:restartNumberingAfterBreak="0">
    <w:nsid w:val="3AAB6A7B"/>
    <w:multiLevelType w:val="hybridMultilevel"/>
    <w:tmpl w:val="D47AC63A"/>
    <w:lvl w:ilvl="0" w:tplc="1DFA7430">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3B3A4E47"/>
    <w:multiLevelType w:val="hybridMultilevel"/>
    <w:tmpl w:val="855CAE0A"/>
    <w:lvl w:ilvl="0" w:tplc="21D2BD34">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3BD92D31"/>
    <w:multiLevelType w:val="multilevel"/>
    <w:tmpl w:val="F44C967C"/>
    <w:styleLink w:val="WW8Num24"/>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7" w15:restartNumberingAfterBreak="0">
    <w:nsid w:val="3D453862"/>
    <w:multiLevelType w:val="hybridMultilevel"/>
    <w:tmpl w:val="E52C8646"/>
    <w:lvl w:ilvl="0" w:tplc="8A5C4D62">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402B6722"/>
    <w:multiLevelType w:val="multilevel"/>
    <w:tmpl w:val="2EC6E358"/>
    <w:styleLink w:val="WW8Num104"/>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rPr>
        <w:rFonts w:ascii="Arial" w:eastAsia="SimSun" w:hAnsi="Arial" w:cs="Mangal"/>
      </w:rPr>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9" w15:restartNumberingAfterBreak="0">
    <w:nsid w:val="40774CAE"/>
    <w:multiLevelType w:val="hybridMultilevel"/>
    <w:tmpl w:val="B434E4A8"/>
    <w:lvl w:ilvl="0" w:tplc="78B65B92">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40792AE9"/>
    <w:multiLevelType w:val="multilevel"/>
    <w:tmpl w:val="AC76CD5A"/>
    <w:styleLink w:val="WW8Num47"/>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1" w15:restartNumberingAfterBreak="0">
    <w:nsid w:val="414E0B42"/>
    <w:multiLevelType w:val="multilevel"/>
    <w:tmpl w:val="A762F9BC"/>
    <w:styleLink w:val="WW8Num231"/>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2" w15:restartNumberingAfterBreak="0">
    <w:nsid w:val="420F74C1"/>
    <w:multiLevelType w:val="multilevel"/>
    <w:tmpl w:val="CC9278EA"/>
    <w:styleLink w:val="WW8Num12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3" w15:restartNumberingAfterBreak="0">
    <w:nsid w:val="42C409F4"/>
    <w:multiLevelType w:val="multilevel"/>
    <w:tmpl w:val="13E6D3BE"/>
    <w:styleLink w:val="WW8Num16"/>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15:restartNumberingAfterBreak="0">
    <w:nsid w:val="43166445"/>
    <w:multiLevelType w:val="hybridMultilevel"/>
    <w:tmpl w:val="0ACA447C"/>
    <w:lvl w:ilvl="0" w:tplc="B4607964">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15:restartNumberingAfterBreak="0">
    <w:nsid w:val="43DA4673"/>
    <w:multiLevelType w:val="multilevel"/>
    <w:tmpl w:val="E4AA1500"/>
    <w:styleLink w:val="WW8Num12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6" w15:restartNumberingAfterBreak="0">
    <w:nsid w:val="4419285F"/>
    <w:multiLevelType w:val="hybridMultilevel"/>
    <w:tmpl w:val="4DF8894E"/>
    <w:lvl w:ilvl="0" w:tplc="14DCBD5C">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456504C4"/>
    <w:multiLevelType w:val="multilevel"/>
    <w:tmpl w:val="DCC65454"/>
    <w:styleLink w:val="WW8Num10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8" w15:restartNumberingAfterBreak="0">
    <w:nsid w:val="45AE634B"/>
    <w:multiLevelType w:val="multilevel"/>
    <w:tmpl w:val="A3CE840E"/>
    <w:styleLink w:val="WW8Num137"/>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9" w15:restartNumberingAfterBreak="0">
    <w:nsid w:val="45B97F05"/>
    <w:multiLevelType w:val="multilevel"/>
    <w:tmpl w:val="97CAA8EE"/>
    <w:styleLink w:val="WW8Num151"/>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0" w15:restartNumberingAfterBreak="0">
    <w:nsid w:val="45EB09E4"/>
    <w:multiLevelType w:val="multilevel"/>
    <w:tmpl w:val="2BB4FFC2"/>
    <w:styleLink w:val="WW8Num36"/>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1" w15:restartNumberingAfterBreak="0">
    <w:nsid w:val="46032569"/>
    <w:multiLevelType w:val="multilevel"/>
    <w:tmpl w:val="C5947382"/>
    <w:styleLink w:val="WW8Num410"/>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46502AFB"/>
    <w:multiLevelType w:val="multilevel"/>
    <w:tmpl w:val="9B6AB164"/>
    <w:styleLink w:val="WW8Num471"/>
    <w:lvl w:ilvl="0">
      <w:start w:val="151"/>
      <w:numFmt w:val="decimal"/>
      <w:lvlText w:val="Artículo %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3" w15:restartNumberingAfterBreak="0">
    <w:nsid w:val="4848310E"/>
    <w:multiLevelType w:val="hybridMultilevel"/>
    <w:tmpl w:val="D7C8BF14"/>
    <w:lvl w:ilvl="0" w:tplc="01C8B96E">
      <w:start w:val="1"/>
      <w:numFmt w:val="upperRoman"/>
      <w:lvlText w:val="%1."/>
      <w:lvlJc w:val="right"/>
      <w:pPr>
        <w:ind w:left="1080" w:hanging="72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4" w15:restartNumberingAfterBreak="0">
    <w:nsid w:val="4913318D"/>
    <w:multiLevelType w:val="multilevel"/>
    <w:tmpl w:val="78E8FDDC"/>
    <w:styleLink w:val="WW8Num91"/>
    <w:lvl w:ilvl="0">
      <w:start w:val="335"/>
      <w:numFmt w:val="decimal"/>
      <w:lvlText w:val="Artículo %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5" w15:restartNumberingAfterBreak="0">
    <w:nsid w:val="49383A62"/>
    <w:multiLevelType w:val="multilevel"/>
    <w:tmpl w:val="8356F610"/>
    <w:styleLink w:val="WW8Num135"/>
    <w:lvl w:ilvl="0">
      <w:start w:val="4"/>
      <w:numFmt w:val="none"/>
      <w:lvlText w:val="%1"/>
      <w:lvlJc w:val="left"/>
    </w:lvl>
    <w:lvl w:ilvl="1">
      <w:start w:val="1"/>
      <w:numFmt w:val="upperRoman"/>
      <w:lvlText w:val="CAPITULO %2"/>
      <w:lvlJc w:val="left"/>
    </w:lvl>
    <w:lvl w:ilvl="2">
      <w:start w:val="1"/>
      <w:numFmt w:val="decimal"/>
      <w:lvlText w:val="Artículo .    %3"/>
      <w:lvlJc w:val="left"/>
    </w:lvl>
    <w:lvl w:ilvl="3">
      <w:start w:val="1"/>
      <w:numFmt w:val="upperRoman"/>
      <w:lvlText w:val=".%4"/>
      <w:lvlJc w:val="left"/>
    </w:lvl>
    <w:lvl w:ilvl="4">
      <w:start w:val="1"/>
      <w:numFmt w:val="none"/>
      <w:lvlText w:val="i.%5"/>
      <w:lvlJc w:val="left"/>
    </w:lvl>
    <w:lvl w:ilvl="5">
      <w:start w:val="1"/>
      <w:numFmt w:val="lowerRoman"/>
      <w:lvlText w:val=". %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6" w15:restartNumberingAfterBreak="0">
    <w:nsid w:val="49864F69"/>
    <w:multiLevelType w:val="multilevel"/>
    <w:tmpl w:val="A3BAB3BE"/>
    <w:styleLink w:val="WW8Num5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7" w15:restartNumberingAfterBreak="0">
    <w:nsid w:val="4A585318"/>
    <w:multiLevelType w:val="multilevel"/>
    <w:tmpl w:val="EC3EA74E"/>
    <w:styleLink w:val="WW8Num10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8" w15:restartNumberingAfterBreak="0">
    <w:nsid w:val="4AB07441"/>
    <w:multiLevelType w:val="multilevel"/>
    <w:tmpl w:val="72744DCE"/>
    <w:styleLink w:val="WW8Num2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9" w15:restartNumberingAfterBreak="0">
    <w:nsid w:val="4B606B11"/>
    <w:multiLevelType w:val="multilevel"/>
    <w:tmpl w:val="25EAFDE8"/>
    <w:styleLink w:val="WW8Num10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0" w15:restartNumberingAfterBreak="0">
    <w:nsid w:val="4B703C1A"/>
    <w:multiLevelType w:val="multilevel"/>
    <w:tmpl w:val="DF7878F4"/>
    <w:styleLink w:val="WW8Num2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1" w15:restartNumberingAfterBreak="0">
    <w:nsid w:val="4BF07EAC"/>
    <w:multiLevelType w:val="multilevel"/>
    <w:tmpl w:val="B2FE6CA0"/>
    <w:styleLink w:val="WW8Num3"/>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15:restartNumberingAfterBreak="0">
    <w:nsid w:val="4E765429"/>
    <w:multiLevelType w:val="multilevel"/>
    <w:tmpl w:val="E962D438"/>
    <w:styleLink w:val="WW8Num14"/>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4E7A5C20"/>
    <w:multiLevelType w:val="multilevel"/>
    <w:tmpl w:val="225A32D0"/>
    <w:styleLink w:val="WW8Num99"/>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4" w15:restartNumberingAfterBreak="0">
    <w:nsid w:val="4EA96091"/>
    <w:multiLevelType w:val="multilevel"/>
    <w:tmpl w:val="2DC41AF4"/>
    <w:styleLink w:val="WW8Num8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5" w15:restartNumberingAfterBreak="0">
    <w:nsid w:val="4F495861"/>
    <w:multiLevelType w:val="multilevel"/>
    <w:tmpl w:val="A07C24A2"/>
    <w:styleLink w:val="WW8Num4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6" w15:restartNumberingAfterBreak="0">
    <w:nsid w:val="4F9C5DC2"/>
    <w:multiLevelType w:val="multilevel"/>
    <w:tmpl w:val="B804EE88"/>
    <w:styleLink w:val="WW8Num7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7" w15:restartNumberingAfterBreak="0">
    <w:nsid w:val="4FA82F62"/>
    <w:multiLevelType w:val="multilevel"/>
    <w:tmpl w:val="DA708244"/>
    <w:styleLink w:val="WW8Num44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8" w15:restartNumberingAfterBreak="0">
    <w:nsid w:val="50117177"/>
    <w:multiLevelType w:val="multilevel"/>
    <w:tmpl w:val="8C90E81A"/>
    <w:styleLink w:val="WW8Num84"/>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9" w15:restartNumberingAfterBreak="0">
    <w:nsid w:val="502B4ED9"/>
    <w:multiLevelType w:val="multilevel"/>
    <w:tmpl w:val="F0802586"/>
    <w:styleLink w:val="WW8Num112"/>
    <w:lvl w:ilvl="0">
      <w:start w:val="160"/>
      <w:numFmt w:val="decimal"/>
      <w:lvlText w:val="Artículo %1."/>
      <w:lvlJc w:val="left"/>
    </w:lvl>
    <w:lvl w:ilvl="1">
      <w:start w:val="1"/>
      <w:numFmt w:val="upperRoman"/>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0" w15:restartNumberingAfterBreak="0">
    <w:nsid w:val="502E2F4B"/>
    <w:multiLevelType w:val="multilevel"/>
    <w:tmpl w:val="5694D926"/>
    <w:styleLink w:val="WW8Num136"/>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1" w15:restartNumberingAfterBreak="0">
    <w:nsid w:val="50A64670"/>
    <w:multiLevelType w:val="hybridMultilevel"/>
    <w:tmpl w:val="DAF206FE"/>
    <w:lvl w:ilvl="0" w:tplc="FFFFFFFF">
      <w:start w:val="1"/>
      <w:numFmt w:val="upperRoman"/>
      <w:pStyle w:val="Numeral1"/>
      <w:lvlText w:val="%1."/>
      <w:lvlJc w:val="right"/>
      <w:pPr>
        <w:tabs>
          <w:tab w:val="num" w:pos="720"/>
        </w:tabs>
        <w:ind w:left="720" w:hanging="1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2" w15:restartNumberingAfterBreak="0">
    <w:nsid w:val="51044BD1"/>
    <w:multiLevelType w:val="multilevel"/>
    <w:tmpl w:val="C2745446"/>
    <w:styleLink w:val="WW8Num12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3" w15:restartNumberingAfterBreak="0">
    <w:nsid w:val="52FD0540"/>
    <w:multiLevelType w:val="multilevel"/>
    <w:tmpl w:val="247853BC"/>
    <w:styleLink w:val="WW8Num23"/>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4" w15:restartNumberingAfterBreak="0">
    <w:nsid w:val="533134D4"/>
    <w:multiLevelType w:val="hybridMultilevel"/>
    <w:tmpl w:val="899EDE14"/>
    <w:lvl w:ilvl="0" w:tplc="5FC478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5" w15:restartNumberingAfterBreak="0">
    <w:nsid w:val="549F2942"/>
    <w:multiLevelType w:val="multilevel"/>
    <w:tmpl w:val="D38AD6E4"/>
    <w:styleLink w:val="WW8Num10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6" w15:restartNumberingAfterBreak="0">
    <w:nsid w:val="55DE5CC5"/>
    <w:multiLevelType w:val="multilevel"/>
    <w:tmpl w:val="6D56E9E2"/>
    <w:styleLink w:val="WW8Num64"/>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7" w15:restartNumberingAfterBreak="0">
    <w:nsid w:val="57797C3E"/>
    <w:multiLevelType w:val="multilevel"/>
    <w:tmpl w:val="D1C64778"/>
    <w:styleLink w:val="WW8Num12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8" w15:restartNumberingAfterBreak="0">
    <w:nsid w:val="584B7DAB"/>
    <w:multiLevelType w:val="hybridMultilevel"/>
    <w:tmpl w:val="BC0220E8"/>
    <w:lvl w:ilvl="0" w:tplc="E2603DF2">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9" w15:restartNumberingAfterBreak="0">
    <w:nsid w:val="590C5F39"/>
    <w:multiLevelType w:val="multilevel"/>
    <w:tmpl w:val="A07AD934"/>
    <w:styleLink w:val="WW8Num42"/>
    <w:lvl w:ilvl="0">
      <w:start w:val="1"/>
      <w:numFmt w:val="upperRoman"/>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0" w15:restartNumberingAfterBreak="0">
    <w:nsid w:val="5972273B"/>
    <w:multiLevelType w:val="multilevel"/>
    <w:tmpl w:val="56A213B2"/>
    <w:styleLink w:val="WW8Num10"/>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1" w15:restartNumberingAfterBreak="0">
    <w:nsid w:val="59E333DC"/>
    <w:multiLevelType w:val="multilevel"/>
    <w:tmpl w:val="81563068"/>
    <w:styleLink w:val="WW8Num6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2" w15:restartNumberingAfterBreak="0">
    <w:nsid w:val="59F7216D"/>
    <w:multiLevelType w:val="multilevel"/>
    <w:tmpl w:val="C9FC5960"/>
    <w:styleLink w:val="WW8Num12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3" w15:restartNumberingAfterBreak="0">
    <w:nsid w:val="5A3277FB"/>
    <w:multiLevelType w:val="multilevel"/>
    <w:tmpl w:val="708AFBD6"/>
    <w:styleLink w:val="WW8Num35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4" w15:restartNumberingAfterBreak="0">
    <w:nsid w:val="5A6359EA"/>
    <w:multiLevelType w:val="multilevel"/>
    <w:tmpl w:val="3DEC004A"/>
    <w:styleLink w:val="WW8Num2"/>
    <w:lvl w:ilvl="0">
      <w:start w:val="1"/>
      <w:numFmt w:val="upperRoman"/>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15:restartNumberingAfterBreak="0">
    <w:nsid w:val="5AB820BE"/>
    <w:multiLevelType w:val="multilevel"/>
    <w:tmpl w:val="7DBADEE0"/>
    <w:styleLink w:val="WW8Num30"/>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6" w15:restartNumberingAfterBreak="0">
    <w:nsid w:val="5BBA3D73"/>
    <w:multiLevelType w:val="multilevel"/>
    <w:tmpl w:val="549686C8"/>
    <w:styleLink w:val="WW8Num113"/>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7" w15:restartNumberingAfterBreak="0">
    <w:nsid w:val="5C310D63"/>
    <w:multiLevelType w:val="multilevel"/>
    <w:tmpl w:val="9C4EEEDC"/>
    <w:styleLink w:val="WW8Num19"/>
    <w:lvl w:ilvl="0">
      <w:start w:val="1"/>
      <w:numFmt w:val="upperRoman"/>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8" w15:restartNumberingAfterBreak="0">
    <w:nsid w:val="5C50336B"/>
    <w:multiLevelType w:val="multilevel"/>
    <w:tmpl w:val="137CD182"/>
    <w:styleLink w:val="WW8Num61"/>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9" w15:restartNumberingAfterBreak="0">
    <w:nsid w:val="5CC40BC4"/>
    <w:multiLevelType w:val="multilevel"/>
    <w:tmpl w:val="188E7AA4"/>
    <w:styleLink w:val="WW8Num210"/>
    <w:lvl w:ilvl="0">
      <w:start w:val="1"/>
      <w:numFmt w:val="upperRoman"/>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start w:val="1"/>
      <w:numFmt w:val="upperRoman"/>
      <w:lvlText w:val="%9."/>
      <w:lvlJc w:val="left"/>
    </w:lvl>
  </w:abstractNum>
  <w:abstractNum w:abstractNumId="160" w15:restartNumberingAfterBreak="0">
    <w:nsid w:val="5D8B650B"/>
    <w:multiLevelType w:val="multilevel"/>
    <w:tmpl w:val="C5CE1DFA"/>
    <w:styleLink w:val="WW8Num102"/>
    <w:lvl w:ilvl="0">
      <w:start w:val="163"/>
      <w:numFmt w:val="decimal"/>
      <w:lvlText w:val="Artículo %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1" w15:restartNumberingAfterBreak="0">
    <w:nsid w:val="5DBD5DF5"/>
    <w:multiLevelType w:val="hybridMultilevel"/>
    <w:tmpl w:val="457864DE"/>
    <w:lvl w:ilvl="0" w:tplc="2BB07000">
      <w:start w:val="1"/>
      <w:numFmt w:val="upperRoman"/>
      <w:lvlText w:val="%1."/>
      <w:lvlJc w:val="right"/>
      <w:pPr>
        <w:ind w:left="1080" w:hanging="72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2" w15:restartNumberingAfterBreak="0">
    <w:nsid w:val="5DD21A18"/>
    <w:multiLevelType w:val="hybridMultilevel"/>
    <w:tmpl w:val="2C2AAE68"/>
    <w:lvl w:ilvl="0" w:tplc="7568B3B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3" w15:restartNumberingAfterBreak="0">
    <w:nsid w:val="5E0A5F76"/>
    <w:multiLevelType w:val="multilevel"/>
    <w:tmpl w:val="E89651D8"/>
    <w:styleLink w:val="WW8Num132"/>
    <w:lvl w:ilvl="0">
      <w:start w:val="1"/>
      <w:numFmt w:val="decimal"/>
      <w:lvlText w:val="Artículo VIII-%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4" w15:restartNumberingAfterBreak="0">
    <w:nsid w:val="5E2E61DA"/>
    <w:multiLevelType w:val="multilevel"/>
    <w:tmpl w:val="3E106F04"/>
    <w:styleLink w:val="WW8Num52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5" w15:restartNumberingAfterBreak="0">
    <w:nsid w:val="5E6060EC"/>
    <w:multiLevelType w:val="multilevel"/>
    <w:tmpl w:val="7132E912"/>
    <w:styleLink w:val="WW8Num37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6" w15:restartNumberingAfterBreak="0">
    <w:nsid w:val="5F434C58"/>
    <w:multiLevelType w:val="multilevel"/>
    <w:tmpl w:val="31341694"/>
    <w:styleLink w:val="WW8Num1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7" w15:restartNumberingAfterBreak="0">
    <w:nsid w:val="5F883489"/>
    <w:multiLevelType w:val="multilevel"/>
    <w:tmpl w:val="0FF8016C"/>
    <w:styleLink w:val="WW8Num92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8" w15:restartNumberingAfterBreak="0">
    <w:nsid w:val="5FA50905"/>
    <w:multiLevelType w:val="hybridMultilevel"/>
    <w:tmpl w:val="F16A21DC"/>
    <w:lvl w:ilvl="0" w:tplc="0D8E70A0">
      <w:start w:val="1"/>
      <w:numFmt w:val="upperRoman"/>
      <w:lvlText w:val="%1."/>
      <w:lvlJc w:val="left"/>
      <w:pPr>
        <w:ind w:left="1080" w:hanging="72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9" w15:restartNumberingAfterBreak="0">
    <w:nsid w:val="60A13A1C"/>
    <w:multiLevelType w:val="multilevel"/>
    <w:tmpl w:val="2182CAB6"/>
    <w:styleLink w:val="WW8Num130"/>
    <w:lvl w:ilvl="0">
      <w:start w:val="1"/>
      <w:numFmt w:val="decimal"/>
      <w:lvlText w:val="Norma %1."/>
      <w:lvlJc w:val="left"/>
    </w:lvl>
    <w:lvl w:ilvl="1">
      <w:start w:val="1"/>
      <w:numFmt w:val="upperRoman"/>
      <w:lvlText w:val="%2."/>
      <w:lvlJc w:val="left"/>
    </w:lvl>
    <w:lvl w:ilvl="2">
      <w:start w:val="1"/>
      <w:numFmt w:val="upperRoman"/>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0" w15:restartNumberingAfterBreak="0">
    <w:nsid w:val="627142AF"/>
    <w:multiLevelType w:val="singleLevel"/>
    <w:tmpl w:val="E4FA01F4"/>
    <w:lvl w:ilvl="0">
      <w:start w:val="3901"/>
      <w:numFmt w:val="decimal"/>
      <w:pStyle w:val="Ttulo6"/>
      <w:lvlText w:val="%1"/>
      <w:lvlJc w:val="left"/>
      <w:pPr>
        <w:tabs>
          <w:tab w:val="num" w:pos="1395"/>
        </w:tabs>
        <w:ind w:left="1395" w:hanging="1395"/>
      </w:pPr>
      <w:rPr>
        <w:rFonts w:hint="default"/>
      </w:rPr>
    </w:lvl>
  </w:abstractNum>
  <w:abstractNum w:abstractNumId="171" w15:restartNumberingAfterBreak="0">
    <w:nsid w:val="63E932C6"/>
    <w:multiLevelType w:val="hybridMultilevel"/>
    <w:tmpl w:val="43C8CC3C"/>
    <w:lvl w:ilvl="0" w:tplc="D592F6DE">
      <w:start w:val="1"/>
      <w:numFmt w:val="upperRoman"/>
      <w:lvlText w:val="%1."/>
      <w:lvlJc w:val="right"/>
      <w:pPr>
        <w:ind w:left="1080" w:hanging="72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2" w15:restartNumberingAfterBreak="0">
    <w:nsid w:val="64A01AAF"/>
    <w:multiLevelType w:val="multilevel"/>
    <w:tmpl w:val="BA10818A"/>
    <w:styleLink w:val="WW8Num4"/>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3" w15:restartNumberingAfterBreak="0">
    <w:nsid w:val="656473B8"/>
    <w:multiLevelType w:val="multilevel"/>
    <w:tmpl w:val="76227C0E"/>
    <w:styleLink w:val="WW8Num1"/>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4" w15:restartNumberingAfterBreak="0">
    <w:nsid w:val="65C455BF"/>
    <w:multiLevelType w:val="multilevel"/>
    <w:tmpl w:val="A54A9470"/>
    <w:styleLink w:val="WW8Num28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5" w15:restartNumberingAfterBreak="0">
    <w:nsid w:val="66C8498D"/>
    <w:multiLevelType w:val="hybridMultilevel"/>
    <w:tmpl w:val="F0F0C332"/>
    <w:lvl w:ilvl="0" w:tplc="04F443C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6" w15:restartNumberingAfterBreak="0">
    <w:nsid w:val="673952AA"/>
    <w:multiLevelType w:val="multilevel"/>
    <w:tmpl w:val="18BC4622"/>
    <w:styleLink w:val="WW8Num17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7" w15:restartNumberingAfterBreak="0">
    <w:nsid w:val="68636639"/>
    <w:multiLevelType w:val="multilevel"/>
    <w:tmpl w:val="AE56851C"/>
    <w:styleLink w:val="WW8Num29"/>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8" w15:restartNumberingAfterBreak="0">
    <w:nsid w:val="690832CD"/>
    <w:multiLevelType w:val="multilevel"/>
    <w:tmpl w:val="5BB6B32C"/>
    <w:styleLink w:val="WW8Num5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9" w15:restartNumberingAfterBreak="0">
    <w:nsid w:val="69843050"/>
    <w:multiLevelType w:val="hybridMultilevel"/>
    <w:tmpl w:val="7C6CD8EE"/>
    <w:lvl w:ilvl="0" w:tplc="C636A13C">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0" w15:restartNumberingAfterBreak="0">
    <w:nsid w:val="699C4A09"/>
    <w:multiLevelType w:val="multilevel"/>
    <w:tmpl w:val="E9ECB42C"/>
    <w:styleLink w:val="WW8Num322"/>
    <w:lvl w:ilvl="0">
      <w:start w:val="1"/>
      <w:numFmt w:val="decimal"/>
      <w:lvlText w:val="Artículo V-%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1" w15:restartNumberingAfterBreak="0">
    <w:nsid w:val="69C924B6"/>
    <w:multiLevelType w:val="multilevel"/>
    <w:tmpl w:val="7AA46AFE"/>
    <w:styleLink w:val="WW8Num14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2" w15:restartNumberingAfterBreak="0">
    <w:nsid w:val="6A5A5D5A"/>
    <w:multiLevelType w:val="multilevel"/>
    <w:tmpl w:val="392CA908"/>
    <w:styleLink w:val="WW8Num12"/>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3" w15:restartNumberingAfterBreak="0">
    <w:nsid w:val="6AA203FB"/>
    <w:multiLevelType w:val="multilevel"/>
    <w:tmpl w:val="C9A2FEDC"/>
    <w:styleLink w:val="WW8Num451"/>
    <w:lvl w:ilvl="0">
      <w:start w:val="1"/>
      <w:numFmt w:val="decimal"/>
      <w:lvlText w:val="Artículo VI-%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4" w15:restartNumberingAfterBreak="0">
    <w:nsid w:val="6AEF322C"/>
    <w:multiLevelType w:val="multilevel"/>
    <w:tmpl w:val="0BFAE248"/>
    <w:styleLink w:val="WW8Num2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5" w15:restartNumberingAfterBreak="0">
    <w:nsid w:val="6BCD5EFF"/>
    <w:multiLevelType w:val="multilevel"/>
    <w:tmpl w:val="4E8A6836"/>
    <w:styleLink w:val="WW8Num55"/>
    <w:lvl w:ilvl="0">
      <w:start w:val="1"/>
      <w:numFmt w:val="decimal"/>
      <w:lvlText w:val="Artículo II-%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6" w15:restartNumberingAfterBreak="0">
    <w:nsid w:val="6D9F2F70"/>
    <w:multiLevelType w:val="multilevel"/>
    <w:tmpl w:val="5172DE56"/>
    <w:styleLink w:val="WW8Num2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7" w15:restartNumberingAfterBreak="0">
    <w:nsid w:val="6DE65B8F"/>
    <w:multiLevelType w:val="singleLevel"/>
    <w:tmpl w:val="83607A2C"/>
    <w:lvl w:ilvl="0">
      <w:start w:val="1"/>
      <w:numFmt w:val="upperRoman"/>
      <w:pStyle w:val="Textocapit"/>
      <w:lvlText w:val="%1."/>
      <w:lvlJc w:val="left"/>
      <w:pPr>
        <w:tabs>
          <w:tab w:val="num" w:pos="720"/>
        </w:tabs>
        <w:ind w:left="340" w:hanging="340"/>
      </w:pPr>
    </w:lvl>
  </w:abstractNum>
  <w:abstractNum w:abstractNumId="188" w15:restartNumberingAfterBreak="0">
    <w:nsid w:val="6E76039E"/>
    <w:multiLevelType w:val="multilevel"/>
    <w:tmpl w:val="D88E7704"/>
    <w:styleLink w:val="WW8Num21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9" w15:restartNumberingAfterBreak="0">
    <w:nsid w:val="6F4D2DDE"/>
    <w:multiLevelType w:val="multilevel"/>
    <w:tmpl w:val="8D9649D8"/>
    <w:styleLink w:val="WW8Num94"/>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rPr>
        <w:rFonts w:ascii="Arial" w:eastAsia="SimSun" w:hAnsi="Arial" w:cs="Mangal"/>
      </w:rPr>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0" w15:restartNumberingAfterBreak="0">
    <w:nsid w:val="6F7354EF"/>
    <w:multiLevelType w:val="multilevel"/>
    <w:tmpl w:val="435C9122"/>
    <w:styleLink w:val="WW8Num17"/>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1" w15:restartNumberingAfterBreak="0">
    <w:nsid w:val="702A571B"/>
    <w:multiLevelType w:val="multilevel"/>
    <w:tmpl w:val="AD809942"/>
    <w:styleLink w:val="WW8Num7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2" w15:restartNumberingAfterBreak="0">
    <w:nsid w:val="7066434F"/>
    <w:multiLevelType w:val="multilevel"/>
    <w:tmpl w:val="DEF861B6"/>
    <w:styleLink w:val="WW8Num161"/>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3" w15:restartNumberingAfterBreak="0">
    <w:nsid w:val="70750B68"/>
    <w:multiLevelType w:val="multilevel"/>
    <w:tmpl w:val="E6BC5D34"/>
    <w:styleLink w:val="WW8Num48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4" w15:restartNumberingAfterBreak="0">
    <w:nsid w:val="70C91BF2"/>
    <w:multiLevelType w:val="multilevel"/>
    <w:tmpl w:val="228A7D52"/>
    <w:styleLink w:val="WW8Num139"/>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5" w15:restartNumberingAfterBreak="0">
    <w:nsid w:val="711D394F"/>
    <w:multiLevelType w:val="multilevel"/>
    <w:tmpl w:val="7402E5A4"/>
    <w:styleLink w:val="WW8Num4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6" w15:restartNumberingAfterBreak="0">
    <w:nsid w:val="714D6096"/>
    <w:multiLevelType w:val="multilevel"/>
    <w:tmpl w:val="45FAEA56"/>
    <w:styleLink w:val="WW8Num15"/>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7" w15:restartNumberingAfterBreak="0">
    <w:nsid w:val="715B7359"/>
    <w:multiLevelType w:val="multilevel"/>
    <w:tmpl w:val="F8961F10"/>
    <w:styleLink w:val="WW8Num122"/>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8" w15:restartNumberingAfterBreak="0">
    <w:nsid w:val="71D83345"/>
    <w:multiLevelType w:val="multilevel"/>
    <w:tmpl w:val="CDCA7D76"/>
    <w:styleLink w:val="WW8Num46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9" w15:restartNumberingAfterBreak="0">
    <w:nsid w:val="737F2C07"/>
    <w:multiLevelType w:val="hybridMultilevel"/>
    <w:tmpl w:val="DB12CF2C"/>
    <w:lvl w:ilvl="0" w:tplc="5844A00A">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0" w15:restartNumberingAfterBreak="0">
    <w:nsid w:val="739D3056"/>
    <w:multiLevelType w:val="multilevel"/>
    <w:tmpl w:val="471A38B0"/>
    <w:styleLink w:val="WW8Num221"/>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1" w15:restartNumberingAfterBreak="0">
    <w:nsid w:val="755D54FB"/>
    <w:multiLevelType w:val="multilevel"/>
    <w:tmpl w:val="E3781774"/>
    <w:styleLink w:val="WW8Num8"/>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2" w15:restartNumberingAfterBreak="0">
    <w:nsid w:val="76416BAF"/>
    <w:multiLevelType w:val="multilevel"/>
    <w:tmpl w:val="F85C9B42"/>
    <w:styleLink w:val="WW8Num52"/>
    <w:lvl w:ilvl="0">
      <w:start w:val="1"/>
      <w:numFmt w:val="decimal"/>
      <w:lvlText w:val="Artículo IX-%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3" w15:restartNumberingAfterBreak="0">
    <w:nsid w:val="764E5EB9"/>
    <w:multiLevelType w:val="multilevel"/>
    <w:tmpl w:val="66568A30"/>
    <w:styleLink w:val="WW8Num70"/>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4" w15:restartNumberingAfterBreak="0">
    <w:nsid w:val="76847825"/>
    <w:multiLevelType w:val="multilevel"/>
    <w:tmpl w:val="FD2ABD30"/>
    <w:styleLink w:val="WW8Num44"/>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5" w15:restartNumberingAfterBreak="0">
    <w:nsid w:val="77733E16"/>
    <w:multiLevelType w:val="multilevel"/>
    <w:tmpl w:val="2B36271E"/>
    <w:styleLink w:val="WW8Num20"/>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6" w15:restartNumberingAfterBreak="0">
    <w:nsid w:val="77C10C4F"/>
    <w:multiLevelType w:val="multilevel"/>
    <w:tmpl w:val="B7C6C55C"/>
    <w:styleLink w:val="WW8Num11"/>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7" w15:restartNumberingAfterBreak="0">
    <w:nsid w:val="77C87369"/>
    <w:multiLevelType w:val="multilevel"/>
    <w:tmpl w:val="967A4048"/>
    <w:styleLink w:val="WW8Num8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08" w15:restartNumberingAfterBreak="0">
    <w:nsid w:val="77E86204"/>
    <w:multiLevelType w:val="multilevel"/>
    <w:tmpl w:val="9BAEF18E"/>
    <w:styleLink w:val="WW8Num133"/>
    <w:lvl w:ilvl="0">
      <w:start w:val="1"/>
      <w:numFmt w:val="decimal"/>
      <w:lvlText w:val="Artículo VII-%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9" w15:restartNumberingAfterBreak="0">
    <w:nsid w:val="79D83409"/>
    <w:multiLevelType w:val="multilevel"/>
    <w:tmpl w:val="F2C4D0D8"/>
    <w:styleLink w:val="WW8Num2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0" w15:restartNumberingAfterBreak="0">
    <w:nsid w:val="7B2B0181"/>
    <w:multiLevelType w:val="multilevel"/>
    <w:tmpl w:val="2C6226AA"/>
    <w:styleLink w:val="WW8Num9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1" w15:restartNumberingAfterBreak="0">
    <w:nsid w:val="7B49737E"/>
    <w:multiLevelType w:val="multilevel"/>
    <w:tmpl w:val="9C726A5A"/>
    <w:styleLink w:val="WW8Num77"/>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2" w15:restartNumberingAfterBreak="0">
    <w:nsid w:val="7B542209"/>
    <w:multiLevelType w:val="multilevel"/>
    <w:tmpl w:val="D3B0BE4A"/>
    <w:styleLink w:val="WW8Num4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3" w15:restartNumberingAfterBreak="0">
    <w:nsid w:val="7BB51C1F"/>
    <w:multiLevelType w:val="multilevel"/>
    <w:tmpl w:val="2BCA631A"/>
    <w:styleLink w:val="WW8Num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4" w15:restartNumberingAfterBreak="0">
    <w:nsid w:val="7C4C346D"/>
    <w:multiLevelType w:val="hybridMultilevel"/>
    <w:tmpl w:val="B5949098"/>
    <w:lvl w:ilvl="0" w:tplc="A2E825F0">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5" w15:restartNumberingAfterBreak="0">
    <w:nsid w:val="7D266D51"/>
    <w:multiLevelType w:val="multilevel"/>
    <w:tmpl w:val="3252D80C"/>
    <w:styleLink w:val="WW8Num7"/>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6" w15:restartNumberingAfterBreak="0">
    <w:nsid w:val="7D2F4046"/>
    <w:multiLevelType w:val="hybridMultilevel"/>
    <w:tmpl w:val="00BED3FA"/>
    <w:lvl w:ilvl="0" w:tplc="CE402700">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7" w15:restartNumberingAfterBreak="0">
    <w:nsid w:val="7DE6269E"/>
    <w:multiLevelType w:val="multilevel"/>
    <w:tmpl w:val="AA143E38"/>
    <w:styleLink w:val="WW8Num5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8" w15:restartNumberingAfterBreak="0">
    <w:nsid w:val="7E3E58EF"/>
    <w:multiLevelType w:val="multilevel"/>
    <w:tmpl w:val="9E0CC938"/>
    <w:styleLink w:val="WW8Num7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9" w15:restartNumberingAfterBreak="0">
    <w:nsid w:val="7E6C40D8"/>
    <w:multiLevelType w:val="multilevel"/>
    <w:tmpl w:val="84C0607E"/>
    <w:styleLink w:val="WW8Num117"/>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0" w15:restartNumberingAfterBreak="0">
    <w:nsid w:val="7F34497D"/>
    <w:multiLevelType w:val="multilevel"/>
    <w:tmpl w:val="19ECBF0A"/>
    <w:styleLink w:val="WW8Num5"/>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1" w15:restartNumberingAfterBreak="0">
    <w:nsid w:val="7F6C3455"/>
    <w:multiLevelType w:val="hybridMultilevel"/>
    <w:tmpl w:val="CCBA9F90"/>
    <w:lvl w:ilvl="0" w:tplc="C67E7750">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2" w15:restartNumberingAfterBreak="0">
    <w:nsid w:val="7F7A2F09"/>
    <w:multiLevelType w:val="hybridMultilevel"/>
    <w:tmpl w:val="15CA6F0C"/>
    <w:lvl w:ilvl="0" w:tplc="8984F2D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3" w15:restartNumberingAfterBreak="0">
    <w:nsid w:val="7F7A3957"/>
    <w:multiLevelType w:val="multilevel"/>
    <w:tmpl w:val="3042BB3A"/>
    <w:styleLink w:val="WW8Num114"/>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4" w15:restartNumberingAfterBreak="0">
    <w:nsid w:val="7FFC352C"/>
    <w:multiLevelType w:val="multilevel"/>
    <w:tmpl w:val="281E7EAE"/>
    <w:styleLink w:val="WW8Num40"/>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76"/>
  </w:num>
  <w:num w:numId="2">
    <w:abstractNumId w:val="170"/>
  </w:num>
  <w:num w:numId="3">
    <w:abstractNumId w:val="14"/>
  </w:num>
  <w:num w:numId="4">
    <w:abstractNumId w:val="141"/>
  </w:num>
  <w:num w:numId="5">
    <w:abstractNumId w:val="173"/>
  </w:num>
  <w:num w:numId="6">
    <w:abstractNumId w:val="154"/>
  </w:num>
  <w:num w:numId="7">
    <w:abstractNumId w:val="131"/>
  </w:num>
  <w:num w:numId="8">
    <w:abstractNumId w:val="172"/>
  </w:num>
  <w:num w:numId="9">
    <w:abstractNumId w:val="93"/>
  </w:num>
  <w:num w:numId="10">
    <w:abstractNumId w:val="215"/>
  </w:num>
  <w:num w:numId="11">
    <w:abstractNumId w:val="201"/>
  </w:num>
  <w:num w:numId="12">
    <w:abstractNumId w:val="45"/>
  </w:num>
  <w:num w:numId="13">
    <w:abstractNumId w:val="150"/>
  </w:num>
  <w:num w:numId="14">
    <w:abstractNumId w:val="182"/>
  </w:num>
  <w:num w:numId="15">
    <w:abstractNumId w:val="5"/>
  </w:num>
  <w:num w:numId="16">
    <w:abstractNumId w:val="132"/>
  </w:num>
  <w:num w:numId="17">
    <w:abstractNumId w:val="196"/>
  </w:num>
  <w:num w:numId="18">
    <w:abstractNumId w:val="113"/>
  </w:num>
  <w:num w:numId="19">
    <w:abstractNumId w:val="190"/>
  </w:num>
  <w:num w:numId="20">
    <w:abstractNumId w:val="69"/>
  </w:num>
  <w:num w:numId="21">
    <w:abstractNumId w:val="157"/>
  </w:num>
  <w:num w:numId="22">
    <w:abstractNumId w:val="205"/>
  </w:num>
  <w:num w:numId="23">
    <w:abstractNumId w:val="11"/>
  </w:num>
  <w:num w:numId="24">
    <w:abstractNumId w:val="213"/>
  </w:num>
  <w:num w:numId="25">
    <w:abstractNumId w:val="224"/>
  </w:num>
  <w:num w:numId="26">
    <w:abstractNumId w:val="73"/>
  </w:num>
  <w:num w:numId="27">
    <w:abstractNumId w:val="143"/>
  </w:num>
  <w:num w:numId="28">
    <w:abstractNumId w:val="186"/>
  </w:num>
  <w:num w:numId="29">
    <w:abstractNumId w:val="59"/>
  </w:num>
  <w:num w:numId="30">
    <w:abstractNumId w:val="195"/>
  </w:num>
  <w:num w:numId="31">
    <w:abstractNumId w:val="98"/>
  </w:num>
  <w:num w:numId="32">
    <w:abstractNumId w:val="204"/>
  </w:num>
  <w:num w:numId="33">
    <w:abstractNumId w:val="106"/>
  </w:num>
  <w:num w:numId="34">
    <w:abstractNumId w:val="120"/>
  </w:num>
  <w:num w:numId="35">
    <w:abstractNumId w:val="78"/>
  </w:num>
  <w:num w:numId="36">
    <w:abstractNumId w:val="149"/>
  </w:num>
  <w:num w:numId="37">
    <w:abstractNumId w:val="48"/>
  </w:num>
  <w:num w:numId="38">
    <w:abstractNumId w:val="155"/>
  </w:num>
  <w:num w:numId="39">
    <w:abstractNumId w:val="209"/>
  </w:num>
  <w:num w:numId="40">
    <w:abstractNumId w:val="110"/>
  </w:num>
  <w:num w:numId="41">
    <w:abstractNumId w:val="135"/>
  </w:num>
  <w:num w:numId="42">
    <w:abstractNumId w:val="177"/>
  </w:num>
  <w:num w:numId="43">
    <w:abstractNumId w:val="4"/>
  </w:num>
  <w:num w:numId="44">
    <w:abstractNumId w:val="71"/>
  </w:num>
  <w:num w:numId="45">
    <w:abstractNumId w:val="46"/>
  </w:num>
  <w:num w:numId="46">
    <w:abstractNumId w:val="20"/>
  </w:num>
  <w:num w:numId="47">
    <w:abstractNumId w:val="34"/>
  </w:num>
  <w:num w:numId="48">
    <w:abstractNumId w:val="81"/>
  </w:num>
  <w:num w:numId="49">
    <w:abstractNumId w:val="206"/>
  </w:num>
  <w:num w:numId="50">
    <w:abstractNumId w:val="220"/>
  </w:num>
  <w:num w:numId="51">
    <w:abstractNumId w:val="109"/>
  </w:num>
  <w:num w:numId="52">
    <w:abstractNumId w:val="95"/>
  </w:num>
  <w:num w:numId="53">
    <w:abstractNumId w:val="144"/>
  </w:num>
  <w:num w:numId="54">
    <w:abstractNumId w:val="8"/>
  </w:num>
  <w:num w:numId="55">
    <w:abstractNumId w:val="47"/>
  </w:num>
  <w:num w:numId="56">
    <w:abstractNumId w:val="103"/>
  </w:num>
  <w:num w:numId="57">
    <w:abstractNumId w:val="31"/>
  </w:num>
  <w:num w:numId="58">
    <w:abstractNumId w:val="115"/>
  </w:num>
  <w:num w:numId="59">
    <w:abstractNumId w:val="188"/>
  </w:num>
  <w:num w:numId="60">
    <w:abstractNumId w:val="39"/>
  </w:num>
  <w:num w:numId="61">
    <w:abstractNumId w:val="66"/>
  </w:num>
  <w:num w:numId="62">
    <w:abstractNumId w:val="40"/>
  </w:num>
  <w:num w:numId="63">
    <w:abstractNumId w:val="96"/>
  </w:num>
  <w:num w:numId="64">
    <w:abstractNumId w:val="54"/>
  </w:num>
  <w:num w:numId="65">
    <w:abstractNumId w:val="63"/>
  </w:num>
  <w:num w:numId="66">
    <w:abstractNumId w:val="207"/>
  </w:num>
  <w:num w:numId="67">
    <w:abstractNumId w:val="112"/>
  </w:num>
  <w:num w:numId="68">
    <w:abstractNumId w:val="52"/>
  </w:num>
  <w:num w:numId="69">
    <w:abstractNumId w:val="80"/>
  </w:num>
  <w:num w:numId="70">
    <w:abstractNumId w:val="51"/>
  </w:num>
  <w:num w:numId="71">
    <w:abstractNumId w:val="32"/>
  </w:num>
  <w:num w:numId="72">
    <w:abstractNumId w:val="36"/>
  </w:num>
  <w:num w:numId="73">
    <w:abstractNumId w:val="130"/>
  </w:num>
  <w:num w:numId="74">
    <w:abstractNumId w:val="166"/>
  </w:num>
  <w:num w:numId="75">
    <w:abstractNumId w:val="128"/>
  </w:num>
  <w:num w:numId="76">
    <w:abstractNumId w:val="30"/>
  </w:num>
  <w:num w:numId="77">
    <w:abstractNumId w:val="19"/>
  </w:num>
  <w:num w:numId="78">
    <w:abstractNumId w:val="56"/>
  </w:num>
  <w:num w:numId="79">
    <w:abstractNumId w:val="153"/>
  </w:num>
  <w:num w:numId="80">
    <w:abstractNumId w:val="176"/>
  </w:num>
  <w:num w:numId="81">
    <w:abstractNumId w:val="6"/>
  </w:num>
  <w:num w:numId="82">
    <w:abstractNumId w:val="101"/>
  </w:num>
  <w:num w:numId="83">
    <w:abstractNumId w:val="35"/>
  </w:num>
  <w:num w:numId="84">
    <w:abstractNumId w:val="60"/>
  </w:num>
  <w:num w:numId="85">
    <w:abstractNumId w:val="180"/>
  </w:num>
  <w:num w:numId="86">
    <w:abstractNumId w:val="169"/>
  </w:num>
  <w:num w:numId="87">
    <w:abstractNumId w:val="38"/>
  </w:num>
  <w:num w:numId="88">
    <w:abstractNumId w:val="142"/>
  </w:num>
  <w:num w:numId="89">
    <w:abstractNumId w:val="181"/>
  </w:num>
  <w:num w:numId="90">
    <w:abstractNumId w:val="151"/>
  </w:num>
  <w:num w:numId="91">
    <w:abstractNumId w:val="74"/>
  </w:num>
  <w:num w:numId="92">
    <w:abstractNumId w:val="42"/>
  </w:num>
  <w:num w:numId="93">
    <w:abstractNumId w:val="18"/>
  </w:num>
  <w:num w:numId="94">
    <w:abstractNumId w:val="49"/>
  </w:num>
  <w:num w:numId="95">
    <w:abstractNumId w:val="99"/>
  </w:num>
  <w:num w:numId="96">
    <w:abstractNumId w:val="15"/>
  </w:num>
  <w:num w:numId="97">
    <w:abstractNumId w:val="87"/>
  </w:num>
  <w:num w:numId="98">
    <w:abstractNumId w:val="44"/>
  </w:num>
  <w:num w:numId="99">
    <w:abstractNumId w:val="210"/>
  </w:num>
  <w:num w:numId="100">
    <w:abstractNumId w:val="3"/>
  </w:num>
  <w:num w:numId="101">
    <w:abstractNumId w:val="53"/>
  </w:num>
  <w:num w:numId="102">
    <w:abstractNumId w:val="133"/>
  </w:num>
  <w:num w:numId="103">
    <w:abstractNumId w:val="174"/>
  </w:num>
  <w:num w:numId="104">
    <w:abstractNumId w:val="167"/>
  </w:num>
  <w:num w:numId="105">
    <w:abstractNumId w:val="187"/>
  </w:num>
  <w:num w:numId="106">
    <w:abstractNumId w:val="156"/>
  </w:num>
  <w:num w:numId="107">
    <w:abstractNumId w:val="67"/>
  </w:num>
  <w:num w:numId="108">
    <w:abstractNumId w:val="159"/>
  </w:num>
  <w:num w:numId="109">
    <w:abstractNumId w:val="121"/>
  </w:num>
  <w:num w:numId="110">
    <w:abstractNumId w:val="16"/>
  </w:num>
  <w:num w:numId="111">
    <w:abstractNumId w:val="17"/>
  </w:num>
  <w:num w:numId="112">
    <w:abstractNumId w:val="22"/>
  </w:num>
  <w:num w:numId="113">
    <w:abstractNumId w:val="23"/>
  </w:num>
  <w:num w:numId="114">
    <w:abstractNumId w:val="27"/>
  </w:num>
  <w:num w:numId="115">
    <w:abstractNumId w:val="28"/>
  </w:num>
  <w:num w:numId="116">
    <w:abstractNumId w:val="29"/>
  </w:num>
  <w:num w:numId="117">
    <w:abstractNumId w:val="33"/>
  </w:num>
  <w:num w:numId="118">
    <w:abstractNumId w:val="41"/>
  </w:num>
  <w:num w:numId="119">
    <w:abstractNumId w:val="43"/>
  </w:num>
  <w:num w:numId="120">
    <w:abstractNumId w:val="55"/>
  </w:num>
  <w:num w:numId="121">
    <w:abstractNumId w:val="57"/>
  </w:num>
  <w:num w:numId="122">
    <w:abstractNumId w:val="61"/>
  </w:num>
  <w:num w:numId="123">
    <w:abstractNumId w:val="62"/>
  </w:num>
  <w:num w:numId="124">
    <w:abstractNumId w:val="64"/>
  </w:num>
  <w:num w:numId="125">
    <w:abstractNumId w:val="65"/>
  </w:num>
  <w:num w:numId="126">
    <w:abstractNumId w:val="72"/>
  </w:num>
  <w:num w:numId="127">
    <w:abstractNumId w:val="75"/>
  </w:num>
  <w:num w:numId="128">
    <w:abstractNumId w:val="79"/>
  </w:num>
  <w:num w:numId="129">
    <w:abstractNumId w:val="83"/>
  </w:num>
  <w:num w:numId="130">
    <w:abstractNumId w:val="84"/>
  </w:num>
  <w:num w:numId="131">
    <w:abstractNumId w:val="86"/>
  </w:num>
  <w:num w:numId="132">
    <w:abstractNumId w:val="90"/>
  </w:num>
  <w:num w:numId="133">
    <w:abstractNumId w:val="91"/>
  </w:num>
  <w:num w:numId="134">
    <w:abstractNumId w:val="92"/>
  </w:num>
  <w:num w:numId="135">
    <w:abstractNumId w:val="94"/>
  </w:num>
  <w:num w:numId="136">
    <w:abstractNumId w:val="100"/>
  </w:num>
  <w:num w:numId="137">
    <w:abstractNumId w:val="102"/>
  </w:num>
  <w:num w:numId="138">
    <w:abstractNumId w:val="108"/>
  </w:num>
  <w:num w:numId="139">
    <w:abstractNumId w:val="111"/>
  </w:num>
  <w:num w:numId="140">
    <w:abstractNumId w:val="117"/>
  </w:num>
  <w:num w:numId="141">
    <w:abstractNumId w:val="118"/>
  </w:num>
  <w:num w:numId="142">
    <w:abstractNumId w:val="119"/>
  </w:num>
  <w:num w:numId="143">
    <w:abstractNumId w:val="122"/>
  </w:num>
  <w:num w:numId="144">
    <w:abstractNumId w:val="124"/>
  </w:num>
  <w:num w:numId="145">
    <w:abstractNumId w:val="125"/>
  </w:num>
  <w:num w:numId="146">
    <w:abstractNumId w:val="126"/>
  </w:num>
  <w:num w:numId="147">
    <w:abstractNumId w:val="127"/>
  </w:num>
  <w:num w:numId="148">
    <w:abstractNumId w:val="129"/>
  </w:num>
  <w:num w:numId="149">
    <w:abstractNumId w:val="134"/>
  </w:num>
  <w:num w:numId="150">
    <w:abstractNumId w:val="136"/>
  </w:num>
  <w:num w:numId="151">
    <w:abstractNumId w:val="137"/>
  </w:num>
  <w:num w:numId="152">
    <w:abstractNumId w:val="138"/>
  </w:num>
  <w:num w:numId="153">
    <w:abstractNumId w:val="139"/>
  </w:num>
  <w:num w:numId="154">
    <w:abstractNumId w:val="140"/>
  </w:num>
  <w:num w:numId="155">
    <w:abstractNumId w:val="145"/>
  </w:num>
  <w:num w:numId="156">
    <w:abstractNumId w:val="146"/>
  </w:num>
  <w:num w:numId="157">
    <w:abstractNumId w:val="147"/>
  </w:num>
  <w:num w:numId="158">
    <w:abstractNumId w:val="152"/>
  </w:num>
  <w:num w:numId="159">
    <w:abstractNumId w:val="158"/>
  </w:num>
  <w:num w:numId="160">
    <w:abstractNumId w:val="160"/>
  </w:num>
  <w:num w:numId="161">
    <w:abstractNumId w:val="163"/>
  </w:num>
  <w:num w:numId="162">
    <w:abstractNumId w:val="164"/>
  </w:num>
  <w:num w:numId="163">
    <w:abstractNumId w:val="165"/>
  </w:num>
  <w:num w:numId="164">
    <w:abstractNumId w:val="178"/>
  </w:num>
  <w:num w:numId="165">
    <w:abstractNumId w:val="183"/>
  </w:num>
  <w:num w:numId="166">
    <w:abstractNumId w:val="184"/>
  </w:num>
  <w:num w:numId="167">
    <w:abstractNumId w:val="185"/>
  </w:num>
  <w:num w:numId="168">
    <w:abstractNumId w:val="189"/>
  </w:num>
  <w:num w:numId="169">
    <w:abstractNumId w:val="191"/>
  </w:num>
  <w:num w:numId="170">
    <w:abstractNumId w:val="193"/>
  </w:num>
  <w:num w:numId="171">
    <w:abstractNumId w:val="194"/>
  </w:num>
  <w:num w:numId="172">
    <w:abstractNumId w:val="197"/>
  </w:num>
  <w:num w:numId="173">
    <w:abstractNumId w:val="198"/>
  </w:num>
  <w:num w:numId="174">
    <w:abstractNumId w:val="200"/>
  </w:num>
  <w:num w:numId="175">
    <w:abstractNumId w:val="202"/>
  </w:num>
  <w:num w:numId="176">
    <w:abstractNumId w:val="203"/>
  </w:num>
  <w:num w:numId="177">
    <w:abstractNumId w:val="208"/>
  </w:num>
  <w:num w:numId="178">
    <w:abstractNumId w:val="211"/>
  </w:num>
  <w:num w:numId="179">
    <w:abstractNumId w:val="212"/>
  </w:num>
  <w:num w:numId="180">
    <w:abstractNumId w:val="217"/>
  </w:num>
  <w:num w:numId="181">
    <w:abstractNumId w:val="218"/>
  </w:num>
  <w:num w:numId="182">
    <w:abstractNumId w:val="219"/>
  </w:num>
  <w:num w:numId="183">
    <w:abstractNumId w:val="223"/>
  </w:num>
  <w:num w:numId="184">
    <w:abstractNumId w:val="10"/>
  </w:num>
  <w:num w:numId="185">
    <w:abstractNumId w:val="192"/>
  </w:num>
  <w:num w:numId="186">
    <w:abstractNumId w:val="0"/>
  </w:num>
  <w:num w:numId="187">
    <w:abstractNumId w:val="9"/>
  </w:num>
  <w:num w:numId="188">
    <w:abstractNumId w:val="168"/>
  </w:num>
  <w:num w:numId="189">
    <w:abstractNumId w:val="13"/>
  </w:num>
  <w:num w:numId="190">
    <w:abstractNumId w:val="68"/>
  </w:num>
  <w:num w:numId="191">
    <w:abstractNumId w:val="7"/>
  </w:num>
  <w:num w:numId="192">
    <w:abstractNumId w:val="37"/>
  </w:num>
  <w:num w:numId="193">
    <w:abstractNumId w:val="58"/>
  </w:num>
  <w:num w:numId="194">
    <w:abstractNumId w:val="2"/>
  </w:num>
  <w:num w:numId="195">
    <w:abstractNumId w:val="26"/>
  </w:num>
  <w:num w:numId="196">
    <w:abstractNumId w:val="12"/>
  </w:num>
  <w:num w:numId="197">
    <w:abstractNumId w:val="104"/>
  </w:num>
  <w:num w:numId="198">
    <w:abstractNumId w:val="199"/>
  </w:num>
  <w:num w:numId="199">
    <w:abstractNumId w:val="175"/>
  </w:num>
  <w:num w:numId="200">
    <w:abstractNumId w:val="1"/>
  </w:num>
  <w:num w:numId="201">
    <w:abstractNumId w:val="148"/>
  </w:num>
  <w:num w:numId="202">
    <w:abstractNumId w:val="70"/>
  </w:num>
  <w:num w:numId="203">
    <w:abstractNumId w:val="222"/>
  </w:num>
  <w:num w:numId="204">
    <w:abstractNumId w:val="221"/>
  </w:num>
  <w:num w:numId="205">
    <w:abstractNumId w:val="116"/>
  </w:num>
  <w:num w:numId="206">
    <w:abstractNumId w:val="216"/>
  </w:num>
  <w:num w:numId="207">
    <w:abstractNumId w:val="214"/>
  </w:num>
  <w:num w:numId="208">
    <w:abstractNumId w:val="123"/>
  </w:num>
  <w:num w:numId="209">
    <w:abstractNumId w:val="161"/>
  </w:num>
  <w:num w:numId="210">
    <w:abstractNumId w:val="171"/>
  </w:num>
  <w:num w:numId="211">
    <w:abstractNumId w:val="85"/>
  </w:num>
  <w:num w:numId="212">
    <w:abstractNumId w:val="77"/>
  </w:num>
  <w:num w:numId="213">
    <w:abstractNumId w:val="88"/>
  </w:num>
  <w:num w:numId="214">
    <w:abstractNumId w:val="179"/>
  </w:num>
  <w:num w:numId="215">
    <w:abstractNumId w:val="82"/>
  </w:num>
  <w:num w:numId="216">
    <w:abstractNumId w:val="25"/>
  </w:num>
  <w:num w:numId="217">
    <w:abstractNumId w:val="105"/>
  </w:num>
  <w:num w:numId="218">
    <w:abstractNumId w:val="107"/>
  </w:num>
  <w:num w:numId="219">
    <w:abstractNumId w:val="114"/>
  </w:num>
  <w:num w:numId="220">
    <w:abstractNumId w:val="24"/>
  </w:num>
  <w:num w:numId="221">
    <w:abstractNumId w:val="21"/>
  </w:num>
  <w:num w:numId="222">
    <w:abstractNumId w:val="89"/>
  </w:num>
  <w:num w:numId="223">
    <w:abstractNumId w:val="162"/>
  </w:num>
  <w:num w:numId="224">
    <w:abstractNumId w:val="97"/>
  </w:num>
  <w:num w:numId="225">
    <w:abstractNumId w:val="50"/>
  </w:num>
  <w:numIdMacAtCleanup w:val="2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CFA"/>
    <w:rsid w:val="00083298"/>
    <w:rsid w:val="0017709B"/>
    <w:rsid w:val="001B7D05"/>
    <w:rsid w:val="002238CC"/>
    <w:rsid w:val="002A003E"/>
    <w:rsid w:val="002F5CFA"/>
    <w:rsid w:val="004B20DC"/>
    <w:rsid w:val="005170AC"/>
    <w:rsid w:val="005A1426"/>
    <w:rsid w:val="00663C20"/>
    <w:rsid w:val="00704BFD"/>
    <w:rsid w:val="007B18E4"/>
    <w:rsid w:val="007B1A52"/>
    <w:rsid w:val="007C5A8B"/>
    <w:rsid w:val="00844BF7"/>
    <w:rsid w:val="00B8102E"/>
    <w:rsid w:val="00BF33F1"/>
    <w:rsid w:val="00BF48CE"/>
    <w:rsid w:val="00C55117"/>
    <w:rsid w:val="00C816FA"/>
    <w:rsid w:val="00D022C7"/>
    <w:rsid w:val="00D36ACA"/>
    <w:rsid w:val="00DD124A"/>
    <w:rsid w:val="00F155BD"/>
    <w:rsid w:val="00F816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5A093"/>
  <w15:docId w15:val="{CB935E28-0AC7-4C67-B652-91FBEC15C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imes New Roman" w:eastAsia="MS Mincho" w:hAnsi="Times New Roman"/>
      <w:sz w:val="24"/>
      <w:szCs w:val="24"/>
      <w:lang w:val="es-ES" w:eastAsia="zh-CN"/>
    </w:rPr>
  </w:style>
  <w:style w:type="paragraph" w:styleId="Ttulo1">
    <w:name w:val="heading 1"/>
    <w:basedOn w:val="Normal"/>
    <w:next w:val="Normal"/>
    <w:link w:val="Ttulo1Car"/>
    <w:uiPriority w:val="9"/>
    <w:qFormat/>
    <w:pPr>
      <w:keepNext/>
      <w:suppressAutoHyphens w:val="0"/>
      <w:ind w:left="709" w:firstLine="11"/>
      <w:jc w:val="both"/>
      <w:outlineLvl w:val="0"/>
    </w:pPr>
    <w:rPr>
      <w:rFonts w:ascii="Verdana" w:eastAsia="Times New Roman" w:hAnsi="Verdana"/>
      <w:b/>
      <w:sz w:val="22"/>
      <w:lang w:val="es-MX" w:eastAsia="es-ES"/>
    </w:rPr>
  </w:style>
  <w:style w:type="paragraph" w:styleId="Ttulo2">
    <w:name w:val="heading 2"/>
    <w:basedOn w:val="Normal"/>
    <w:next w:val="Normal"/>
    <w:link w:val="Ttulo2Car"/>
    <w:uiPriority w:val="9"/>
    <w:qFormat/>
    <w:pPr>
      <w:keepNext/>
      <w:suppressAutoHyphens w:val="0"/>
      <w:jc w:val="both"/>
      <w:outlineLvl w:val="1"/>
    </w:pPr>
    <w:rPr>
      <w:rFonts w:ascii="Arial Narrow" w:eastAsia="Times New Roman" w:hAnsi="Arial Narrow"/>
      <w:b/>
      <w:sz w:val="22"/>
      <w:szCs w:val="20"/>
      <w:lang w:eastAsia="es-ES"/>
    </w:rPr>
  </w:style>
  <w:style w:type="paragraph" w:styleId="Ttulo3">
    <w:name w:val="heading 3"/>
    <w:basedOn w:val="Normal"/>
    <w:next w:val="Normal"/>
    <w:link w:val="Ttulo3Car"/>
    <w:unhideWhenUsed/>
    <w:qFormat/>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qFormat/>
    <w:pPr>
      <w:keepNext/>
      <w:suppressAutoHyphens w:val="0"/>
      <w:ind w:left="1276"/>
      <w:jc w:val="both"/>
      <w:outlineLvl w:val="3"/>
    </w:pPr>
    <w:rPr>
      <w:rFonts w:ascii="Verdana" w:eastAsia="Times New Roman" w:hAnsi="Verdana"/>
      <w:b/>
      <w:sz w:val="22"/>
      <w:lang w:val="es-MX" w:eastAsia="es-ES"/>
    </w:rPr>
  </w:style>
  <w:style w:type="paragraph" w:styleId="Ttulo5">
    <w:name w:val="heading 5"/>
    <w:basedOn w:val="Normal"/>
    <w:next w:val="Normal"/>
    <w:link w:val="Ttulo5Car"/>
    <w:unhideWhenUsed/>
    <w:qFormat/>
    <w:pPr>
      <w:keepNext/>
      <w:keepLines/>
      <w:suppressAutoHyphens w:val="0"/>
      <w:spacing w:before="200"/>
      <w:jc w:val="both"/>
      <w:outlineLvl w:val="4"/>
    </w:pPr>
    <w:rPr>
      <w:rFonts w:ascii="Cambria" w:eastAsia="Times New Roman" w:hAnsi="Cambria"/>
      <w:color w:val="243F60"/>
      <w:sz w:val="22"/>
      <w:szCs w:val="22"/>
      <w:lang w:val="es-MX" w:eastAsia="en-US"/>
    </w:rPr>
  </w:style>
  <w:style w:type="paragraph" w:styleId="Ttulo6">
    <w:name w:val="heading 6"/>
    <w:basedOn w:val="Normal"/>
    <w:next w:val="Normal"/>
    <w:link w:val="Ttulo6Car"/>
    <w:qFormat/>
    <w:pPr>
      <w:keepNext/>
      <w:numPr>
        <w:numId w:val="2"/>
      </w:numPr>
      <w:suppressAutoHyphens w:val="0"/>
      <w:jc w:val="both"/>
      <w:outlineLvl w:val="5"/>
    </w:pPr>
    <w:rPr>
      <w:rFonts w:ascii="Arial Narrow" w:eastAsia="Times New Roman" w:hAnsi="Arial Narrow"/>
      <w:b/>
      <w:sz w:val="28"/>
      <w:szCs w:val="20"/>
      <w:lang w:eastAsia="es-ES"/>
    </w:rPr>
  </w:style>
  <w:style w:type="paragraph" w:styleId="Ttulo7">
    <w:name w:val="heading 7"/>
    <w:basedOn w:val="Normal"/>
    <w:next w:val="Normal"/>
    <w:link w:val="Ttulo7Car"/>
    <w:unhideWhenUsed/>
    <w:qFormat/>
    <w:pPr>
      <w:spacing w:before="240" w:after="60"/>
      <w:outlineLvl w:val="6"/>
    </w:pPr>
    <w:rPr>
      <w:rFonts w:ascii="Calibri" w:eastAsia="Times New Roman" w:hAnsi="Calibri"/>
    </w:rPr>
  </w:style>
  <w:style w:type="paragraph" w:styleId="Ttulo8">
    <w:name w:val="heading 8"/>
    <w:basedOn w:val="Normal"/>
    <w:next w:val="Normal"/>
    <w:link w:val="Ttulo8Car"/>
    <w:uiPriority w:val="9"/>
    <w:qFormat/>
    <w:pPr>
      <w:keepNext/>
      <w:suppressAutoHyphens w:val="0"/>
      <w:spacing w:line="360" w:lineRule="auto"/>
      <w:jc w:val="both"/>
      <w:outlineLvl w:val="7"/>
    </w:pPr>
    <w:rPr>
      <w:rFonts w:ascii="Verdana" w:eastAsia="Times New Roman" w:hAnsi="Verdana"/>
      <w:b/>
      <w:bCs/>
      <w:color w:val="3366FF"/>
      <w:sz w:val="22"/>
      <w:lang w:val="es-MX" w:eastAsia="es-ES"/>
    </w:rPr>
  </w:style>
  <w:style w:type="paragraph" w:styleId="Ttulo9">
    <w:name w:val="heading 9"/>
    <w:basedOn w:val="Normal"/>
    <w:next w:val="Normal"/>
    <w:link w:val="Ttulo9Car"/>
    <w:uiPriority w:val="9"/>
    <w:qFormat/>
    <w:pPr>
      <w:keepNext/>
      <w:numPr>
        <w:numId w:val="1"/>
      </w:numPr>
      <w:suppressAutoHyphens w:val="0"/>
      <w:ind w:hanging="828"/>
      <w:jc w:val="both"/>
      <w:outlineLvl w:val="8"/>
    </w:pPr>
    <w:rPr>
      <w:rFonts w:ascii="Arial Narrow" w:eastAsia="Times New Roman" w:hAnsi="Arial Narrow"/>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link w:val="Ttulo5"/>
    <w:rPr>
      <w:rFonts w:ascii="Cambria" w:eastAsia="Times New Roman" w:hAnsi="Cambria"/>
      <w:color w:val="243F60"/>
      <w:sz w:val="22"/>
      <w:szCs w:val="22"/>
      <w:lang w:eastAsia="en-US"/>
    </w:rPr>
  </w:style>
  <w:style w:type="character" w:customStyle="1" w:styleId="Fuentedeprrafopredeter1">
    <w:name w:val="Fuente de párrafo predeter.1"/>
  </w:style>
  <w:style w:type="paragraph" w:customStyle="1" w:styleId="Textoindependiente21">
    <w:name w:val="Texto independiente 21"/>
    <w:basedOn w:val="Normal"/>
    <w:pPr>
      <w:jc w:val="both"/>
    </w:pPr>
    <w:rPr>
      <w:rFonts w:ascii="Arial" w:hAnsi="Arial" w:cs="Arial"/>
      <w:b/>
      <w:bCs/>
      <w:szCs w:val="20"/>
      <w:lang w:val="es-MX"/>
    </w:rPr>
  </w:style>
  <w:style w:type="character" w:customStyle="1" w:styleId="Fuentedeprrafopredeter2">
    <w:name w:val="Fuente de párrafo predeter.2"/>
  </w:style>
  <w:style w:type="paragraph" w:customStyle="1" w:styleId="Standard">
    <w:name w:val="Standard"/>
    <w:link w:val="StandardCar"/>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StandardCar">
    <w:name w:val="Standard Car"/>
    <w:link w:val="Standard"/>
    <w:rPr>
      <w:rFonts w:ascii="Times New Roman" w:eastAsia="SimSun" w:hAnsi="Times New Roman" w:cs="Mangal"/>
      <w:kern w:val="3"/>
      <w:sz w:val="24"/>
      <w:szCs w:val="24"/>
      <w:lang w:val="es-MX" w:eastAsia="zh-CN" w:bidi="hi-IN"/>
    </w:rPr>
  </w:style>
  <w:style w:type="paragraph" w:styleId="NormalWeb">
    <w:name w:val="Normal (Web)"/>
    <w:basedOn w:val="Standard"/>
    <w:pPr>
      <w:spacing w:before="280" w:after="280"/>
    </w:pPr>
    <w:rPr>
      <w:lang w:val="es-ES"/>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link w:val="Encabezado"/>
    <w:uiPriority w:val="99"/>
    <w:rPr>
      <w:rFonts w:ascii="Times New Roman" w:eastAsia="MS Mincho" w:hAnsi="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link w:val="Piedepgina"/>
    <w:uiPriority w:val="99"/>
    <w:rPr>
      <w:rFonts w:ascii="Times New Roman" w:eastAsia="MS Mincho" w:hAnsi="Times New Roman"/>
      <w:sz w:val="24"/>
      <w:szCs w:val="24"/>
      <w:lang w:val="es-ES" w:eastAsia="zh-CN"/>
    </w:rPr>
  </w:style>
  <w:style w:type="character" w:customStyle="1" w:styleId="apple-converted-space">
    <w:name w:val="apple-converted-space"/>
    <w:basedOn w:val="Fuentedeprrafopredeter"/>
  </w:style>
  <w:style w:type="paragraph" w:styleId="Prrafodelista">
    <w:name w:val="List Paragraph"/>
    <w:basedOn w:val="Normal"/>
    <w:uiPriority w:val="34"/>
    <w:qFormat/>
    <w:pPr>
      <w:suppressAutoHyphens w:val="0"/>
      <w:spacing w:after="200" w:line="276" w:lineRule="auto"/>
      <w:ind w:left="720"/>
      <w:contextualSpacing/>
    </w:pPr>
    <w:rPr>
      <w:rFonts w:ascii="Calibri" w:eastAsia="Calibri" w:hAnsi="Calibri"/>
      <w:sz w:val="22"/>
      <w:szCs w:val="22"/>
      <w:lang w:val="en-US" w:eastAsia="en-US"/>
    </w:rPr>
  </w:style>
  <w:style w:type="paragraph" w:customStyle="1" w:styleId="Predeterminado">
    <w:name w:val="Predeterminado"/>
    <w:pPr>
      <w:tabs>
        <w:tab w:val="left" w:pos="708"/>
      </w:tabs>
      <w:suppressAutoHyphens/>
      <w:spacing w:after="200" w:line="276" w:lineRule="auto"/>
    </w:pPr>
    <w:rPr>
      <w:rFonts w:eastAsia="SimSun"/>
      <w:color w:val="00000A"/>
      <w:sz w:val="22"/>
      <w:szCs w:val="22"/>
      <w:lang w:eastAsia="en-US"/>
    </w:rPr>
  </w:style>
  <w:style w:type="paragraph" w:styleId="Textoindependiente">
    <w:name w:val="Body Text"/>
    <w:basedOn w:val="Normal"/>
    <w:link w:val="TextoindependienteCar1"/>
    <w:uiPriority w:val="99"/>
    <w:unhideWhenUsed/>
    <w:qFormat/>
    <w:pPr>
      <w:autoSpaceDE w:val="0"/>
      <w:autoSpaceDN w:val="0"/>
      <w:spacing w:after="120"/>
      <w:textAlignment w:val="baseline"/>
    </w:pPr>
    <w:rPr>
      <w:rFonts w:ascii="Arial" w:eastAsia="Times New Roman" w:hAnsi="Arial"/>
      <w:color w:val="000000"/>
      <w:kern w:val="3"/>
    </w:rPr>
  </w:style>
  <w:style w:type="character" w:customStyle="1" w:styleId="TextoindependienteCar1">
    <w:name w:val="Texto independiente Car1"/>
    <w:link w:val="Textoindependiente"/>
    <w:uiPriority w:val="99"/>
    <w:rPr>
      <w:rFonts w:ascii="Arial" w:eastAsia="Times New Roman" w:hAnsi="Arial"/>
      <w:color w:val="000000"/>
      <w:kern w:val="3"/>
      <w:sz w:val="24"/>
      <w:szCs w:val="24"/>
      <w:lang w:val="es-ES" w:eastAsia="zh-CN"/>
    </w:rPr>
  </w:style>
  <w:style w:type="character" w:customStyle="1" w:styleId="TextoindependienteCar">
    <w:name w:val="Texto independiente Car"/>
    <w:uiPriority w:val="99"/>
    <w:rPr>
      <w:rFonts w:ascii="Times New Roman" w:eastAsia="MS Mincho" w:hAnsi="Times New Roman"/>
      <w:sz w:val="24"/>
      <w:szCs w:val="24"/>
      <w:lang w:val="es-ES" w:eastAsia="zh-CN"/>
    </w:rPr>
  </w:style>
  <w:style w:type="paragraph" w:customStyle="1" w:styleId="Estilo">
    <w:name w:val="Estilo"/>
    <w:basedOn w:val="Sinespaciado"/>
    <w:link w:val="EstiloCar"/>
    <w:qFormat/>
    <w:pPr>
      <w:suppressAutoHyphens w:val="0"/>
      <w:jc w:val="both"/>
    </w:pPr>
    <w:rPr>
      <w:rFonts w:ascii="Arial" w:eastAsia="Calibri" w:hAnsi="Arial"/>
      <w:szCs w:val="22"/>
      <w:lang w:val="es-MX" w:eastAsia="en-US"/>
    </w:rPr>
  </w:style>
  <w:style w:type="paragraph" w:styleId="Sinespaciado">
    <w:name w:val="No Spacing"/>
    <w:link w:val="SinespaciadoCar"/>
    <w:uiPriority w:val="1"/>
    <w:qFormat/>
    <w:pPr>
      <w:suppressAutoHyphens/>
    </w:pPr>
    <w:rPr>
      <w:rFonts w:ascii="Times New Roman" w:eastAsia="MS Mincho" w:hAnsi="Times New Roman"/>
      <w:sz w:val="24"/>
      <w:szCs w:val="24"/>
      <w:lang w:val="es-ES" w:eastAsia="zh-CN"/>
    </w:rPr>
  </w:style>
  <w:style w:type="character" w:customStyle="1" w:styleId="EstiloCar">
    <w:name w:val="Estilo Car"/>
    <w:link w:val="Estilo"/>
    <w:rPr>
      <w:rFonts w:ascii="Arial" w:hAnsi="Arial"/>
      <w:sz w:val="24"/>
      <w:szCs w:val="22"/>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ocomentarioCar">
    <w:name w:val="Texto comentario Car"/>
    <w:link w:val="Textocomentario"/>
    <w:uiPriority w:val="99"/>
    <w:rPr>
      <w:rFonts w:ascii="Times New Roman" w:eastAsia="SimSun" w:hAnsi="Times New Roman" w:cs="Mangal"/>
      <w:sz w:val="24"/>
      <w:szCs w:val="24"/>
      <w:lang w:eastAsia="zh-CN" w:bidi="hi-IN"/>
    </w:rPr>
  </w:style>
  <w:style w:type="paragraph" w:styleId="Textocomentario">
    <w:name w:val="annotation text"/>
    <w:basedOn w:val="Normal"/>
    <w:link w:val="TextocomentarioCar"/>
    <w:uiPriority w:val="99"/>
    <w:unhideWhenUsed/>
    <w:pPr>
      <w:widowControl w:val="0"/>
      <w:spacing w:after="200"/>
      <w:textAlignment w:val="baseline"/>
    </w:pPr>
    <w:rPr>
      <w:rFonts w:eastAsia="SimSun" w:cs="Mangal"/>
      <w:lang w:val="es-MX" w:bidi="hi-IN"/>
    </w:rPr>
  </w:style>
  <w:style w:type="character" w:customStyle="1" w:styleId="TextodegloboCar">
    <w:name w:val="Texto de globo Car"/>
    <w:link w:val="Textodeglobo"/>
    <w:uiPriority w:val="99"/>
    <w:rPr>
      <w:rFonts w:ascii="Tahoma" w:eastAsia="SimSun" w:hAnsi="Tahoma" w:cs="Mangal"/>
      <w:sz w:val="16"/>
      <w:szCs w:val="14"/>
      <w:lang w:eastAsia="zh-CN" w:bidi="hi-IN"/>
    </w:rPr>
  </w:style>
  <w:style w:type="paragraph" w:styleId="Textodeglobo">
    <w:name w:val="Balloon Text"/>
    <w:basedOn w:val="Normal"/>
    <w:link w:val="TextodegloboCar"/>
    <w:uiPriority w:val="99"/>
    <w:unhideWhenUsed/>
    <w:pPr>
      <w:widowControl w:val="0"/>
      <w:textAlignment w:val="baseline"/>
    </w:pPr>
    <w:rPr>
      <w:rFonts w:ascii="Tahoma" w:eastAsia="SimSun" w:hAnsi="Tahoma" w:cs="Mangal"/>
      <w:sz w:val="16"/>
      <w:szCs w:val="14"/>
      <w:lang w:val="es-MX" w:bidi="hi-IN"/>
    </w:rPr>
  </w:style>
  <w:style w:type="character" w:customStyle="1" w:styleId="AsuntodelcomentarioCar">
    <w:name w:val="Asunto del comentario Car"/>
    <w:link w:val="Asuntodelcomentario"/>
    <w:uiPriority w:val="99"/>
    <w:rPr>
      <w:rFonts w:ascii="Times New Roman" w:eastAsia="SimSun" w:hAnsi="Times New Roman" w:cs="Mangal"/>
      <w:b/>
      <w:bCs/>
      <w:sz w:val="24"/>
      <w:szCs w:val="18"/>
      <w:lang w:eastAsia="zh-CN" w:bidi="hi-IN"/>
    </w:rPr>
  </w:style>
  <w:style w:type="paragraph" w:styleId="Asuntodelcomentario">
    <w:name w:val="annotation subject"/>
    <w:basedOn w:val="Textocomentario"/>
    <w:next w:val="Textocomentario"/>
    <w:link w:val="AsuntodelcomentarioCar"/>
    <w:uiPriority w:val="99"/>
    <w:unhideWhenUsed/>
    <w:rPr>
      <w:b/>
      <w:bCs/>
      <w:sz w:val="20"/>
      <w:szCs w:val="18"/>
    </w:rPr>
  </w:style>
  <w:style w:type="paragraph" w:styleId="Textosinformato">
    <w:name w:val="Plain Text"/>
    <w:basedOn w:val="Normal"/>
    <w:link w:val="TextosinformatoCar"/>
    <w:uiPriority w:val="99"/>
    <w:pPr>
      <w:suppressAutoHyphens w:val="0"/>
    </w:pPr>
    <w:rPr>
      <w:rFonts w:ascii="Courier New" w:eastAsia="Times New Roman" w:hAnsi="Courier New"/>
      <w:sz w:val="20"/>
      <w:szCs w:val="20"/>
      <w:lang w:val="es-MX" w:eastAsia="es-ES"/>
    </w:rPr>
  </w:style>
  <w:style w:type="character" w:customStyle="1" w:styleId="TextosinformatoCar">
    <w:name w:val="Texto sin formato Car"/>
    <w:link w:val="Textosinformato"/>
    <w:uiPriority w:val="99"/>
    <w:rPr>
      <w:rFonts w:ascii="Courier New" w:eastAsia="Times New Roman" w:hAnsi="Courier New"/>
      <w:lang w:eastAsia="es-ES"/>
    </w:rPr>
  </w:style>
  <w:style w:type="paragraph" w:customStyle="1" w:styleId="pcstexto">
    <w:name w:val="pcstexto"/>
    <w:basedOn w:val="Normal"/>
    <w:pPr>
      <w:suppressAutoHyphens w:val="0"/>
      <w:spacing w:line="240" w:lineRule="exact"/>
      <w:ind w:firstLine="270"/>
      <w:jc w:val="both"/>
    </w:pPr>
    <w:rPr>
      <w:rFonts w:ascii="Helv" w:eastAsia="Times New Roman" w:hAnsi="Helv"/>
      <w:sz w:val="18"/>
      <w:szCs w:val="20"/>
      <w:lang w:val="es-MX" w:eastAsia="es-MX"/>
    </w:rPr>
  </w:style>
  <w:style w:type="paragraph" w:customStyle="1" w:styleId="Textbody">
    <w:name w:val="Text body"/>
    <w:basedOn w:val="Standard"/>
    <w:pPr>
      <w:widowControl/>
      <w:jc w:val="both"/>
    </w:pPr>
    <w:rPr>
      <w:rFonts w:eastAsia="Times New Roman" w:cs="Times New Roman"/>
      <w:lang w:bidi="ar-SA"/>
    </w:rPr>
  </w:style>
  <w:style w:type="table" w:styleId="Tablaconcuadrcula">
    <w:name w:val="Table Grid"/>
    <w:basedOn w:val="Tab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Pr>
      <w:rFonts w:ascii="Cambria" w:eastAsia="Times New Roman" w:hAnsi="Cambria" w:cs="Times New Roman"/>
      <w:b/>
      <w:bCs/>
      <w:sz w:val="26"/>
      <w:szCs w:val="26"/>
      <w:lang w:val="es-ES" w:eastAsia="zh-CN"/>
    </w:rPr>
  </w:style>
  <w:style w:type="character" w:customStyle="1" w:styleId="Ttulo7Car">
    <w:name w:val="Título 7 Car"/>
    <w:link w:val="Ttulo7"/>
    <w:rPr>
      <w:rFonts w:ascii="Calibri" w:eastAsia="Times New Roman" w:hAnsi="Calibri" w:cs="Times New Roman"/>
      <w:sz w:val="24"/>
      <w:szCs w:val="24"/>
      <w:lang w:val="es-ES" w:eastAsia="zh-CN"/>
    </w:rPr>
  </w:style>
  <w:style w:type="character" w:customStyle="1" w:styleId="Ttulo1Car">
    <w:name w:val="Título 1 Car"/>
    <w:link w:val="Ttulo1"/>
    <w:uiPriority w:val="9"/>
    <w:rPr>
      <w:rFonts w:ascii="Verdana" w:eastAsia="Times New Roman" w:hAnsi="Verdana"/>
      <w:b/>
      <w:sz w:val="22"/>
      <w:szCs w:val="24"/>
      <w:lang w:eastAsia="es-ES"/>
    </w:rPr>
  </w:style>
  <w:style w:type="character" w:customStyle="1" w:styleId="Ttulo2Car">
    <w:name w:val="Título 2 Car"/>
    <w:link w:val="Ttulo2"/>
    <w:uiPriority w:val="9"/>
    <w:rPr>
      <w:rFonts w:ascii="Arial Narrow" w:eastAsia="Times New Roman" w:hAnsi="Arial Narrow"/>
      <w:b/>
      <w:sz w:val="22"/>
      <w:lang w:val="es-ES" w:eastAsia="es-ES"/>
    </w:rPr>
  </w:style>
  <w:style w:type="character" w:customStyle="1" w:styleId="Ttulo4Car">
    <w:name w:val="Título 4 Car"/>
    <w:link w:val="Ttulo4"/>
    <w:rPr>
      <w:rFonts w:ascii="Verdana" w:eastAsia="Times New Roman" w:hAnsi="Verdana"/>
      <w:b/>
      <w:sz w:val="22"/>
      <w:szCs w:val="24"/>
      <w:lang w:eastAsia="es-ES"/>
    </w:rPr>
  </w:style>
  <w:style w:type="character" w:customStyle="1" w:styleId="Ttulo6Car">
    <w:name w:val="Título 6 Car"/>
    <w:link w:val="Ttulo6"/>
    <w:rPr>
      <w:rFonts w:ascii="Arial Narrow" w:eastAsia="Times New Roman" w:hAnsi="Arial Narrow"/>
      <w:b/>
      <w:sz w:val="28"/>
      <w:lang w:val="es-ES" w:eastAsia="es-ES"/>
    </w:rPr>
  </w:style>
  <w:style w:type="character" w:customStyle="1" w:styleId="Ttulo8Car">
    <w:name w:val="Título 8 Car"/>
    <w:link w:val="Ttulo8"/>
    <w:uiPriority w:val="9"/>
    <w:rPr>
      <w:rFonts w:ascii="Verdana" w:eastAsia="Times New Roman" w:hAnsi="Verdana"/>
      <w:b/>
      <w:bCs/>
      <w:color w:val="3366FF"/>
      <w:sz w:val="22"/>
      <w:szCs w:val="24"/>
      <w:lang w:eastAsia="es-ES"/>
    </w:rPr>
  </w:style>
  <w:style w:type="character" w:customStyle="1" w:styleId="Ttulo9Car">
    <w:name w:val="Título 9 Car"/>
    <w:link w:val="Ttulo9"/>
    <w:uiPriority w:val="9"/>
    <w:rPr>
      <w:rFonts w:ascii="Arial Narrow" w:eastAsia="Times New Roman" w:hAnsi="Arial Narrow"/>
      <w:sz w:val="24"/>
      <w:lang w:val="es-ES" w:eastAsia="es-ES"/>
    </w:rPr>
  </w:style>
  <w:style w:type="numbering" w:customStyle="1" w:styleId="Sinlista1">
    <w:name w:val="Sin lista1"/>
    <w:next w:val="Sinlista"/>
    <w:uiPriority w:val="99"/>
    <w:semiHidden/>
    <w:unhideWhenUsed/>
  </w:style>
  <w:style w:type="paragraph" w:styleId="Textoindependiente2">
    <w:name w:val="Body Text 2"/>
    <w:basedOn w:val="Normal"/>
    <w:link w:val="Textoindependiente2Car"/>
    <w:uiPriority w:val="99"/>
    <w:pPr>
      <w:suppressAutoHyphens w:val="0"/>
      <w:jc w:val="both"/>
    </w:pPr>
    <w:rPr>
      <w:rFonts w:ascii="Arial Narrow" w:eastAsia="Times New Roman" w:hAnsi="Arial Narrow"/>
      <w:sz w:val="22"/>
      <w:szCs w:val="20"/>
      <w:lang w:eastAsia="es-ES"/>
    </w:rPr>
  </w:style>
  <w:style w:type="character" w:customStyle="1" w:styleId="Textoindependiente2Car">
    <w:name w:val="Texto independiente 2 Car"/>
    <w:link w:val="Textoindependiente2"/>
    <w:uiPriority w:val="99"/>
    <w:rPr>
      <w:rFonts w:ascii="Arial Narrow" w:eastAsia="Times New Roman" w:hAnsi="Arial Narrow"/>
      <w:sz w:val="22"/>
      <w:lang w:val="es-ES" w:eastAsia="es-ES"/>
    </w:rPr>
  </w:style>
  <w:style w:type="paragraph" w:styleId="Sangra3detindependiente">
    <w:name w:val="Body Text Indent 3"/>
    <w:basedOn w:val="Normal"/>
    <w:link w:val="Sangra3detindependienteCar"/>
    <w:uiPriority w:val="99"/>
    <w:pPr>
      <w:suppressAutoHyphens w:val="0"/>
      <w:ind w:left="1395"/>
      <w:jc w:val="both"/>
    </w:pPr>
    <w:rPr>
      <w:rFonts w:ascii="Arial Narrow" w:eastAsia="Times New Roman" w:hAnsi="Arial Narrow"/>
      <w:b/>
      <w:sz w:val="20"/>
      <w:szCs w:val="20"/>
      <w:lang w:eastAsia="es-ES"/>
    </w:rPr>
  </w:style>
  <w:style w:type="character" w:customStyle="1" w:styleId="Sangra3detindependienteCar">
    <w:name w:val="Sangría 3 de t. independiente Car"/>
    <w:link w:val="Sangra3detindependiente"/>
    <w:uiPriority w:val="99"/>
    <w:rPr>
      <w:rFonts w:ascii="Arial Narrow" w:eastAsia="Times New Roman" w:hAnsi="Arial Narrow"/>
      <w:b/>
      <w:lang w:val="es-ES" w:eastAsia="es-ES"/>
    </w:rPr>
  </w:style>
  <w:style w:type="paragraph" w:styleId="Textoindependiente3">
    <w:name w:val="Body Text 3"/>
    <w:basedOn w:val="Normal"/>
    <w:link w:val="Textoindependiente3Car"/>
    <w:pPr>
      <w:suppressAutoHyphens w:val="0"/>
      <w:jc w:val="both"/>
    </w:pPr>
    <w:rPr>
      <w:rFonts w:ascii="Arial Narrow" w:eastAsia="Times New Roman" w:hAnsi="Arial Narrow"/>
      <w:szCs w:val="20"/>
      <w:lang w:eastAsia="es-ES"/>
    </w:rPr>
  </w:style>
  <w:style w:type="character" w:customStyle="1" w:styleId="Textoindependiente3Car">
    <w:name w:val="Texto independiente 3 Car"/>
    <w:link w:val="Textoindependiente3"/>
    <w:rPr>
      <w:rFonts w:ascii="Arial Narrow" w:eastAsia="Times New Roman" w:hAnsi="Arial Narrow"/>
      <w:sz w:val="24"/>
      <w:lang w:val="es-ES" w:eastAsia="es-ES"/>
    </w:rPr>
  </w:style>
  <w:style w:type="paragraph" w:customStyle="1" w:styleId="BodyText21">
    <w:name w:val="Body Text 21"/>
    <w:basedOn w:val="Normal"/>
    <w:pPr>
      <w:widowControl w:val="0"/>
      <w:suppressAutoHyphens w:val="0"/>
    </w:pPr>
    <w:rPr>
      <w:rFonts w:eastAsia="Times New Roman"/>
      <w:b/>
      <w:snapToGrid w:val="0"/>
      <w:szCs w:val="20"/>
      <w:lang w:val="es-MX" w:eastAsia="es-ES"/>
    </w:rPr>
  </w:style>
  <w:style w:type="paragraph" w:styleId="Sangradetextonormal">
    <w:name w:val="Body Text Indent"/>
    <w:basedOn w:val="Normal"/>
    <w:link w:val="SangradetextonormalCar"/>
    <w:pPr>
      <w:suppressAutoHyphens w:val="0"/>
      <w:ind w:left="1260" w:hanging="540"/>
      <w:jc w:val="both"/>
    </w:pPr>
    <w:rPr>
      <w:rFonts w:ascii="Verdana" w:eastAsia="Times New Roman" w:hAnsi="Verdana"/>
      <w:b/>
      <w:sz w:val="22"/>
      <w:lang w:val="es-MX" w:eastAsia="es-ES"/>
    </w:rPr>
  </w:style>
  <w:style w:type="character" w:customStyle="1" w:styleId="SangradetextonormalCar">
    <w:name w:val="Sangría de texto normal Car"/>
    <w:link w:val="Sangradetextonormal"/>
    <w:rPr>
      <w:rFonts w:ascii="Verdana" w:eastAsia="Times New Roman" w:hAnsi="Verdana"/>
      <w:b/>
      <w:sz w:val="22"/>
      <w:szCs w:val="24"/>
      <w:lang w:eastAsia="es-ES"/>
    </w:rPr>
  </w:style>
  <w:style w:type="character" w:styleId="Nmerodepgina">
    <w:name w:val="page number"/>
  </w:style>
  <w:style w:type="paragraph" w:styleId="Sangra2detindependiente">
    <w:name w:val="Body Text Indent 2"/>
    <w:basedOn w:val="Normal"/>
    <w:link w:val="Sangra2detindependienteCar"/>
    <w:pPr>
      <w:suppressAutoHyphens w:val="0"/>
      <w:ind w:left="284" w:hanging="284"/>
      <w:jc w:val="both"/>
    </w:pPr>
    <w:rPr>
      <w:rFonts w:ascii="Verdana" w:eastAsia="Times New Roman" w:hAnsi="Verdana"/>
      <w:sz w:val="22"/>
      <w:lang w:val="es-MX" w:eastAsia="es-ES"/>
    </w:rPr>
  </w:style>
  <w:style w:type="character" w:customStyle="1" w:styleId="Sangra2detindependienteCar">
    <w:name w:val="Sangría 2 de t. independiente Car"/>
    <w:link w:val="Sangra2detindependiente"/>
    <w:rPr>
      <w:rFonts w:ascii="Verdana" w:eastAsia="Times New Roman" w:hAnsi="Verdana"/>
      <w:sz w:val="22"/>
      <w:szCs w:val="24"/>
      <w:lang w:eastAsia="es-ES"/>
    </w:rPr>
  </w:style>
  <w:style w:type="table" w:customStyle="1" w:styleId="Tablaconcuadrcula1">
    <w:name w:val="Tabla con cuadrícula1"/>
    <w:basedOn w:val="Tablanormal"/>
    <w:next w:val="Tablaconcuadrcul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Pr>
      <w:i/>
      <w:iCs/>
    </w:rPr>
  </w:style>
  <w:style w:type="paragraph" w:styleId="Textonotapie">
    <w:name w:val="footnote text"/>
    <w:basedOn w:val="Normal"/>
    <w:link w:val="TextonotapieCar"/>
    <w:pPr>
      <w:suppressAutoHyphens w:val="0"/>
    </w:pPr>
    <w:rPr>
      <w:rFonts w:ascii="Verdana" w:eastAsia="Times New Roman" w:hAnsi="Verdana" w:cs="Verdana"/>
      <w:sz w:val="20"/>
      <w:szCs w:val="20"/>
      <w:lang w:eastAsia="es-ES"/>
    </w:rPr>
  </w:style>
  <w:style w:type="character" w:customStyle="1" w:styleId="TextonotapieCar">
    <w:name w:val="Texto nota pie Car"/>
    <w:link w:val="Textonotapie"/>
    <w:rPr>
      <w:rFonts w:ascii="Verdana" w:eastAsia="Times New Roman" w:hAnsi="Verdana" w:cs="Verdana"/>
      <w:lang w:val="es-ES" w:eastAsia="es-ES"/>
    </w:rPr>
  </w:style>
  <w:style w:type="character" w:styleId="Refdenotaalpie">
    <w:name w:val="footnote reference"/>
    <w:rPr>
      <w:vertAlign w:val="superscript"/>
    </w:rPr>
  </w:style>
  <w:style w:type="paragraph" w:styleId="Revisin">
    <w:name w:val="Revision"/>
    <w:hidden/>
    <w:uiPriority w:val="99"/>
    <w:semiHidden/>
    <w:rPr>
      <w:rFonts w:ascii="Times New Roman" w:eastAsia="Times New Roman" w:hAnsi="Times New Roman"/>
      <w:sz w:val="24"/>
      <w:szCs w:val="24"/>
      <w:lang w:eastAsia="es-ES"/>
    </w:rPr>
  </w:style>
  <w:style w:type="character" w:styleId="Refdecomentario">
    <w:name w:val="annotation reference"/>
    <w:uiPriority w:val="99"/>
    <w:rPr>
      <w:sz w:val="16"/>
      <w:szCs w:val="16"/>
    </w:rPr>
  </w:style>
  <w:style w:type="paragraph" w:customStyle="1" w:styleId="Texto">
    <w:name w:val="Texto"/>
    <w:basedOn w:val="Normal"/>
    <w:link w:val="TextoCar"/>
    <w:qFormat/>
    <w:pPr>
      <w:suppressAutoHyphens w:val="0"/>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rPr>
      <w:rFonts w:ascii="Arial" w:eastAsia="Times New Roman" w:hAnsi="Arial" w:cs="Arial"/>
      <w:sz w:val="18"/>
      <w:lang w:val="es-ES" w:eastAsia="es-ES"/>
    </w:rPr>
  </w:style>
  <w:style w:type="numbering" w:customStyle="1" w:styleId="Sinlista2">
    <w:name w:val="Sin lista2"/>
    <w:next w:val="Sinlista"/>
    <w:uiPriority w:val="99"/>
    <w:semiHidden/>
    <w:unhideWhenUsed/>
  </w:style>
  <w:style w:type="paragraph" w:customStyle="1" w:styleId="Pa2">
    <w:name w:val="Pa2"/>
    <w:basedOn w:val="Normal"/>
    <w:next w:val="Normal"/>
    <w:uiPriority w:val="99"/>
    <w:pPr>
      <w:suppressAutoHyphens w:val="0"/>
      <w:autoSpaceDE w:val="0"/>
      <w:autoSpaceDN w:val="0"/>
      <w:adjustRightInd w:val="0"/>
      <w:spacing w:line="241" w:lineRule="atLeast"/>
    </w:pPr>
    <w:rPr>
      <w:rFonts w:ascii="Tahoma" w:eastAsia="Calibri" w:hAnsi="Tahoma" w:cs="Tahoma"/>
      <w:lang w:val="es-MX" w:eastAsia="es-MX"/>
    </w:rPr>
  </w:style>
  <w:style w:type="character" w:customStyle="1" w:styleId="A6">
    <w:name w:val="A6"/>
    <w:uiPriority w:val="99"/>
    <w:rPr>
      <w:color w:val="000000"/>
      <w:sz w:val="18"/>
      <w:szCs w:val="18"/>
    </w:rPr>
  </w:style>
  <w:style w:type="paragraph" w:customStyle="1" w:styleId="Pa4">
    <w:name w:val="Pa4"/>
    <w:basedOn w:val="Normal"/>
    <w:next w:val="Normal"/>
    <w:uiPriority w:val="99"/>
    <w:pPr>
      <w:suppressAutoHyphens w:val="0"/>
      <w:autoSpaceDE w:val="0"/>
      <w:autoSpaceDN w:val="0"/>
      <w:adjustRightInd w:val="0"/>
      <w:spacing w:line="241" w:lineRule="atLeast"/>
    </w:pPr>
    <w:rPr>
      <w:rFonts w:ascii="Tahoma" w:eastAsia="Calibri" w:hAnsi="Tahoma" w:cs="Tahoma"/>
      <w:lang w:val="es-MX" w:eastAsia="es-MX"/>
    </w:rPr>
  </w:style>
  <w:style w:type="character" w:customStyle="1" w:styleId="A7">
    <w:name w:val="A7"/>
    <w:uiPriority w:val="99"/>
    <w:rPr>
      <w:color w:val="000000"/>
      <w:sz w:val="18"/>
      <w:szCs w:val="18"/>
    </w:rPr>
  </w:style>
  <w:style w:type="paragraph" w:customStyle="1" w:styleId="Pa19">
    <w:name w:val="Pa19"/>
    <w:basedOn w:val="Normal"/>
    <w:next w:val="Normal"/>
    <w:uiPriority w:val="99"/>
    <w:pPr>
      <w:suppressAutoHyphens w:val="0"/>
      <w:autoSpaceDE w:val="0"/>
      <w:autoSpaceDN w:val="0"/>
      <w:adjustRightInd w:val="0"/>
      <w:spacing w:line="241" w:lineRule="atLeast"/>
    </w:pPr>
    <w:rPr>
      <w:rFonts w:ascii="Tahoma" w:eastAsia="Calibri" w:hAnsi="Tahoma" w:cs="Tahoma"/>
      <w:lang w:eastAsia="es-ES"/>
    </w:rPr>
  </w:style>
  <w:style w:type="paragraph" w:customStyle="1" w:styleId="Pa26">
    <w:name w:val="Pa26"/>
    <w:basedOn w:val="Normal"/>
    <w:next w:val="Normal"/>
    <w:uiPriority w:val="99"/>
    <w:pPr>
      <w:suppressAutoHyphens w:val="0"/>
      <w:autoSpaceDE w:val="0"/>
      <w:autoSpaceDN w:val="0"/>
      <w:adjustRightInd w:val="0"/>
      <w:spacing w:line="241" w:lineRule="atLeast"/>
    </w:pPr>
    <w:rPr>
      <w:rFonts w:ascii="Tahoma" w:eastAsia="Calibri" w:hAnsi="Tahoma" w:cs="Tahoma"/>
      <w:lang w:eastAsia="es-ES"/>
    </w:rPr>
  </w:style>
  <w:style w:type="paragraph" w:customStyle="1" w:styleId="Pa0">
    <w:name w:val="Pa0"/>
    <w:basedOn w:val="Default"/>
    <w:next w:val="Default"/>
    <w:uiPriority w:val="99"/>
    <w:pPr>
      <w:spacing w:line="241" w:lineRule="atLeast"/>
    </w:pPr>
    <w:rPr>
      <w:rFonts w:ascii="Tahoma" w:hAnsi="Tahoma" w:cs="Tahoma"/>
      <w:color w:val="auto"/>
      <w:lang w:val="es-ES" w:eastAsia="es-ES"/>
    </w:rPr>
  </w:style>
  <w:style w:type="character" w:customStyle="1" w:styleId="Textoindependiente3Car1">
    <w:name w:val="Texto independiente 3 Car1"/>
    <w:uiPriority w:val="99"/>
    <w:semiHidden/>
    <w:rPr>
      <w:sz w:val="16"/>
      <w:szCs w:val="16"/>
    </w:rPr>
  </w:style>
  <w:style w:type="paragraph" w:styleId="TDC1">
    <w:name w:val="toc 1"/>
    <w:basedOn w:val="Normal"/>
    <w:uiPriority w:val="39"/>
    <w:qFormat/>
    <w:pPr>
      <w:widowControl w:val="0"/>
      <w:suppressAutoHyphens w:val="0"/>
      <w:spacing w:before="195"/>
      <w:ind w:left="416" w:hanging="189"/>
    </w:pPr>
    <w:rPr>
      <w:rFonts w:ascii="Arial" w:eastAsia="Arial" w:hAnsi="Arial"/>
      <w:sz w:val="17"/>
      <w:szCs w:val="17"/>
      <w:lang w:val="en-US" w:eastAsia="en-US"/>
    </w:rPr>
  </w:style>
  <w:style w:type="paragraph" w:styleId="TDC2">
    <w:name w:val="toc 2"/>
    <w:basedOn w:val="Normal"/>
    <w:uiPriority w:val="39"/>
    <w:qFormat/>
    <w:pPr>
      <w:widowControl w:val="0"/>
      <w:suppressAutoHyphens w:val="0"/>
      <w:spacing w:before="209"/>
      <w:ind w:left="415" w:hanging="189"/>
    </w:pPr>
    <w:rPr>
      <w:rFonts w:ascii="Arial" w:eastAsia="Arial" w:hAnsi="Arial"/>
      <w:sz w:val="16"/>
      <w:szCs w:val="16"/>
      <w:lang w:val="en-US" w:eastAsia="en-US"/>
    </w:rPr>
  </w:style>
  <w:style w:type="paragraph" w:customStyle="1" w:styleId="TableParagraph">
    <w:name w:val="Table Paragraph"/>
    <w:basedOn w:val="Normal"/>
    <w:uiPriority w:val="1"/>
    <w:qFormat/>
    <w:pPr>
      <w:widowControl w:val="0"/>
      <w:suppressAutoHyphens w:val="0"/>
    </w:pPr>
    <w:rPr>
      <w:rFonts w:ascii="Calibri" w:eastAsia="Calibri" w:hAnsi="Calibri"/>
      <w:sz w:val="22"/>
      <w:szCs w:val="22"/>
      <w:lang w:val="en-US" w:eastAsia="en-US"/>
    </w:rPr>
  </w:style>
  <w:style w:type="paragraph" w:customStyle="1" w:styleId="Normal1">
    <w:name w:val="Normal1"/>
    <w:pPr>
      <w:widowControl w:val="0"/>
    </w:pPr>
    <w:rPr>
      <w:rFonts w:cs="Calibri"/>
      <w:color w:val="000000"/>
      <w:sz w:val="24"/>
      <w:szCs w:val="24"/>
      <w:lang w:val="es-ES_tradnl" w:eastAsia="ja-JP"/>
    </w:rPr>
  </w:style>
  <w:style w:type="character" w:styleId="nfasissutil">
    <w:name w:val="Subtle Emphasis"/>
    <w:uiPriority w:val="19"/>
    <w:qFormat/>
    <w:rPr>
      <w:i/>
      <w:iCs/>
      <w:color w:val="808080"/>
    </w:rPr>
  </w:style>
  <w:style w:type="paragraph" w:customStyle="1" w:styleId="Encabezado1">
    <w:name w:val="Encabezado1"/>
    <w:basedOn w:val="Normal"/>
    <w:next w:val="Textoindependiente"/>
    <w:pPr>
      <w:keepNext/>
      <w:spacing w:before="240" w:after="120"/>
    </w:pPr>
    <w:rPr>
      <w:rFonts w:ascii="Arial" w:eastAsia="Lucida Sans Unicode" w:hAnsi="Arial" w:cs="Mangal"/>
      <w:kern w:val="1"/>
      <w:sz w:val="28"/>
      <w:szCs w:val="28"/>
      <w:lang w:val="es-MX"/>
    </w:rPr>
  </w:style>
  <w:style w:type="character" w:customStyle="1" w:styleId="WW8Num1z0">
    <w:name w:val="WW8Num1z0"/>
    <w:rPr>
      <w:rFonts w:ascii="Bookman Old Style" w:eastAsia="Book Antiqua" w:hAnsi="Bookman Old Style" w:cs="Arial"/>
      <w:b/>
      <w:bCs/>
      <w:i/>
    </w:rPr>
  </w:style>
  <w:style w:type="character" w:customStyle="1" w:styleId="WW8Num1ztrue">
    <w:name w:val="WW8Num1ztrue"/>
  </w:style>
  <w:style w:type="character" w:customStyle="1" w:styleId="WW8Num1ztrue7">
    <w:name w:val="WW8Num1ztrue7"/>
  </w:style>
  <w:style w:type="character" w:customStyle="1" w:styleId="WW8Num1ztrue6">
    <w:name w:val="WW8Num1ztrue6"/>
  </w:style>
  <w:style w:type="character" w:customStyle="1" w:styleId="WW8Num1ztrue5">
    <w:name w:val="WW8Num1ztrue5"/>
  </w:style>
  <w:style w:type="character" w:customStyle="1" w:styleId="WW8Num1ztrue4">
    <w:name w:val="WW8Num1ztrue4"/>
  </w:style>
  <w:style w:type="character" w:customStyle="1" w:styleId="WW8Num1ztrue3">
    <w:name w:val="WW8Num1ztrue3"/>
  </w:style>
  <w:style w:type="character" w:customStyle="1" w:styleId="WW8Num1ztrue2">
    <w:name w:val="WW8Num1ztrue2"/>
  </w:style>
  <w:style w:type="character" w:customStyle="1" w:styleId="WW8Num1ztrue1">
    <w:name w:val="WW8Num1ztrue1"/>
  </w:style>
  <w:style w:type="character" w:customStyle="1" w:styleId="WW8Num2z0">
    <w:name w:val="WW8Num2z0"/>
    <w:rPr>
      <w:rFonts w:ascii="Bookman Old Style" w:hAnsi="Bookman Old Style" w:cs="Arial"/>
      <w:b/>
      <w:bCs/>
      <w:i/>
    </w:rPr>
  </w:style>
  <w:style w:type="character" w:customStyle="1" w:styleId="WW8Num2ztrue">
    <w:name w:val="WW8Num2ztrue"/>
  </w:style>
  <w:style w:type="character" w:customStyle="1" w:styleId="WW8Num2ztrue7">
    <w:name w:val="WW8Num2ztrue7"/>
  </w:style>
  <w:style w:type="character" w:customStyle="1" w:styleId="WW8Num2ztrue6">
    <w:name w:val="WW8Num2ztrue6"/>
  </w:style>
  <w:style w:type="character" w:customStyle="1" w:styleId="WW8Num2ztrue5">
    <w:name w:val="WW8Num2ztrue5"/>
  </w:style>
  <w:style w:type="character" w:customStyle="1" w:styleId="WW8Num2ztrue4">
    <w:name w:val="WW8Num2ztrue4"/>
  </w:style>
  <w:style w:type="character" w:customStyle="1" w:styleId="WW8Num2ztrue3">
    <w:name w:val="WW8Num2ztrue3"/>
  </w:style>
  <w:style w:type="character" w:customStyle="1" w:styleId="WW8Num2ztrue2">
    <w:name w:val="WW8Num2ztrue2"/>
  </w:style>
  <w:style w:type="character" w:customStyle="1" w:styleId="WW8Num2ztrue1">
    <w:name w:val="WW8Num2ztrue1"/>
  </w:style>
  <w:style w:type="character" w:customStyle="1" w:styleId="WW8Num3z0">
    <w:name w:val="WW8Num3z0"/>
    <w:rPr>
      <w:rFonts w:ascii="Bookman Old Style" w:hAnsi="Bookman Old Style" w:cs="Book Antiqua"/>
      <w:b/>
      <w:i w:val="0"/>
    </w:rPr>
  </w:style>
  <w:style w:type="character" w:customStyle="1" w:styleId="WW8Num3ztrue">
    <w:name w:val="WW8Num3ztrue"/>
  </w:style>
  <w:style w:type="character" w:customStyle="1" w:styleId="WW8Num3ztrue7">
    <w:name w:val="WW8Num3ztrue7"/>
  </w:style>
  <w:style w:type="character" w:customStyle="1" w:styleId="WW8Num3ztrue6">
    <w:name w:val="WW8Num3ztrue6"/>
  </w:style>
  <w:style w:type="character" w:customStyle="1" w:styleId="WW8Num3ztrue5">
    <w:name w:val="WW8Num3ztrue5"/>
  </w:style>
  <w:style w:type="character" w:customStyle="1" w:styleId="WW8Num3ztrue4">
    <w:name w:val="WW8Num3ztrue4"/>
  </w:style>
  <w:style w:type="character" w:customStyle="1" w:styleId="WW8Num3ztrue3">
    <w:name w:val="WW8Num3ztrue3"/>
  </w:style>
  <w:style w:type="character" w:customStyle="1" w:styleId="WW8Num3ztrue2">
    <w:name w:val="WW8Num3ztrue2"/>
  </w:style>
  <w:style w:type="character" w:customStyle="1" w:styleId="WW8Num3ztrue1">
    <w:name w:val="WW8Num3ztrue1"/>
  </w:style>
  <w:style w:type="character" w:customStyle="1" w:styleId="WW8Num4z0">
    <w:name w:val="WW8Num4z0"/>
    <w:rPr>
      <w:b w:val="0"/>
    </w:rPr>
  </w:style>
  <w:style w:type="character" w:customStyle="1" w:styleId="WW8Num4ztrue">
    <w:name w:val="WW8Num4ztrue"/>
  </w:style>
  <w:style w:type="character" w:customStyle="1" w:styleId="WW8Num4ztrue7">
    <w:name w:val="WW8Num4ztrue7"/>
  </w:style>
  <w:style w:type="character" w:customStyle="1" w:styleId="WW8Num4ztrue6">
    <w:name w:val="WW8Num4ztrue6"/>
  </w:style>
  <w:style w:type="character" w:customStyle="1" w:styleId="WW8Num4ztrue5">
    <w:name w:val="WW8Num4ztrue5"/>
  </w:style>
  <w:style w:type="character" w:customStyle="1" w:styleId="WW8Num4ztrue4">
    <w:name w:val="WW8Num4ztrue4"/>
  </w:style>
  <w:style w:type="character" w:customStyle="1" w:styleId="WW8Num4ztrue3">
    <w:name w:val="WW8Num4ztrue3"/>
  </w:style>
  <w:style w:type="character" w:customStyle="1" w:styleId="WW8Num4ztrue2">
    <w:name w:val="WW8Num4ztrue2"/>
  </w:style>
  <w:style w:type="character" w:customStyle="1" w:styleId="WW8Num4ztrue1">
    <w:name w:val="WW8Num4ztrue1"/>
  </w:style>
  <w:style w:type="character" w:customStyle="1" w:styleId="WW8Num5zfalse">
    <w:name w:val="WW8Num5zfalse"/>
  </w:style>
  <w:style w:type="character" w:customStyle="1" w:styleId="WW8Num5ztrue">
    <w:name w:val="WW8Num5ztrue"/>
  </w:style>
  <w:style w:type="character" w:customStyle="1" w:styleId="WW8Num5ztrue7">
    <w:name w:val="WW8Num5ztrue7"/>
  </w:style>
  <w:style w:type="character" w:customStyle="1" w:styleId="WW8Num5ztrue6">
    <w:name w:val="WW8Num5ztrue6"/>
  </w:style>
  <w:style w:type="character" w:customStyle="1" w:styleId="WW8Num5ztrue5">
    <w:name w:val="WW8Num5ztrue5"/>
  </w:style>
  <w:style w:type="character" w:customStyle="1" w:styleId="WW8Num5ztrue4">
    <w:name w:val="WW8Num5ztrue4"/>
  </w:style>
  <w:style w:type="character" w:customStyle="1" w:styleId="WW8Num5ztrue3">
    <w:name w:val="WW8Num5ztrue3"/>
  </w:style>
  <w:style w:type="character" w:customStyle="1" w:styleId="WW8Num5ztrue2">
    <w:name w:val="WW8Num5ztrue2"/>
  </w:style>
  <w:style w:type="character" w:customStyle="1" w:styleId="WW8Num5ztrue1">
    <w:name w:val="WW8Num5ztrue1"/>
  </w:style>
  <w:style w:type="character" w:customStyle="1" w:styleId="WW8Num6z0">
    <w:name w:val="WW8Num6z0"/>
    <w:rPr>
      <w:b/>
      <w:i/>
      <w:sz w:val="24"/>
    </w:rPr>
  </w:style>
  <w:style w:type="character" w:customStyle="1" w:styleId="WW8Num6ztrue">
    <w:name w:val="WW8Num6ztrue"/>
  </w:style>
  <w:style w:type="character" w:customStyle="1" w:styleId="WW8Num6ztrue7">
    <w:name w:val="WW8Num6ztrue7"/>
  </w:style>
  <w:style w:type="character" w:customStyle="1" w:styleId="WW8Num6ztrue6">
    <w:name w:val="WW8Num6ztrue6"/>
  </w:style>
  <w:style w:type="character" w:customStyle="1" w:styleId="WW8Num6ztrue5">
    <w:name w:val="WW8Num6ztrue5"/>
  </w:style>
  <w:style w:type="character" w:customStyle="1" w:styleId="WW8Num6ztrue4">
    <w:name w:val="WW8Num6ztrue4"/>
  </w:style>
  <w:style w:type="character" w:customStyle="1" w:styleId="WW8Num6ztrue3">
    <w:name w:val="WW8Num6ztrue3"/>
  </w:style>
  <w:style w:type="character" w:customStyle="1" w:styleId="WW8Num6ztrue2">
    <w:name w:val="WW8Num6ztrue2"/>
  </w:style>
  <w:style w:type="character" w:customStyle="1" w:styleId="WW8Num6ztrue1">
    <w:name w:val="WW8Num6ztrue1"/>
  </w:style>
  <w:style w:type="character" w:customStyle="1" w:styleId="WW8Num7zfalse">
    <w:name w:val="WW8Num7zfalse"/>
  </w:style>
  <w:style w:type="character" w:customStyle="1" w:styleId="WW8Num7ztrue">
    <w:name w:val="WW8Num7ztrue"/>
  </w:style>
  <w:style w:type="character" w:customStyle="1" w:styleId="WW8Num7ztrue7">
    <w:name w:val="WW8Num7ztrue7"/>
  </w:style>
  <w:style w:type="character" w:customStyle="1" w:styleId="WW8Num7ztrue6">
    <w:name w:val="WW8Num7ztrue6"/>
  </w:style>
  <w:style w:type="character" w:customStyle="1" w:styleId="WW8Num7ztrue5">
    <w:name w:val="WW8Num7ztrue5"/>
  </w:style>
  <w:style w:type="character" w:customStyle="1" w:styleId="WW8Num7ztrue4">
    <w:name w:val="WW8Num7ztrue4"/>
  </w:style>
  <w:style w:type="character" w:customStyle="1" w:styleId="WW8Num7ztrue3">
    <w:name w:val="WW8Num7ztrue3"/>
  </w:style>
  <w:style w:type="character" w:customStyle="1" w:styleId="WW8Num7ztrue2">
    <w:name w:val="WW8Num7ztrue2"/>
  </w:style>
  <w:style w:type="character" w:customStyle="1" w:styleId="WW8Num7ztrue1">
    <w:name w:val="WW8Num7ztrue1"/>
  </w:style>
  <w:style w:type="character" w:customStyle="1" w:styleId="WW8Num8zfalse">
    <w:name w:val="WW8Num8zfalse"/>
  </w:style>
  <w:style w:type="character" w:customStyle="1" w:styleId="WW8Num8ztrue">
    <w:name w:val="WW8Num8ztrue"/>
  </w:style>
  <w:style w:type="character" w:customStyle="1" w:styleId="WW8Num8ztrue7">
    <w:name w:val="WW8Num8ztrue7"/>
  </w:style>
  <w:style w:type="character" w:customStyle="1" w:styleId="WW8Num8ztrue6">
    <w:name w:val="WW8Num8ztrue6"/>
  </w:style>
  <w:style w:type="character" w:customStyle="1" w:styleId="WW8Num8ztrue5">
    <w:name w:val="WW8Num8ztrue5"/>
  </w:style>
  <w:style w:type="character" w:customStyle="1" w:styleId="WW8Num8ztrue4">
    <w:name w:val="WW8Num8ztrue4"/>
  </w:style>
  <w:style w:type="character" w:customStyle="1" w:styleId="WW8Num8ztrue3">
    <w:name w:val="WW8Num8ztrue3"/>
  </w:style>
  <w:style w:type="character" w:customStyle="1" w:styleId="WW8Num8ztrue2">
    <w:name w:val="WW8Num8ztrue2"/>
  </w:style>
  <w:style w:type="character" w:customStyle="1" w:styleId="WW8Num8ztrue1">
    <w:name w:val="WW8Num8ztrue1"/>
  </w:style>
  <w:style w:type="character" w:customStyle="1" w:styleId="WW8Num9zfalse">
    <w:name w:val="WW8Num9zfalse"/>
  </w:style>
  <w:style w:type="character" w:customStyle="1" w:styleId="WW8Num9ztrue">
    <w:name w:val="WW8Num9ztrue"/>
  </w:style>
  <w:style w:type="character" w:customStyle="1" w:styleId="WW8Num9ztrue7">
    <w:name w:val="WW8Num9ztrue7"/>
  </w:style>
  <w:style w:type="character" w:customStyle="1" w:styleId="WW8Num9ztrue6">
    <w:name w:val="WW8Num9ztrue6"/>
  </w:style>
  <w:style w:type="character" w:customStyle="1" w:styleId="WW8Num9ztrue5">
    <w:name w:val="WW8Num9ztrue5"/>
  </w:style>
  <w:style w:type="character" w:customStyle="1" w:styleId="WW8Num9ztrue4">
    <w:name w:val="WW8Num9ztrue4"/>
  </w:style>
  <w:style w:type="character" w:customStyle="1" w:styleId="WW8Num9ztrue3">
    <w:name w:val="WW8Num9ztrue3"/>
  </w:style>
  <w:style w:type="character" w:customStyle="1" w:styleId="WW8Num9ztrue2">
    <w:name w:val="WW8Num9ztrue2"/>
  </w:style>
  <w:style w:type="character" w:customStyle="1" w:styleId="WW8Num9ztrue1">
    <w:name w:val="WW8Num9ztrue1"/>
  </w:style>
  <w:style w:type="character" w:customStyle="1" w:styleId="WW8Num10zfalse">
    <w:name w:val="WW8Num10zfalse"/>
  </w:style>
  <w:style w:type="character" w:customStyle="1" w:styleId="WW8Num10ztrue">
    <w:name w:val="WW8Num10ztrue"/>
  </w:style>
  <w:style w:type="character" w:customStyle="1" w:styleId="WW8Num10ztrue7">
    <w:name w:val="WW8Num10ztrue7"/>
  </w:style>
  <w:style w:type="character" w:customStyle="1" w:styleId="WW8Num10ztrue6">
    <w:name w:val="WW8Num10ztrue6"/>
  </w:style>
  <w:style w:type="character" w:customStyle="1" w:styleId="WW8Num10ztrue5">
    <w:name w:val="WW8Num10ztrue5"/>
  </w:style>
  <w:style w:type="character" w:customStyle="1" w:styleId="WW8Num10ztrue4">
    <w:name w:val="WW8Num10ztrue4"/>
  </w:style>
  <w:style w:type="character" w:customStyle="1" w:styleId="WW8Num10ztrue3">
    <w:name w:val="WW8Num10ztrue3"/>
  </w:style>
  <w:style w:type="character" w:customStyle="1" w:styleId="WW8Num10ztrue2">
    <w:name w:val="WW8Num10ztrue2"/>
  </w:style>
  <w:style w:type="character" w:customStyle="1" w:styleId="WW8Num10ztrue1">
    <w:name w:val="WW8Num10ztrue1"/>
  </w:style>
  <w:style w:type="character" w:customStyle="1" w:styleId="WW8Num11zfalse">
    <w:name w:val="WW8Num11zfalse"/>
  </w:style>
  <w:style w:type="character" w:customStyle="1" w:styleId="WW8Num11ztrue">
    <w:name w:val="WW8Num11ztrue"/>
  </w:style>
  <w:style w:type="character" w:customStyle="1" w:styleId="WW8Num11ztrue7">
    <w:name w:val="WW8Num11ztrue7"/>
  </w:style>
  <w:style w:type="character" w:customStyle="1" w:styleId="WW8Num11ztrue6">
    <w:name w:val="WW8Num11ztrue6"/>
  </w:style>
  <w:style w:type="character" w:customStyle="1" w:styleId="WW8Num11ztrue5">
    <w:name w:val="WW8Num11ztrue5"/>
  </w:style>
  <w:style w:type="character" w:customStyle="1" w:styleId="WW8Num11ztrue4">
    <w:name w:val="WW8Num11ztrue4"/>
  </w:style>
  <w:style w:type="character" w:customStyle="1" w:styleId="WW8Num11ztrue3">
    <w:name w:val="WW8Num11ztrue3"/>
  </w:style>
  <w:style w:type="character" w:customStyle="1" w:styleId="WW8Num11ztrue2">
    <w:name w:val="WW8Num11ztrue2"/>
  </w:style>
  <w:style w:type="character" w:customStyle="1" w:styleId="WW8Num11ztrue1">
    <w:name w:val="WW8Num11ztrue1"/>
  </w:style>
  <w:style w:type="character" w:customStyle="1" w:styleId="WW8Num12zfalse">
    <w:name w:val="WW8Num12zfalse"/>
  </w:style>
  <w:style w:type="character" w:customStyle="1" w:styleId="WW8Num12ztrue">
    <w:name w:val="WW8Num12ztrue"/>
  </w:style>
  <w:style w:type="character" w:customStyle="1" w:styleId="WW8Num12ztrue7">
    <w:name w:val="WW8Num12ztrue7"/>
  </w:style>
  <w:style w:type="character" w:customStyle="1" w:styleId="WW8Num12ztrue6">
    <w:name w:val="WW8Num12ztrue6"/>
  </w:style>
  <w:style w:type="character" w:customStyle="1" w:styleId="WW8Num12ztrue5">
    <w:name w:val="WW8Num12ztrue5"/>
  </w:style>
  <w:style w:type="character" w:customStyle="1" w:styleId="WW8Num12ztrue4">
    <w:name w:val="WW8Num12ztrue4"/>
  </w:style>
  <w:style w:type="character" w:customStyle="1" w:styleId="WW8Num12ztrue3">
    <w:name w:val="WW8Num12ztrue3"/>
  </w:style>
  <w:style w:type="character" w:customStyle="1" w:styleId="WW8Num12ztrue2">
    <w:name w:val="WW8Num12ztrue2"/>
  </w:style>
  <w:style w:type="character" w:customStyle="1" w:styleId="WW8Num12ztrue1">
    <w:name w:val="WW8Num12ztrue1"/>
  </w:style>
  <w:style w:type="character" w:customStyle="1" w:styleId="WW8Num13zfalse">
    <w:name w:val="WW8Num13zfalse"/>
  </w:style>
  <w:style w:type="character" w:customStyle="1" w:styleId="WW8Num13ztrue">
    <w:name w:val="WW8Num13ztrue"/>
  </w:style>
  <w:style w:type="character" w:customStyle="1" w:styleId="WW8Num13ztrue7">
    <w:name w:val="WW8Num13ztrue7"/>
  </w:style>
  <w:style w:type="character" w:customStyle="1" w:styleId="WW8Num13ztrue6">
    <w:name w:val="WW8Num13ztrue6"/>
  </w:style>
  <w:style w:type="character" w:customStyle="1" w:styleId="WW8Num13ztrue5">
    <w:name w:val="WW8Num13ztrue5"/>
  </w:style>
  <w:style w:type="character" w:customStyle="1" w:styleId="WW8Num13ztrue4">
    <w:name w:val="WW8Num13ztrue4"/>
  </w:style>
  <w:style w:type="character" w:customStyle="1" w:styleId="WW8Num13ztrue3">
    <w:name w:val="WW8Num13ztrue3"/>
  </w:style>
  <w:style w:type="character" w:customStyle="1" w:styleId="WW8Num13ztrue2">
    <w:name w:val="WW8Num13ztrue2"/>
  </w:style>
  <w:style w:type="character" w:customStyle="1" w:styleId="WW8Num13ztrue1">
    <w:name w:val="WW8Num13ztrue1"/>
  </w:style>
  <w:style w:type="character" w:customStyle="1" w:styleId="WW8Num14zfalse">
    <w:name w:val="WW8Num14zfalse"/>
  </w:style>
  <w:style w:type="character" w:customStyle="1" w:styleId="WW8Num14ztrue">
    <w:name w:val="WW8Num14ztrue"/>
  </w:style>
  <w:style w:type="character" w:customStyle="1" w:styleId="WW8Num14ztrue7">
    <w:name w:val="WW8Num14ztrue7"/>
  </w:style>
  <w:style w:type="character" w:customStyle="1" w:styleId="WW8Num14ztrue6">
    <w:name w:val="WW8Num14ztrue6"/>
  </w:style>
  <w:style w:type="character" w:customStyle="1" w:styleId="WW8Num14ztrue5">
    <w:name w:val="WW8Num14ztrue5"/>
  </w:style>
  <w:style w:type="character" w:customStyle="1" w:styleId="WW8Num14ztrue4">
    <w:name w:val="WW8Num14ztrue4"/>
  </w:style>
  <w:style w:type="character" w:customStyle="1" w:styleId="WW8Num14ztrue3">
    <w:name w:val="WW8Num14ztrue3"/>
  </w:style>
  <w:style w:type="character" w:customStyle="1" w:styleId="WW8Num14ztrue2">
    <w:name w:val="WW8Num14ztrue2"/>
  </w:style>
  <w:style w:type="character" w:customStyle="1" w:styleId="WW8Num14ztrue1">
    <w:name w:val="WW8Num14ztrue1"/>
  </w:style>
  <w:style w:type="character" w:customStyle="1" w:styleId="WW8Num15zfalse">
    <w:name w:val="WW8Num15zfalse"/>
  </w:style>
  <w:style w:type="character" w:customStyle="1" w:styleId="WW8Num15ztrue">
    <w:name w:val="WW8Num15ztrue"/>
  </w:style>
  <w:style w:type="character" w:customStyle="1" w:styleId="WW8Num15ztrue7">
    <w:name w:val="WW8Num15ztrue7"/>
  </w:style>
  <w:style w:type="character" w:customStyle="1" w:styleId="WW8Num15ztrue6">
    <w:name w:val="WW8Num15ztrue6"/>
  </w:style>
  <w:style w:type="character" w:customStyle="1" w:styleId="WW8Num15ztrue5">
    <w:name w:val="WW8Num15ztrue5"/>
  </w:style>
  <w:style w:type="character" w:customStyle="1" w:styleId="WW8Num15ztrue4">
    <w:name w:val="WW8Num15ztrue4"/>
  </w:style>
  <w:style w:type="character" w:customStyle="1" w:styleId="WW8Num15ztrue3">
    <w:name w:val="WW8Num15ztrue3"/>
  </w:style>
  <w:style w:type="character" w:customStyle="1" w:styleId="WW8Num15ztrue2">
    <w:name w:val="WW8Num15ztrue2"/>
  </w:style>
  <w:style w:type="character" w:customStyle="1" w:styleId="WW8Num15ztrue1">
    <w:name w:val="WW8Num15ztrue1"/>
  </w:style>
  <w:style w:type="character" w:customStyle="1" w:styleId="WW8Num16zfalse">
    <w:name w:val="WW8Num16zfalse"/>
  </w:style>
  <w:style w:type="character" w:customStyle="1" w:styleId="WW8Num16ztrue">
    <w:name w:val="WW8Num16ztrue"/>
  </w:style>
  <w:style w:type="character" w:customStyle="1" w:styleId="WW8Num16ztrue7">
    <w:name w:val="WW8Num16ztrue7"/>
  </w:style>
  <w:style w:type="character" w:customStyle="1" w:styleId="WW8Num16ztrue6">
    <w:name w:val="WW8Num16ztrue6"/>
  </w:style>
  <w:style w:type="character" w:customStyle="1" w:styleId="WW8Num16ztrue5">
    <w:name w:val="WW8Num16ztrue5"/>
  </w:style>
  <w:style w:type="character" w:customStyle="1" w:styleId="WW8Num16ztrue4">
    <w:name w:val="WW8Num16ztrue4"/>
  </w:style>
  <w:style w:type="character" w:customStyle="1" w:styleId="WW8Num16ztrue3">
    <w:name w:val="WW8Num16ztrue3"/>
  </w:style>
  <w:style w:type="character" w:customStyle="1" w:styleId="WW8Num16ztrue2">
    <w:name w:val="WW8Num16ztrue2"/>
  </w:style>
  <w:style w:type="character" w:customStyle="1" w:styleId="WW8Num16ztrue1">
    <w:name w:val="WW8Num16ztrue1"/>
  </w:style>
  <w:style w:type="character" w:customStyle="1" w:styleId="WW8Num17z0">
    <w:name w:val="WW8Num17z0"/>
    <w:rPr>
      <w:b/>
    </w:rPr>
  </w:style>
  <w:style w:type="character" w:customStyle="1" w:styleId="WW8Num17ztrue">
    <w:name w:val="WW8Num17ztrue"/>
  </w:style>
  <w:style w:type="character" w:customStyle="1" w:styleId="WW8Num17ztrue7">
    <w:name w:val="WW8Num17ztrue7"/>
  </w:style>
  <w:style w:type="character" w:customStyle="1" w:styleId="WW8Num17ztrue6">
    <w:name w:val="WW8Num17ztrue6"/>
  </w:style>
  <w:style w:type="character" w:customStyle="1" w:styleId="WW8Num17ztrue5">
    <w:name w:val="WW8Num17ztrue5"/>
  </w:style>
  <w:style w:type="character" w:customStyle="1" w:styleId="WW8Num17ztrue4">
    <w:name w:val="WW8Num17ztrue4"/>
  </w:style>
  <w:style w:type="character" w:customStyle="1" w:styleId="WW8Num17ztrue3">
    <w:name w:val="WW8Num17ztrue3"/>
  </w:style>
  <w:style w:type="character" w:customStyle="1" w:styleId="WW8Num17ztrue2">
    <w:name w:val="WW8Num17ztrue2"/>
  </w:style>
  <w:style w:type="character" w:customStyle="1" w:styleId="WW8Num17ztrue1">
    <w:name w:val="WW8Num17ztrue1"/>
  </w:style>
  <w:style w:type="character" w:customStyle="1" w:styleId="WW8Num18zfalse">
    <w:name w:val="WW8Num18zfalse"/>
  </w:style>
  <w:style w:type="character" w:customStyle="1" w:styleId="WW8Num18ztrue">
    <w:name w:val="WW8Num18ztrue"/>
  </w:style>
  <w:style w:type="character" w:customStyle="1" w:styleId="WW8Num18ztrue7">
    <w:name w:val="WW8Num18ztrue7"/>
  </w:style>
  <w:style w:type="character" w:customStyle="1" w:styleId="WW8Num18ztrue6">
    <w:name w:val="WW8Num18ztrue6"/>
  </w:style>
  <w:style w:type="character" w:customStyle="1" w:styleId="WW8Num18ztrue5">
    <w:name w:val="WW8Num18ztrue5"/>
  </w:style>
  <w:style w:type="character" w:customStyle="1" w:styleId="WW8Num18ztrue4">
    <w:name w:val="WW8Num18ztrue4"/>
  </w:style>
  <w:style w:type="character" w:customStyle="1" w:styleId="WW8Num18ztrue3">
    <w:name w:val="WW8Num18ztrue3"/>
  </w:style>
  <w:style w:type="character" w:customStyle="1" w:styleId="WW8Num18ztrue2">
    <w:name w:val="WW8Num18ztrue2"/>
  </w:style>
  <w:style w:type="character" w:customStyle="1" w:styleId="WW8Num18ztrue1">
    <w:name w:val="WW8Num18ztrue1"/>
  </w:style>
  <w:style w:type="character" w:customStyle="1" w:styleId="WW8Num19zfalse">
    <w:name w:val="WW8Num19zfalse"/>
  </w:style>
  <w:style w:type="character" w:customStyle="1" w:styleId="WW8Num19ztrue">
    <w:name w:val="WW8Num19ztrue"/>
  </w:style>
  <w:style w:type="character" w:customStyle="1" w:styleId="WW8Num19ztrue7">
    <w:name w:val="WW8Num19ztrue7"/>
  </w:style>
  <w:style w:type="character" w:customStyle="1" w:styleId="WW8Num19ztrue6">
    <w:name w:val="WW8Num19ztrue6"/>
  </w:style>
  <w:style w:type="character" w:customStyle="1" w:styleId="WW8Num19ztrue5">
    <w:name w:val="WW8Num19ztrue5"/>
  </w:style>
  <w:style w:type="character" w:customStyle="1" w:styleId="WW8Num19ztrue4">
    <w:name w:val="WW8Num19ztrue4"/>
  </w:style>
  <w:style w:type="character" w:customStyle="1" w:styleId="WW8Num19ztrue3">
    <w:name w:val="WW8Num19ztrue3"/>
  </w:style>
  <w:style w:type="character" w:customStyle="1" w:styleId="WW8Num19ztrue2">
    <w:name w:val="WW8Num19ztrue2"/>
  </w:style>
  <w:style w:type="character" w:customStyle="1" w:styleId="WW8Num19ztrue1">
    <w:name w:val="WW8Num19ztrue1"/>
  </w:style>
  <w:style w:type="character" w:customStyle="1" w:styleId="WW8Num20zfalse">
    <w:name w:val="WW8Num20zfalse"/>
  </w:style>
  <w:style w:type="character" w:customStyle="1" w:styleId="WW8Num20ztrue">
    <w:name w:val="WW8Num20ztrue"/>
  </w:style>
  <w:style w:type="character" w:customStyle="1" w:styleId="WW8Num20ztrue7">
    <w:name w:val="WW8Num20ztrue7"/>
  </w:style>
  <w:style w:type="character" w:customStyle="1" w:styleId="WW8Num20ztrue6">
    <w:name w:val="WW8Num20ztrue6"/>
  </w:style>
  <w:style w:type="character" w:customStyle="1" w:styleId="WW8Num20ztrue5">
    <w:name w:val="WW8Num20ztrue5"/>
  </w:style>
  <w:style w:type="character" w:customStyle="1" w:styleId="WW8Num20ztrue4">
    <w:name w:val="WW8Num20ztrue4"/>
  </w:style>
  <w:style w:type="character" w:customStyle="1" w:styleId="WW8Num20ztrue3">
    <w:name w:val="WW8Num20ztrue3"/>
  </w:style>
  <w:style w:type="character" w:customStyle="1" w:styleId="WW8Num20ztrue2">
    <w:name w:val="WW8Num20ztrue2"/>
  </w:style>
  <w:style w:type="character" w:customStyle="1" w:styleId="WW8Num20ztrue1">
    <w:name w:val="WW8Num20ztrue1"/>
  </w:style>
  <w:style w:type="character" w:customStyle="1" w:styleId="WW8Num21zfalse">
    <w:name w:val="WW8Num21zfalse"/>
  </w:style>
  <w:style w:type="character" w:customStyle="1" w:styleId="WW8Num21ztrue">
    <w:name w:val="WW8Num21ztrue"/>
  </w:style>
  <w:style w:type="character" w:customStyle="1" w:styleId="WW8Num21ztrue7">
    <w:name w:val="WW8Num21ztrue7"/>
  </w:style>
  <w:style w:type="character" w:customStyle="1" w:styleId="WW8Num21ztrue6">
    <w:name w:val="WW8Num21ztrue6"/>
  </w:style>
  <w:style w:type="character" w:customStyle="1" w:styleId="WW8Num21ztrue5">
    <w:name w:val="WW8Num21ztrue5"/>
  </w:style>
  <w:style w:type="character" w:customStyle="1" w:styleId="WW8Num21ztrue4">
    <w:name w:val="WW8Num21ztrue4"/>
  </w:style>
  <w:style w:type="character" w:customStyle="1" w:styleId="WW8Num21ztrue3">
    <w:name w:val="WW8Num21ztrue3"/>
  </w:style>
  <w:style w:type="character" w:customStyle="1" w:styleId="WW8Num21ztrue2">
    <w:name w:val="WW8Num21ztrue2"/>
  </w:style>
  <w:style w:type="character" w:customStyle="1" w:styleId="WW8Num21ztrue1">
    <w:name w:val="WW8Num21ztrue1"/>
  </w:style>
  <w:style w:type="character" w:customStyle="1" w:styleId="WW8Num22zfalse">
    <w:name w:val="WW8Num22zfalse"/>
  </w:style>
  <w:style w:type="character" w:customStyle="1" w:styleId="WW8Num22ztrue">
    <w:name w:val="WW8Num22ztrue"/>
  </w:style>
  <w:style w:type="character" w:customStyle="1" w:styleId="WW8Num22ztrue7">
    <w:name w:val="WW8Num22ztrue7"/>
  </w:style>
  <w:style w:type="character" w:customStyle="1" w:styleId="WW8Num22ztrue6">
    <w:name w:val="WW8Num22ztrue6"/>
  </w:style>
  <w:style w:type="character" w:customStyle="1" w:styleId="WW8Num22ztrue5">
    <w:name w:val="WW8Num22ztrue5"/>
  </w:style>
  <w:style w:type="character" w:customStyle="1" w:styleId="WW8Num22ztrue4">
    <w:name w:val="WW8Num22ztrue4"/>
  </w:style>
  <w:style w:type="character" w:customStyle="1" w:styleId="WW8Num22ztrue3">
    <w:name w:val="WW8Num22ztrue3"/>
  </w:style>
  <w:style w:type="character" w:customStyle="1" w:styleId="WW8Num22ztrue2">
    <w:name w:val="WW8Num22ztrue2"/>
  </w:style>
  <w:style w:type="character" w:customStyle="1" w:styleId="WW8Num22ztrue1">
    <w:name w:val="WW8Num22ztrue1"/>
  </w:style>
  <w:style w:type="character" w:customStyle="1" w:styleId="WW8Num23z0">
    <w:name w:val="WW8Num23z0"/>
    <w:rPr>
      <w:lang w:val="es-ES"/>
    </w:rPr>
  </w:style>
  <w:style w:type="character" w:customStyle="1" w:styleId="WW8Num23ztrue">
    <w:name w:val="WW8Num23ztrue"/>
  </w:style>
  <w:style w:type="character" w:customStyle="1" w:styleId="WW8Num23ztrue7">
    <w:name w:val="WW8Num23ztrue7"/>
  </w:style>
  <w:style w:type="character" w:customStyle="1" w:styleId="WW8Num23ztrue6">
    <w:name w:val="WW8Num23ztrue6"/>
  </w:style>
  <w:style w:type="character" w:customStyle="1" w:styleId="WW8Num23ztrue5">
    <w:name w:val="WW8Num23ztrue5"/>
  </w:style>
  <w:style w:type="character" w:customStyle="1" w:styleId="WW8Num23ztrue4">
    <w:name w:val="WW8Num23ztrue4"/>
  </w:style>
  <w:style w:type="character" w:customStyle="1" w:styleId="WW8Num23ztrue3">
    <w:name w:val="WW8Num23ztrue3"/>
  </w:style>
  <w:style w:type="character" w:customStyle="1" w:styleId="WW8Num23ztrue2">
    <w:name w:val="WW8Num23ztrue2"/>
  </w:style>
  <w:style w:type="character" w:customStyle="1" w:styleId="WW8Num23ztrue1">
    <w:name w:val="WW8Num23ztrue1"/>
  </w:style>
  <w:style w:type="character" w:customStyle="1" w:styleId="WW8Num24z0">
    <w:name w:val="WW8Num24z0"/>
    <w:rPr>
      <w:b/>
    </w:rPr>
  </w:style>
  <w:style w:type="character" w:customStyle="1" w:styleId="WW8Num24ztrue">
    <w:name w:val="WW8Num24ztrue"/>
  </w:style>
  <w:style w:type="character" w:customStyle="1" w:styleId="WW8Num24ztrue7">
    <w:name w:val="WW8Num24ztrue7"/>
  </w:style>
  <w:style w:type="character" w:customStyle="1" w:styleId="WW8Num24ztrue6">
    <w:name w:val="WW8Num24ztrue6"/>
  </w:style>
  <w:style w:type="character" w:customStyle="1" w:styleId="WW8Num24ztrue5">
    <w:name w:val="WW8Num24ztrue5"/>
  </w:style>
  <w:style w:type="character" w:customStyle="1" w:styleId="WW8Num24ztrue4">
    <w:name w:val="WW8Num24ztrue4"/>
  </w:style>
  <w:style w:type="character" w:customStyle="1" w:styleId="WW8Num24ztrue3">
    <w:name w:val="WW8Num24ztrue3"/>
  </w:style>
  <w:style w:type="character" w:customStyle="1" w:styleId="WW8Num24ztrue2">
    <w:name w:val="WW8Num24ztrue2"/>
  </w:style>
  <w:style w:type="character" w:customStyle="1" w:styleId="WW8Num24ztrue1">
    <w:name w:val="WW8Num24ztrue1"/>
  </w:style>
  <w:style w:type="character" w:customStyle="1" w:styleId="WW8Num25zfalse">
    <w:name w:val="WW8Num25zfalse"/>
  </w:style>
  <w:style w:type="character" w:customStyle="1" w:styleId="WW8Num25ztrue">
    <w:name w:val="WW8Num25ztrue"/>
  </w:style>
  <w:style w:type="character" w:customStyle="1" w:styleId="WW8Num25ztrue7">
    <w:name w:val="WW8Num25ztrue7"/>
  </w:style>
  <w:style w:type="character" w:customStyle="1" w:styleId="WW8Num25ztrue6">
    <w:name w:val="WW8Num25ztrue6"/>
  </w:style>
  <w:style w:type="character" w:customStyle="1" w:styleId="WW8Num25ztrue5">
    <w:name w:val="WW8Num25ztrue5"/>
  </w:style>
  <w:style w:type="character" w:customStyle="1" w:styleId="WW8Num25ztrue4">
    <w:name w:val="WW8Num25ztrue4"/>
  </w:style>
  <w:style w:type="character" w:customStyle="1" w:styleId="WW8Num25ztrue3">
    <w:name w:val="WW8Num25ztrue3"/>
  </w:style>
  <w:style w:type="character" w:customStyle="1" w:styleId="WW8Num25ztrue2">
    <w:name w:val="WW8Num25ztrue2"/>
  </w:style>
  <w:style w:type="character" w:customStyle="1" w:styleId="WW8Num25ztrue1">
    <w:name w:val="WW8Num25ztrue1"/>
  </w:style>
  <w:style w:type="character" w:customStyle="1" w:styleId="WW8Num26zfalse">
    <w:name w:val="WW8Num26zfalse"/>
  </w:style>
  <w:style w:type="character" w:customStyle="1" w:styleId="WW8Num26ztrue">
    <w:name w:val="WW8Num26ztrue"/>
  </w:style>
  <w:style w:type="character" w:customStyle="1" w:styleId="WW8Num26ztrue7">
    <w:name w:val="WW8Num26ztrue7"/>
  </w:style>
  <w:style w:type="character" w:customStyle="1" w:styleId="WW8Num26ztrue6">
    <w:name w:val="WW8Num26ztrue6"/>
  </w:style>
  <w:style w:type="character" w:customStyle="1" w:styleId="WW8Num26ztrue5">
    <w:name w:val="WW8Num26ztrue5"/>
  </w:style>
  <w:style w:type="character" w:customStyle="1" w:styleId="WW8Num26ztrue4">
    <w:name w:val="WW8Num26ztrue4"/>
  </w:style>
  <w:style w:type="character" w:customStyle="1" w:styleId="WW8Num26ztrue3">
    <w:name w:val="WW8Num26ztrue3"/>
  </w:style>
  <w:style w:type="character" w:customStyle="1" w:styleId="WW8Num26ztrue2">
    <w:name w:val="WW8Num26ztrue2"/>
  </w:style>
  <w:style w:type="character" w:customStyle="1" w:styleId="WW8Num26ztrue1">
    <w:name w:val="WW8Num26ztrue1"/>
  </w:style>
  <w:style w:type="character" w:customStyle="1" w:styleId="WW8Num27zfalse">
    <w:name w:val="WW8Num27zfalse"/>
  </w:style>
  <w:style w:type="character" w:customStyle="1" w:styleId="WW8Num27ztrue">
    <w:name w:val="WW8Num27ztrue"/>
  </w:style>
  <w:style w:type="character" w:customStyle="1" w:styleId="WW8Num27ztrue7">
    <w:name w:val="WW8Num27ztrue7"/>
  </w:style>
  <w:style w:type="character" w:customStyle="1" w:styleId="WW8Num27ztrue6">
    <w:name w:val="WW8Num27ztrue6"/>
  </w:style>
  <w:style w:type="character" w:customStyle="1" w:styleId="WW8Num27ztrue5">
    <w:name w:val="WW8Num27ztrue5"/>
  </w:style>
  <w:style w:type="character" w:customStyle="1" w:styleId="WW8Num27ztrue4">
    <w:name w:val="WW8Num27ztrue4"/>
  </w:style>
  <w:style w:type="character" w:customStyle="1" w:styleId="WW8Num27ztrue3">
    <w:name w:val="WW8Num27ztrue3"/>
  </w:style>
  <w:style w:type="character" w:customStyle="1" w:styleId="WW8Num27ztrue2">
    <w:name w:val="WW8Num27ztrue2"/>
  </w:style>
  <w:style w:type="character" w:customStyle="1" w:styleId="WW8Num27ztrue1">
    <w:name w:val="WW8Num27ztrue1"/>
  </w:style>
  <w:style w:type="character" w:customStyle="1" w:styleId="WW8Num28zfalse">
    <w:name w:val="WW8Num28zfalse"/>
  </w:style>
  <w:style w:type="character" w:customStyle="1" w:styleId="WW8Num28ztrue">
    <w:name w:val="WW8Num28ztrue"/>
  </w:style>
  <w:style w:type="character" w:customStyle="1" w:styleId="WW8Num28ztrue7">
    <w:name w:val="WW8Num28ztrue7"/>
  </w:style>
  <w:style w:type="character" w:customStyle="1" w:styleId="WW8Num28ztrue6">
    <w:name w:val="WW8Num28ztrue6"/>
  </w:style>
  <w:style w:type="character" w:customStyle="1" w:styleId="WW8Num28ztrue5">
    <w:name w:val="WW8Num28ztrue5"/>
  </w:style>
  <w:style w:type="character" w:customStyle="1" w:styleId="WW8Num28ztrue4">
    <w:name w:val="WW8Num28ztrue4"/>
  </w:style>
  <w:style w:type="character" w:customStyle="1" w:styleId="WW8Num28ztrue3">
    <w:name w:val="WW8Num28ztrue3"/>
  </w:style>
  <w:style w:type="character" w:customStyle="1" w:styleId="WW8Num28ztrue2">
    <w:name w:val="WW8Num28ztrue2"/>
  </w:style>
  <w:style w:type="character" w:customStyle="1" w:styleId="WW8Num28ztrue1">
    <w:name w:val="WW8Num28ztrue1"/>
  </w:style>
  <w:style w:type="character" w:customStyle="1" w:styleId="WW8Num29zfalse">
    <w:name w:val="WW8Num29zfalse"/>
  </w:style>
  <w:style w:type="character" w:customStyle="1" w:styleId="WW8Num29ztrue">
    <w:name w:val="WW8Num29ztrue"/>
  </w:style>
  <w:style w:type="character" w:customStyle="1" w:styleId="WW8Num29ztrue7">
    <w:name w:val="WW8Num29ztrue7"/>
  </w:style>
  <w:style w:type="character" w:customStyle="1" w:styleId="WW8Num29ztrue6">
    <w:name w:val="WW8Num29ztrue6"/>
  </w:style>
  <w:style w:type="character" w:customStyle="1" w:styleId="WW8Num29ztrue5">
    <w:name w:val="WW8Num29ztrue5"/>
  </w:style>
  <w:style w:type="character" w:customStyle="1" w:styleId="WW8Num29ztrue4">
    <w:name w:val="WW8Num29ztrue4"/>
  </w:style>
  <w:style w:type="character" w:customStyle="1" w:styleId="WW8Num29ztrue3">
    <w:name w:val="WW8Num29ztrue3"/>
  </w:style>
  <w:style w:type="character" w:customStyle="1" w:styleId="WW8Num29ztrue2">
    <w:name w:val="WW8Num29ztrue2"/>
  </w:style>
  <w:style w:type="character" w:customStyle="1" w:styleId="WW8Num29ztrue1">
    <w:name w:val="WW8Num29ztrue1"/>
  </w:style>
  <w:style w:type="character" w:customStyle="1" w:styleId="WW8Num30zfalse">
    <w:name w:val="WW8Num30zfalse"/>
  </w:style>
  <w:style w:type="character" w:customStyle="1" w:styleId="WW8Num30ztrue">
    <w:name w:val="WW8Num30ztrue"/>
  </w:style>
  <w:style w:type="character" w:customStyle="1" w:styleId="WW8Num30ztrue7">
    <w:name w:val="WW8Num30ztrue7"/>
  </w:style>
  <w:style w:type="character" w:customStyle="1" w:styleId="WW8Num30ztrue6">
    <w:name w:val="WW8Num30ztrue6"/>
  </w:style>
  <w:style w:type="character" w:customStyle="1" w:styleId="WW8Num30ztrue5">
    <w:name w:val="WW8Num30ztrue5"/>
  </w:style>
  <w:style w:type="character" w:customStyle="1" w:styleId="WW8Num30ztrue4">
    <w:name w:val="WW8Num30ztrue4"/>
  </w:style>
  <w:style w:type="character" w:customStyle="1" w:styleId="WW8Num30ztrue3">
    <w:name w:val="WW8Num30ztrue3"/>
  </w:style>
  <w:style w:type="character" w:customStyle="1" w:styleId="WW8Num30ztrue2">
    <w:name w:val="WW8Num30ztrue2"/>
  </w:style>
  <w:style w:type="character" w:customStyle="1" w:styleId="WW8Num30ztrue1">
    <w:name w:val="WW8Num30ztrue1"/>
  </w:style>
  <w:style w:type="character" w:customStyle="1" w:styleId="WW8Num31zfalse">
    <w:name w:val="WW8Num31zfalse"/>
  </w:style>
  <w:style w:type="character" w:customStyle="1" w:styleId="WW8Num31ztrue">
    <w:name w:val="WW8Num31ztrue"/>
  </w:style>
  <w:style w:type="character" w:customStyle="1" w:styleId="WW8Num31ztrue7">
    <w:name w:val="WW8Num31ztrue7"/>
  </w:style>
  <w:style w:type="character" w:customStyle="1" w:styleId="WW8Num31ztrue6">
    <w:name w:val="WW8Num31ztrue6"/>
  </w:style>
  <w:style w:type="character" w:customStyle="1" w:styleId="WW8Num31ztrue5">
    <w:name w:val="WW8Num31ztrue5"/>
  </w:style>
  <w:style w:type="character" w:customStyle="1" w:styleId="WW8Num31ztrue4">
    <w:name w:val="WW8Num31ztrue4"/>
  </w:style>
  <w:style w:type="character" w:customStyle="1" w:styleId="WW8Num31ztrue3">
    <w:name w:val="WW8Num31ztrue3"/>
  </w:style>
  <w:style w:type="character" w:customStyle="1" w:styleId="WW8Num31ztrue2">
    <w:name w:val="WW8Num31ztrue2"/>
  </w:style>
  <w:style w:type="character" w:customStyle="1" w:styleId="WW8Num31ztrue1">
    <w:name w:val="WW8Num31ztrue1"/>
  </w:style>
  <w:style w:type="character" w:customStyle="1" w:styleId="Fuentedeprrafopredeter3">
    <w:name w:val="Fuente de párrafo predeter.3"/>
  </w:style>
  <w:style w:type="character" w:customStyle="1" w:styleId="ListLabel6">
    <w:name w:val="ListLabel 6"/>
    <w:rPr>
      <w:rFonts w:ascii="Ebrima" w:hAnsi="Ebrima" w:cs="Ebrima"/>
      <w:b/>
    </w:rPr>
  </w:style>
  <w:style w:type="character" w:customStyle="1" w:styleId="ListLabel7">
    <w:name w:val="ListLabel 7"/>
    <w:rPr>
      <w:b/>
      <w:i w:val="0"/>
    </w:rPr>
  </w:style>
  <w:style w:type="character" w:customStyle="1" w:styleId="Smbolosdenumeracin">
    <w:name w:val="Símbolos de numeración"/>
  </w:style>
  <w:style w:type="character" w:customStyle="1" w:styleId="Vietas">
    <w:name w:val="Viñetas"/>
    <w:rPr>
      <w:rFonts w:ascii="OpenSymbol" w:eastAsia="OpenSymbol" w:hAnsi="OpenSymbol" w:cs="OpenSymbol"/>
    </w:rPr>
  </w:style>
  <w:style w:type="paragraph" w:customStyle="1" w:styleId="Encabezado20">
    <w:name w:val="Encabezado2"/>
    <w:basedOn w:val="Normal"/>
    <w:next w:val="Textoindependiente"/>
    <w:pPr>
      <w:keepNext/>
      <w:spacing w:before="240" w:after="120"/>
    </w:pPr>
    <w:rPr>
      <w:rFonts w:ascii="Arial" w:eastAsia="Lucida Sans Unicode" w:hAnsi="Arial" w:cs="Lucida Sans"/>
      <w:kern w:val="1"/>
      <w:sz w:val="28"/>
      <w:szCs w:val="28"/>
      <w:lang w:val="es-MX"/>
    </w:rPr>
  </w:style>
  <w:style w:type="paragraph" w:styleId="Lista">
    <w:name w:val="List"/>
    <w:basedOn w:val="Textoindependiente"/>
    <w:pPr>
      <w:autoSpaceDE/>
      <w:autoSpaceDN/>
      <w:textAlignment w:val="auto"/>
    </w:pPr>
    <w:rPr>
      <w:rFonts w:ascii="Times New Roman" w:eastAsia="MS Mincho" w:hAnsi="Times New Roman" w:cs="Mangal"/>
      <w:color w:val="auto"/>
      <w:kern w:val="1"/>
      <w:lang w:val="es-MX"/>
    </w:rPr>
  </w:style>
  <w:style w:type="paragraph" w:styleId="Descripcin">
    <w:name w:val="caption"/>
    <w:basedOn w:val="Normal"/>
    <w:uiPriority w:val="35"/>
    <w:qFormat/>
    <w:pPr>
      <w:suppressLineNumbers/>
      <w:spacing w:before="120" w:after="120"/>
    </w:pPr>
    <w:rPr>
      <w:rFonts w:cs="Lucida Sans"/>
      <w:i/>
      <w:iCs/>
      <w:kern w:val="1"/>
      <w:lang w:val="es-MX"/>
    </w:rPr>
  </w:style>
  <w:style w:type="paragraph" w:customStyle="1" w:styleId="ndice">
    <w:name w:val="Índice"/>
    <w:basedOn w:val="Normal"/>
    <w:pPr>
      <w:suppressLineNumbers/>
    </w:pPr>
    <w:rPr>
      <w:rFonts w:cs="Mangal"/>
      <w:kern w:val="1"/>
      <w:lang w:val="es-MX"/>
    </w:rPr>
  </w:style>
  <w:style w:type="paragraph" w:customStyle="1" w:styleId="Epgrafe1">
    <w:name w:val="Epígrafe1"/>
    <w:basedOn w:val="Normal"/>
    <w:pPr>
      <w:suppressLineNumbers/>
      <w:spacing w:before="120" w:after="120"/>
    </w:pPr>
    <w:rPr>
      <w:rFonts w:cs="Mangal"/>
      <w:i/>
      <w:iCs/>
      <w:kern w:val="1"/>
      <w:lang w:val="es-MX"/>
    </w:rPr>
  </w:style>
  <w:style w:type="paragraph" w:customStyle="1" w:styleId="Prrafodelista1">
    <w:name w:val="Párrafo de lista1"/>
    <w:basedOn w:val="Normal"/>
    <w:pPr>
      <w:spacing w:after="200" w:line="276" w:lineRule="auto"/>
      <w:ind w:left="720"/>
    </w:pPr>
    <w:rPr>
      <w:rFonts w:ascii="Calibri" w:eastAsia="Times New Roman" w:hAnsi="Calibri" w:cs="Calibri"/>
      <w:kern w:val="1"/>
      <w:sz w:val="22"/>
      <w:szCs w:val="22"/>
      <w:lang w:val="es-MX"/>
    </w:rPr>
  </w:style>
  <w:style w:type="paragraph" w:customStyle="1" w:styleId="WW-Prrafodelista1">
    <w:name w:val="WW-Párrafo de lista1"/>
    <w:basedOn w:val="Normal"/>
    <w:pPr>
      <w:spacing w:after="200" w:line="276" w:lineRule="auto"/>
      <w:ind w:left="720"/>
    </w:pPr>
    <w:rPr>
      <w:rFonts w:ascii="Calibri" w:eastAsia="Times New Roman" w:hAnsi="Calibri" w:cs="Calibri"/>
      <w:kern w:val="1"/>
      <w:sz w:val="22"/>
      <w:szCs w:val="22"/>
      <w:lang w:val="es-MX"/>
    </w:rPr>
  </w:style>
  <w:style w:type="paragraph" w:customStyle="1" w:styleId="Contenidodelatabla">
    <w:name w:val="Contenido de la tabla"/>
    <w:basedOn w:val="Normal"/>
    <w:pPr>
      <w:suppressLineNumbers/>
    </w:pPr>
    <w:rPr>
      <w:kern w:val="1"/>
      <w:lang w:val="es-MX"/>
    </w:rPr>
  </w:style>
  <w:style w:type="paragraph" w:customStyle="1" w:styleId="western">
    <w:name w:val="western"/>
    <w:basedOn w:val="Normal"/>
    <w:pPr>
      <w:suppressAutoHyphens w:val="0"/>
      <w:spacing w:before="280" w:after="119"/>
    </w:pPr>
    <w:rPr>
      <w:rFonts w:eastAsia="Times New Roman"/>
      <w:color w:val="000000"/>
      <w:kern w:val="1"/>
      <w:lang w:val="es-MX"/>
    </w:rPr>
  </w:style>
  <w:style w:type="paragraph" w:customStyle="1" w:styleId="WW-Predeterminado">
    <w:name w:val="WW-Predeterminado"/>
    <w:pPr>
      <w:tabs>
        <w:tab w:val="left" w:pos="708"/>
      </w:tabs>
      <w:suppressAutoHyphens/>
      <w:spacing w:after="200" w:line="276" w:lineRule="auto"/>
    </w:pPr>
    <w:rPr>
      <w:rFonts w:eastAsia="SimSun" w:cs="Calibri"/>
      <w:sz w:val="22"/>
      <w:szCs w:val="22"/>
      <w:lang w:eastAsia="zh-CN"/>
    </w:rPr>
  </w:style>
  <w:style w:type="paragraph" w:styleId="Mapadeldocumento">
    <w:name w:val="Document Map"/>
    <w:basedOn w:val="Normal"/>
    <w:link w:val="MapadeldocumentoCar"/>
    <w:uiPriority w:val="99"/>
    <w:semiHidden/>
    <w:unhideWhenUsed/>
    <w:rPr>
      <w:rFonts w:ascii="Tahoma" w:hAnsi="Tahoma" w:cs="Tahoma"/>
      <w:kern w:val="1"/>
      <w:sz w:val="16"/>
      <w:szCs w:val="16"/>
      <w:lang w:val="es-MX"/>
    </w:rPr>
  </w:style>
  <w:style w:type="character" w:customStyle="1" w:styleId="MapadeldocumentoCar">
    <w:name w:val="Mapa del documento Car"/>
    <w:link w:val="Mapadeldocumento"/>
    <w:uiPriority w:val="99"/>
    <w:semiHidden/>
    <w:rPr>
      <w:rFonts w:ascii="Tahoma" w:eastAsia="MS Mincho" w:hAnsi="Tahoma" w:cs="Tahoma"/>
      <w:kern w:val="1"/>
      <w:sz w:val="16"/>
      <w:szCs w:val="16"/>
      <w:lang w:eastAsia="zh-CN"/>
    </w:rPr>
  </w:style>
  <w:style w:type="paragraph" w:customStyle="1" w:styleId="Cuerpodetexto">
    <w:name w:val="Cuerpo de texto"/>
    <w:basedOn w:val="Predeterminado"/>
    <w:pPr>
      <w:widowControl w:val="0"/>
      <w:tabs>
        <w:tab w:val="clear" w:pos="708"/>
        <w:tab w:val="left" w:pos="706"/>
      </w:tabs>
      <w:spacing w:after="120"/>
    </w:pPr>
    <w:rPr>
      <w:rFonts w:ascii="Times New Roman" w:eastAsia="Andale Sans UI" w:hAnsi="Times New Roman" w:cs="Tahoma"/>
      <w:color w:val="auto"/>
      <w:sz w:val="24"/>
      <w:szCs w:val="24"/>
      <w:lang w:val="es-ES" w:eastAsia="es-ES" w:bidi="es-ES"/>
    </w:rPr>
  </w:style>
  <w:style w:type="paragraph" w:customStyle="1" w:styleId="Etiqueta">
    <w:name w:val="Etiqueta"/>
    <w:basedOn w:val="Predeterminado"/>
    <w:pPr>
      <w:widowControl w:val="0"/>
      <w:suppressLineNumbers/>
      <w:tabs>
        <w:tab w:val="clear" w:pos="708"/>
        <w:tab w:val="left" w:pos="706"/>
      </w:tabs>
      <w:spacing w:before="120" w:after="120"/>
    </w:pPr>
    <w:rPr>
      <w:rFonts w:ascii="Times New Roman" w:eastAsia="Andale Sans UI" w:hAnsi="Times New Roman" w:cs="Tahoma"/>
      <w:i/>
      <w:iCs/>
      <w:color w:val="auto"/>
      <w:sz w:val="24"/>
      <w:szCs w:val="24"/>
      <w:lang w:val="es-ES" w:eastAsia="es-ES" w:bidi="es-ES"/>
    </w:rPr>
  </w:style>
  <w:style w:type="table" w:customStyle="1" w:styleId="Tablaconcuadrcula2">
    <w:name w:val="Tabla con cuadrícula2"/>
    <w:basedOn w:val="Tablanormal"/>
    <w:next w:val="Tablaconcuadrcula"/>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cteresdenotaalpie">
    <w:name w:val="Caracteres de nota al pie"/>
  </w:style>
  <w:style w:type="character" w:customStyle="1" w:styleId="WWCharLFO3LVL1">
    <w:name w:val="WW_CharLFO3LVL1"/>
    <w:rPr>
      <w:rFonts w:ascii="Symbol" w:hAnsi="Symbol" w:cs="Symbol"/>
    </w:rPr>
  </w:style>
  <w:style w:type="character" w:customStyle="1" w:styleId="WWCharLFO3LVL2">
    <w:name w:val="WW_CharLFO3LVL2"/>
    <w:rPr>
      <w:rFonts w:ascii="Courier New" w:hAnsi="Courier New" w:cs="Courier New"/>
    </w:rPr>
  </w:style>
  <w:style w:type="character" w:customStyle="1" w:styleId="WWCharLFO3LVL3">
    <w:name w:val="WW_CharLFO3LVL3"/>
    <w:rPr>
      <w:rFonts w:ascii="Wingdings" w:hAnsi="Wingdings" w:cs="Wingdings"/>
    </w:rPr>
  </w:style>
  <w:style w:type="character" w:customStyle="1" w:styleId="WWCharLFO3LVL4">
    <w:name w:val="WW_CharLFO3LVL4"/>
    <w:rPr>
      <w:rFonts w:ascii="Symbol" w:hAnsi="Symbol" w:cs="Symbol"/>
    </w:rPr>
  </w:style>
  <w:style w:type="character" w:customStyle="1" w:styleId="WWCharLFO3LVL5">
    <w:name w:val="WW_CharLFO3LVL5"/>
    <w:rPr>
      <w:rFonts w:ascii="Courier New" w:hAnsi="Courier New" w:cs="Courier New"/>
    </w:rPr>
  </w:style>
  <w:style w:type="character" w:customStyle="1" w:styleId="WWCharLFO3LVL6">
    <w:name w:val="WW_CharLFO3LVL6"/>
    <w:rPr>
      <w:rFonts w:ascii="Wingdings" w:hAnsi="Wingdings" w:cs="Wingdings"/>
    </w:rPr>
  </w:style>
  <w:style w:type="character" w:customStyle="1" w:styleId="WWCharLFO3LVL7">
    <w:name w:val="WW_CharLFO3LVL7"/>
    <w:rPr>
      <w:rFonts w:ascii="Symbol" w:hAnsi="Symbol" w:cs="Symbol"/>
    </w:rPr>
  </w:style>
  <w:style w:type="character" w:customStyle="1" w:styleId="WWCharLFO3LVL8">
    <w:name w:val="WW_CharLFO3LVL8"/>
    <w:rPr>
      <w:rFonts w:ascii="Courier New" w:hAnsi="Courier New" w:cs="Courier New"/>
    </w:rPr>
  </w:style>
  <w:style w:type="character" w:customStyle="1" w:styleId="WWCharLFO3LVL9">
    <w:name w:val="WW_CharLFO3LVL9"/>
    <w:rPr>
      <w:rFonts w:ascii="Wingdings" w:hAnsi="Wingdings" w:cs="Wingdings"/>
    </w:rPr>
  </w:style>
  <w:style w:type="character" w:styleId="Hipervnculo">
    <w:name w:val="Hyperlink"/>
    <w:uiPriority w:val="99"/>
    <w:rPr>
      <w:color w:val="000080"/>
      <w:u w:val="single"/>
    </w:rPr>
  </w:style>
  <w:style w:type="paragraph" w:customStyle="1" w:styleId="Normal2">
    <w:name w:val="Normal2"/>
    <w:pPr>
      <w:widowControl w:val="0"/>
      <w:suppressAutoHyphens/>
    </w:pPr>
    <w:rPr>
      <w:rFonts w:ascii="Times New Roman" w:eastAsia="SimSun" w:hAnsi="Times New Roman" w:cs="Mangal"/>
      <w:kern w:val="1"/>
      <w:sz w:val="24"/>
      <w:szCs w:val="24"/>
      <w:lang w:val="es-ES" w:eastAsia="zh-CN" w:bidi="hi-IN"/>
    </w:rPr>
  </w:style>
  <w:style w:type="character" w:styleId="Textoennegrita">
    <w:name w:val="Strong"/>
    <w:qFormat/>
    <w:rPr>
      <w:b/>
      <w:bCs/>
    </w:rPr>
  </w:style>
  <w:style w:type="paragraph" w:customStyle="1" w:styleId="Sangra2detindependiente1">
    <w:name w:val="Sangría 2 de t. independiente1"/>
    <w:basedOn w:val="Normal"/>
    <w:pPr>
      <w:widowControl w:val="0"/>
      <w:spacing w:after="120" w:line="480" w:lineRule="auto"/>
      <w:ind w:left="283"/>
    </w:pPr>
    <w:rPr>
      <w:rFonts w:eastAsia="Lucida Sans Unicode" w:cs="Arial"/>
      <w:kern w:val="1"/>
      <w:lang w:bidi="hi-IN"/>
    </w:rPr>
  </w:style>
  <w:style w:type="character" w:customStyle="1" w:styleId="WW8Num26z0">
    <w:name w:val="WW8Num26z0"/>
    <w:rPr>
      <w:rFonts w:ascii="Symbol" w:hAnsi="Symbol"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25z0">
    <w:name w:val="WW8Num25z0"/>
    <w:rPr>
      <w:color w:val="auto"/>
    </w:rPr>
  </w:style>
  <w:style w:type="character" w:customStyle="1" w:styleId="WW8Num34z0">
    <w:name w:val="WW8Num34z0"/>
    <w:rPr>
      <w:rFonts w:ascii="Symbol" w:hAnsi="Symbol" w:cs="Times New Roman"/>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8Num5z0">
    <w:name w:val="WW8Num5z0"/>
    <w:rPr>
      <w:rFonts w:ascii="Candara" w:hAnsi="Candara" w:cs="Candara"/>
      <w:b/>
    </w:rPr>
  </w:style>
  <w:style w:type="character" w:customStyle="1" w:styleId="WW8Num7z0">
    <w:name w:val="WW8Num7z0"/>
    <w:rPr>
      <w:b/>
    </w:rPr>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8Num51z0">
    <w:name w:val="WW8Num51z0"/>
    <w:rPr>
      <w:rFonts w:ascii="Symbol" w:hAnsi="Symbol" w:cs="Times New Roman"/>
    </w:rPr>
  </w:style>
  <w:style w:type="paragraph" w:customStyle="1" w:styleId="Encabezado30">
    <w:name w:val="Encabezado3"/>
    <w:basedOn w:val="Normal"/>
    <w:next w:val="Textoindependiente"/>
    <w:pPr>
      <w:keepNext/>
      <w:spacing w:before="240" w:after="120"/>
    </w:pPr>
    <w:rPr>
      <w:rFonts w:ascii="Arial" w:eastAsia="Microsoft YaHei" w:hAnsi="Arial" w:cs="Mangal"/>
      <w:sz w:val="28"/>
      <w:szCs w:val="28"/>
      <w:lang w:eastAsia="ar-SA"/>
    </w:rPr>
  </w:style>
  <w:style w:type="paragraph" w:customStyle="1" w:styleId="ANOTACION">
    <w:name w:val="ANOTACION"/>
    <w:basedOn w:val="Normal"/>
    <w:pPr>
      <w:spacing w:before="101" w:after="101"/>
      <w:jc w:val="center"/>
    </w:pPr>
    <w:rPr>
      <w:rFonts w:eastAsia="Times New Roman"/>
      <w:b/>
      <w:sz w:val="18"/>
      <w:szCs w:val="18"/>
      <w:lang w:val="es-MX" w:eastAsia="ar-SA"/>
    </w:rPr>
  </w:style>
  <w:style w:type="paragraph" w:customStyle="1" w:styleId="Contenidodelmarco">
    <w:name w:val="Contenido del marco"/>
    <w:basedOn w:val="Textoindependiente"/>
    <w:pPr>
      <w:autoSpaceDE/>
      <w:autoSpaceDN/>
      <w:textAlignment w:val="auto"/>
    </w:pPr>
    <w:rPr>
      <w:rFonts w:ascii="Times New Roman" w:eastAsia="MS Mincho" w:hAnsi="Times New Roman"/>
      <w:color w:val="auto"/>
      <w:kern w:val="0"/>
      <w:lang w:eastAsia="ar-SA"/>
    </w:rPr>
  </w:style>
  <w:style w:type="paragraph" w:customStyle="1" w:styleId="Encabezadodelatabla">
    <w:name w:val="Encabezado de la tabla"/>
    <w:basedOn w:val="Contenidodelatabla"/>
    <w:pPr>
      <w:jc w:val="center"/>
    </w:pPr>
    <w:rPr>
      <w:b/>
      <w:bCs/>
      <w:kern w:val="0"/>
      <w:lang w:val="es-ES" w:eastAsia="ar-SA"/>
    </w:rPr>
  </w:style>
  <w:style w:type="paragraph" w:customStyle="1" w:styleId="Sangra3detindependiente1">
    <w:name w:val="Sangría 3 de t. independiente1"/>
    <w:basedOn w:val="Normal"/>
    <w:pPr>
      <w:spacing w:after="120"/>
      <w:ind w:left="283"/>
    </w:pPr>
    <w:rPr>
      <w:sz w:val="16"/>
      <w:szCs w:val="16"/>
      <w:lang w:eastAsia="ar-SA"/>
    </w:rPr>
  </w:style>
  <w:style w:type="paragraph" w:customStyle="1" w:styleId="Textoindependiente31">
    <w:name w:val="Texto independiente 31"/>
    <w:basedOn w:val="Normal"/>
    <w:pPr>
      <w:spacing w:after="120"/>
    </w:pPr>
    <w:rPr>
      <w:sz w:val="16"/>
      <w:szCs w:val="16"/>
      <w:lang w:eastAsia="ar-SA"/>
    </w:rPr>
  </w:style>
  <w:style w:type="paragraph" w:customStyle="1" w:styleId="Textoindependiente22">
    <w:name w:val="Texto independiente 22"/>
    <w:basedOn w:val="Normal"/>
    <w:pPr>
      <w:spacing w:after="120" w:line="480" w:lineRule="auto"/>
    </w:pPr>
    <w:rPr>
      <w:lang w:eastAsia="ar-SA"/>
    </w:rPr>
  </w:style>
  <w:style w:type="paragraph" w:customStyle="1" w:styleId="Textosinformato1">
    <w:name w:val="Texto sin formato1"/>
    <w:basedOn w:val="Normal"/>
    <w:rPr>
      <w:rFonts w:ascii="Courier New" w:eastAsia="Times New Roman" w:hAnsi="Courier New" w:cs="Courier New"/>
      <w:sz w:val="20"/>
      <w:szCs w:val="20"/>
      <w:lang w:eastAsia="ar-SA"/>
    </w:rPr>
  </w:style>
  <w:style w:type="character" w:customStyle="1" w:styleId="Textoindependiente2Car1">
    <w:name w:val="Texto independiente 2 Car1"/>
    <w:uiPriority w:val="99"/>
    <w:semiHidden/>
  </w:style>
  <w:style w:type="numbering" w:customStyle="1" w:styleId="WW8Num32">
    <w:name w:val="WW8Num32"/>
    <w:basedOn w:val="Sinlista"/>
    <w:pPr>
      <w:numPr>
        <w:numId w:val="48"/>
      </w:numPr>
    </w:pPr>
  </w:style>
  <w:style w:type="character" w:customStyle="1" w:styleId="WW8Num32z0">
    <w:name w:val="WW8Num32z0"/>
    <w:rPr>
      <w:rFonts w:ascii="Arial" w:eastAsia="Calibri" w:hAnsi="Arial" w:cs="Arial"/>
    </w:rPr>
  </w:style>
  <w:style w:type="table" w:customStyle="1" w:styleId="TableNormal">
    <w:name w:val="Table Normal"/>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Encabezado10">
    <w:name w:val="Encabezado 1"/>
    <w:basedOn w:val="Predeterminado"/>
    <w:next w:val="Cuerpodetexto"/>
    <w:pPr>
      <w:widowControl w:val="0"/>
      <w:spacing w:before="38" w:after="0" w:line="100" w:lineRule="atLeast"/>
      <w:ind w:left="718" w:hanging="534"/>
    </w:pPr>
    <w:rPr>
      <w:rFonts w:ascii="Arial" w:eastAsia="Arial" w:hAnsi="Arial"/>
      <w:b/>
      <w:bCs/>
      <w:color w:val="auto"/>
      <w:sz w:val="31"/>
      <w:szCs w:val="31"/>
      <w:lang w:val="en-US" w:eastAsia="zh-CN" w:bidi="hi-IN"/>
    </w:rPr>
  </w:style>
  <w:style w:type="paragraph" w:customStyle="1" w:styleId="Encabezado2">
    <w:name w:val="Encabezado 2"/>
    <w:basedOn w:val="Predeterminado"/>
    <w:next w:val="Cuerpodetexto"/>
    <w:pPr>
      <w:widowControl w:val="0"/>
      <w:numPr>
        <w:ilvl w:val="1"/>
        <w:numId w:val="3"/>
      </w:numPr>
      <w:spacing w:before="38" w:after="0" w:line="100" w:lineRule="atLeast"/>
      <w:ind w:left="663" w:hanging="434"/>
      <w:outlineLvl w:val="1"/>
    </w:pPr>
    <w:rPr>
      <w:rFonts w:ascii="Arial" w:eastAsia="Arial" w:hAnsi="Arial"/>
      <w:b/>
      <w:bCs/>
      <w:color w:val="auto"/>
      <w:sz w:val="29"/>
      <w:szCs w:val="29"/>
      <w:lang w:val="en-US" w:eastAsia="zh-CN" w:bidi="hi-IN"/>
    </w:rPr>
  </w:style>
  <w:style w:type="paragraph" w:customStyle="1" w:styleId="Encabezado3">
    <w:name w:val="Encabezado 3"/>
    <w:basedOn w:val="Predeterminado"/>
    <w:next w:val="Cuerpodetexto"/>
    <w:pPr>
      <w:widowControl w:val="0"/>
      <w:numPr>
        <w:ilvl w:val="2"/>
        <w:numId w:val="3"/>
      </w:numPr>
      <w:spacing w:after="0" w:line="100" w:lineRule="atLeast"/>
      <w:ind w:left="229" w:firstLine="0"/>
      <w:outlineLvl w:val="2"/>
    </w:pPr>
    <w:rPr>
      <w:rFonts w:ascii="Arial" w:eastAsia="Arial" w:hAnsi="Arial"/>
      <w:b/>
      <w:bCs/>
      <w:color w:val="auto"/>
      <w:sz w:val="17"/>
      <w:szCs w:val="17"/>
      <w:lang w:val="en-US" w:eastAsia="zh-CN" w:bidi="hi-IN"/>
    </w:rPr>
  </w:style>
  <w:style w:type="paragraph" w:customStyle="1" w:styleId="Encabezado4">
    <w:name w:val="Encabezado 4"/>
    <w:basedOn w:val="Predeterminado"/>
    <w:next w:val="Cuerpodetexto"/>
    <w:pPr>
      <w:widowControl w:val="0"/>
      <w:numPr>
        <w:ilvl w:val="3"/>
        <w:numId w:val="3"/>
      </w:numPr>
      <w:spacing w:after="0" w:line="100" w:lineRule="atLeast"/>
      <w:ind w:left="229" w:hanging="426"/>
      <w:outlineLvl w:val="3"/>
    </w:pPr>
    <w:rPr>
      <w:rFonts w:ascii="Arial" w:eastAsia="Arial" w:hAnsi="Arial"/>
      <w:color w:val="auto"/>
      <w:sz w:val="17"/>
      <w:szCs w:val="17"/>
      <w:lang w:val="en-US" w:eastAsia="zh-CN" w:bidi="hi-IN"/>
    </w:rPr>
  </w:style>
  <w:style w:type="paragraph" w:customStyle="1" w:styleId="Encabezado5">
    <w:name w:val="Encabezado 5"/>
    <w:basedOn w:val="Predeterminado"/>
    <w:next w:val="Cuerpodetexto"/>
    <w:pPr>
      <w:widowControl w:val="0"/>
      <w:numPr>
        <w:ilvl w:val="4"/>
        <w:numId w:val="3"/>
      </w:numPr>
      <w:spacing w:before="86" w:after="0" w:line="100" w:lineRule="atLeast"/>
      <w:ind w:left="654" w:hanging="426"/>
      <w:outlineLvl w:val="4"/>
    </w:pPr>
    <w:rPr>
      <w:rFonts w:ascii="Arial" w:eastAsia="Arial" w:hAnsi="Arial"/>
      <w:b/>
      <w:bCs/>
      <w:color w:val="auto"/>
      <w:sz w:val="16"/>
      <w:szCs w:val="16"/>
      <w:lang w:val="en-US" w:eastAsia="zh-CN" w:bidi="hi-IN"/>
    </w:rPr>
  </w:style>
  <w:style w:type="character" w:customStyle="1" w:styleId="ListLabel1">
    <w:name w:val="ListLabel 1"/>
    <w:rPr>
      <w:rFonts w:eastAsia="Arial"/>
      <w:spacing w:val="1"/>
      <w:sz w:val="22"/>
      <w:szCs w:val="22"/>
    </w:rPr>
  </w:style>
  <w:style w:type="character" w:customStyle="1" w:styleId="ListLabel2">
    <w:name w:val="ListLabel 2"/>
    <w:rPr>
      <w:rFonts w:eastAsia="Arial" w:cs="Khmer UI"/>
      <w:spacing w:val="1"/>
      <w:sz w:val="20"/>
      <w:szCs w:val="20"/>
    </w:rPr>
  </w:style>
  <w:style w:type="character" w:customStyle="1" w:styleId="ListLabel3">
    <w:name w:val="ListLabel 3"/>
    <w:rPr>
      <w:rFonts w:eastAsia="Arial"/>
      <w:spacing w:val="-1"/>
      <w:sz w:val="22"/>
      <w:szCs w:val="22"/>
    </w:rPr>
  </w:style>
  <w:style w:type="character" w:customStyle="1" w:styleId="ListLabel4">
    <w:name w:val="ListLabel 4"/>
    <w:rPr>
      <w:rFonts w:eastAsia="Arial" w:cs="Khmer UI"/>
      <w:spacing w:val="-1"/>
      <w:sz w:val="20"/>
      <w:szCs w:val="20"/>
    </w:rPr>
  </w:style>
  <w:style w:type="character" w:customStyle="1" w:styleId="ListLabel5">
    <w:name w:val="ListLabel 5"/>
    <w:rPr>
      <w:rFonts w:eastAsia="Arial" w:cs="Khmer UI"/>
      <w:b w:val="0"/>
      <w:spacing w:val="1"/>
      <w:sz w:val="20"/>
      <w:szCs w:val="20"/>
    </w:rPr>
  </w:style>
  <w:style w:type="character" w:customStyle="1" w:styleId="ListLabel8">
    <w:name w:val="ListLabel 8"/>
    <w:rPr>
      <w:b w:val="0"/>
    </w:rPr>
  </w:style>
  <w:style w:type="character" w:customStyle="1" w:styleId="ListLabel9">
    <w:name w:val="ListLabel 9"/>
    <w:rPr>
      <w:b/>
    </w:rPr>
  </w:style>
  <w:style w:type="paragraph" w:customStyle="1" w:styleId="Encabezamiento">
    <w:name w:val="Encabezamiento"/>
    <w:basedOn w:val="Predeterminado"/>
    <w:pPr>
      <w:suppressLineNumbers/>
      <w:tabs>
        <w:tab w:val="center" w:pos="4419"/>
        <w:tab w:val="right" w:pos="8838"/>
      </w:tabs>
      <w:spacing w:after="0" w:line="100" w:lineRule="atLeast"/>
    </w:pPr>
    <w:rPr>
      <w:rFonts w:ascii="Times New Roman" w:eastAsia="Times New Roman" w:hAnsi="Times New Roman"/>
      <w:color w:val="auto"/>
      <w:sz w:val="24"/>
      <w:szCs w:val="24"/>
      <w:lang w:val="es-ES" w:eastAsia="zh-CN" w:bidi="hi-IN"/>
    </w:rPr>
  </w:style>
  <w:style w:type="paragraph" w:styleId="ndice1">
    <w:name w:val="index 1"/>
    <w:basedOn w:val="Predeterminado"/>
    <w:pPr>
      <w:widowControl w:val="0"/>
      <w:tabs>
        <w:tab w:val="right" w:leader="dot" w:pos="10388"/>
      </w:tabs>
      <w:spacing w:before="195" w:after="0" w:line="100" w:lineRule="atLeast"/>
      <w:ind w:left="416" w:hanging="189"/>
    </w:pPr>
    <w:rPr>
      <w:rFonts w:ascii="Arial" w:eastAsia="Arial" w:hAnsi="Arial"/>
      <w:color w:val="auto"/>
      <w:sz w:val="17"/>
      <w:szCs w:val="17"/>
      <w:lang w:val="en-US" w:eastAsia="zh-CN" w:bidi="hi-IN"/>
    </w:rPr>
  </w:style>
  <w:style w:type="paragraph" w:styleId="ndice2">
    <w:name w:val="index 2"/>
    <w:basedOn w:val="Predeterminado"/>
    <w:pPr>
      <w:widowControl w:val="0"/>
      <w:tabs>
        <w:tab w:val="right" w:leader="dot" w:pos="10104"/>
      </w:tabs>
      <w:spacing w:before="209" w:after="0" w:line="100" w:lineRule="atLeast"/>
      <w:ind w:left="415" w:hanging="189"/>
    </w:pPr>
    <w:rPr>
      <w:rFonts w:ascii="Arial" w:eastAsia="Arial" w:hAnsi="Arial"/>
      <w:color w:val="auto"/>
      <w:sz w:val="16"/>
      <w:szCs w:val="16"/>
      <w:lang w:val="en-US" w:eastAsia="zh-CN" w:bidi="hi-IN"/>
    </w:rPr>
  </w:style>
  <w:style w:type="character" w:customStyle="1" w:styleId="SinespaciadoCar">
    <w:name w:val="Sin espaciado Car"/>
    <w:link w:val="Sinespaciado"/>
    <w:uiPriority w:val="1"/>
    <w:rPr>
      <w:rFonts w:ascii="Times New Roman" w:eastAsia="MS Mincho" w:hAnsi="Times New Roman"/>
      <w:sz w:val="24"/>
      <w:szCs w:val="24"/>
      <w:lang w:val="es-ES" w:eastAsia="zh-CN"/>
    </w:rPr>
  </w:style>
  <w:style w:type="paragraph" w:customStyle="1" w:styleId="Numeral1">
    <w:name w:val="Numeral 1"/>
    <w:basedOn w:val="Normal"/>
    <w:pPr>
      <w:numPr>
        <w:numId w:val="4"/>
      </w:numPr>
      <w:tabs>
        <w:tab w:val="left" w:pos="2016"/>
      </w:tabs>
      <w:suppressAutoHyphens w:val="0"/>
      <w:jc w:val="both"/>
    </w:pPr>
    <w:rPr>
      <w:rFonts w:ascii="Arial" w:eastAsia="Times New Roman" w:hAnsi="Arial"/>
      <w:szCs w:val="20"/>
      <w:lang w:val="es-ES_tradnl" w:eastAsia="es-ES"/>
    </w:rPr>
  </w:style>
  <w:style w:type="numbering" w:customStyle="1" w:styleId="Sinlista3">
    <w:name w:val="Sin lista3"/>
    <w:next w:val="Sinlista"/>
    <w:uiPriority w:val="99"/>
    <w:semiHidden/>
    <w:unhideWhenUsed/>
  </w:style>
  <w:style w:type="paragraph" w:customStyle="1" w:styleId="Heading">
    <w:name w:val="Heading"/>
    <w:basedOn w:val="Standard"/>
    <w:next w:val="Textbody"/>
    <w:pPr>
      <w:keepNext/>
      <w:widowControl/>
      <w:spacing w:before="240" w:after="120"/>
    </w:pPr>
    <w:rPr>
      <w:rFonts w:ascii="Tahoma" w:eastAsia="Times New Roman" w:hAnsi="Tahoma" w:cs="Tahoma"/>
      <w:sz w:val="28"/>
      <w:szCs w:val="28"/>
      <w:lang w:val="es-ES" w:bidi="ar-SA"/>
    </w:rPr>
  </w:style>
  <w:style w:type="paragraph" w:customStyle="1" w:styleId="Epgrafe2">
    <w:name w:val="Epígrafe2"/>
    <w:basedOn w:val="Standard"/>
    <w:pPr>
      <w:widowControl/>
      <w:suppressLineNumbers/>
      <w:spacing w:before="120" w:after="120"/>
    </w:pPr>
    <w:rPr>
      <w:rFonts w:eastAsia="Times New Roman"/>
      <w:i/>
      <w:iCs/>
      <w:lang w:val="es-ES" w:bidi="ar-SA"/>
    </w:rPr>
  </w:style>
  <w:style w:type="paragraph" w:customStyle="1" w:styleId="Index">
    <w:name w:val="Index"/>
    <w:basedOn w:val="Standard"/>
    <w:pPr>
      <w:widowControl/>
      <w:suppressLineNumbers/>
    </w:pPr>
    <w:rPr>
      <w:rFonts w:eastAsia="Times New Roman"/>
      <w:lang w:val="es-ES" w:bidi="ar-SA"/>
    </w:rPr>
  </w:style>
  <w:style w:type="paragraph" w:customStyle="1" w:styleId="NormalText">
    <w:name w:val="Normal Text"/>
    <w:pPr>
      <w:suppressAutoHyphens/>
      <w:autoSpaceDE w:val="0"/>
      <w:autoSpaceDN w:val="0"/>
      <w:textAlignment w:val="baseline"/>
    </w:pPr>
    <w:rPr>
      <w:rFonts w:ascii="Arial" w:eastAsia="Times New Roman" w:hAnsi="Arial" w:cs="Arial"/>
      <w:kern w:val="3"/>
      <w:sz w:val="24"/>
      <w:szCs w:val="24"/>
      <w:lang w:val="es-ES" w:eastAsia="zh-CN"/>
    </w:rPr>
  </w:style>
  <w:style w:type="paragraph" w:customStyle="1" w:styleId="Encabezado40">
    <w:name w:val="Encabezado4"/>
    <w:basedOn w:val="Standard"/>
    <w:pPr>
      <w:widowControl/>
      <w:tabs>
        <w:tab w:val="center" w:pos="4252"/>
        <w:tab w:val="right" w:pos="8504"/>
      </w:tabs>
    </w:pPr>
    <w:rPr>
      <w:rFonts w:eastAsia="Times New Roman" w:cs="Times New Roman"/>
      <w:lang w:val="es-ES" w:bidi="ar-SA"/>
    </w:rPr>
  </w:style>
  <w:style w:type="paragraph" w:customStyle="1" w:styleId="Piedepgina1">
    <w:name w:val="Pie de página1"/>
    <w:basedOn w:val="Standard"/>
    <w:pPr>
      <w:widowControl/>
      <w:tabs>
        <w:tab w:val="center" w:pos="4252"/>
        <w:tab w:val="right" w:pos="8504"/>
      </w:tabs>
    </w:pPr>
    <w:rPr>
      <w:rFonts w:eastAsia="Times New Roman" w:cs="Times New Roman"/>
      <w:lang w:val="es-ES" w:bidi="ar-SA"/>
    </w:rPr>
  </w:style>
  <w:style w:type="paragraph" w:customStyle="1" w:styleId="TableContents">
    <w:name w:val="Table Contents"/>
    <w:basedOn w:val="Standard"/>
    <w:pPr>
      <w:widowControl/>
      <w:suppressLineNumbers/>
    </w:pPr>
    <w:rPr>
      <w:rFonts w:eastAsia="Times New Roman" w:cs="Times New Roman"/>
      <w:lang w:val="es-ES" w:bidi="ar-SA"/>
    </w:rPr>
  </w:style>
  <w:style w:type="paragraph" w:customStyle="1" w:styleId="TableHeading">
    <w:name w:val="Table Heading"/>
    <w:basedOn w:val="TableContents"/>
    <w:pPr>
      <w:jc w:val="center"/>
    </w:pPr>
    <w:rPr>
      <w:b/>
      <w:bCs/>
    </w:rPr>
  </w:style>
  <w:style w:type="paragraph" w:customStyle="1" w:styleId="Standarduser">
    <w:name w:val="Standard (user)"/>
    <w:pPr>
      <w:widowControl w:val="0"/>
      <w:suppressAutoHyphens/>
      <w:autoSpaceDN w:val="0"/>
      <w:textAlignment w:val="baseline"/>
    </w:pPr>
    <w:rPr>
      <w:rFonts w:ascii="Times New Roman" w:eastAsia="SimSun, 宋体" w:hAnsi="Times New Roman" w:cs="Mangal"/>
      <w:kern w:val="3"/>
      <w:sz w:val="24"/>
      <w:szCs w:val="24"/>
      <w:lang w:eastAsia="zh-CN" w:bidi="hi-IN"/>
    </w:rPr>
  </w:style>
  <w:style w:type="character" w:customStyle="1" w:styleId="WW8Num9z0">
    <w:name w:val="WW8Num9z0"/>
    <w:rPr>
      <w:b w:val="0"/>
    </w:rPr>
  </w:style>
  <w:style w:type="character" w:customStyle="1" w:styleId="WW8Num10z0">
    <w:name w:val="WW8Num10z0"/>
    <w:rPr>
      <w:b w:val="0"/>
    </w:rPr>
  </w:style>
  <w:style w:type="character" w:customStyle="1" w:styleId="WW8Num12z0">
    <w:name w:val="WW8Num12z0"/>
    <w:rPr>
      <w:b w:val="0"/>
    </w:rPr>
  </w:style>
  <w:style w:type="character" w:customStyle="1" w:styleId="WW8Num13z0">
    <w:name w:val="WW8Num13z0"/>
    <w:rPr>
      <w:b w:val="0"/>
    </w:rPr>
  </w:style>
  <w:style w:type="character" w:customStyle="1" w:styleId="NumberingSymbols">
    <w:name w:val="Numbering Symbols"/>
    <w:rPr>
      <w:b/>
      <w:bCs/>
    </w:rPr>
  </w:style>
  <w:style w:type="character" w:customStyle="1" w:styleId="BulletSymbols">
    <w:name w:val="Bullet Symbols"/>
    <w:rPr>
      <w:rFonts w:ascii="OpenSymbol" w:eastAsia="OpenSymbol" w:hAnsi="OpenSymbol" w:cs="OpenSymbol"/>
    </w:rPr>
  </w:style>
  <w:style w:type="numbering" w:customStyle="1" w:styleId="WW8Num1">
    <w:name w:val="WW8Num1"/>
    <w:basedOn w:val="Sinlista"/>
    <w:pPr>
      <w:numPr>
        <w:numId w:val="5"/>
      </w:numPr>
    </w:pPr>
  </w:style>
  <w:style w:type="numbering" w:customStyle="1" w:styleId="WW8Num2">
    <w:name w:val="WW8Num2"/>
    <w:basedOn w:val="Sinlista"/>
    <w:pPr>
      <w:numPr>
        <w:numId w:val="6"/>
      </w:numPr>
    </w:pPr>
  </w:style>
  <w:style w:type="numbering" w:customStyle="1" w:styleId="WW8Num3">
    <w:name w:val="WW8Num3"/>
    <w:basedOn w:val="Sinlista"/>
    <w:pPr>
      <w:numPr>
        <w:numId w:val="7"/>
      </w:numPr>
    </w:pPr>
  </w:style>
  <w:style w:type="numbering" w:customStyle="1" w:styleId="WW8Num4">
    <w:name w:val="WW8Num4"/>
    <w:basedOn w:val="Sinlista"/>
    <w:pPr>
      <w:numPr>
        <w:numId w:val="8"/>
      </w:numPr>
    </w:pPr>
  </w:style>
  <w:style w:type="numbering" w:customStyle="1" w:styleId="WW8Num5">
    <w:name w:val="WW8Num5"/>
    <w:basedOn w:val="Sinlista"/>
    <w:pPr>
      <w:numPr>
        <w:numId w:val="50"/>
      </w:numPr>
    </w:pPr>
  </w:style>
  <w:style w:type="numbering" w:customStyle="1" w:styleId="WW8Num6">
    <w:name w:val="WW8Num6"/>
    <w:basedOn w:val="Sinlista"/>
    <w:pPr>
      <w:numPr>
        <w:numId w:val="9"/>
      </w:numPr>
    </w:pPr>
  </w:style>
  <w:style w:type="numbering" w:customStyle="1" w:styleId="WW8Num7">
    <w:name w:val="WW8Num7"/>
    <w:basedOn w:val="Sinlista"/>
    <w:pPr>
      <w:numPr>
        <w:numId w:val="10"/>
      </w:numPr>
    </w:pPr>
  </w:style>
  <w:style w:type="numbering" w:customStyle="1" w:styleId="WW8Num8">
    <w:name w:val="WW8Num8"/>
    <w:basedOn w:val="Sinlista"/>
    <w:pPr>
      <w:numPr>
        <w:numId w:val="11"/>
      </w:numPr>
    </w:pPr>
  </w:style>
  <w:style w:type="numbering" w:customStyle="1" w:styleId="WW8Num9">
    <w:name w:val="WW8Num9"/>
    <w:basedOn w:val="Sinlista"/>
    <w:pPr>
      <w:numPr>
        <w:numId w:val="12"/>
      </w:numPr>
    </w:pPr>
  </w:style>
  <w:style w:type="numbering" w:customStyle="1" w:styleId="WW8Num10">
    <w:name w:val="WW8Num10"/>
    <w:basedOn w:val="Sinlista"/>
    <w:pPr>
      <w:numPr>
        <w:numId w:val="13"/>
      </w:numPr>
    </w:pPr>
  </w:style>
  <w:style w:type="numbering" w:customStyle="1" w:styleId="WW8Num11">
    <w:name w:val="WW8Num11"/>
    <w:basedOn w:val="Sinlista"/>
    <w:pPr>
      <w:numPr>
        <w:numId w:val="49"/>
      </w:numPr>
    </w:pPr>
  </w:style>
  <w:style w:type="numbering" w:customStyle="1" w:styleId="WW8Num12">
    <w:name w:val="WW8Num12"/>
    <w:basedOn w:val="Sinlista"/>
    <w:pPr>
      <w:numPr>
        <w:numId w:val="14"/>
      </w:numPr>
    </w:pPr>
  </w:style>
  <w:style w:type="numbering" w:customStyle="1" w:styleId="WW8Num13">
    <w:name w:val="WW8Num13"/>
    <w:basedOn w:val="Sinlista"/>
    <w:pPr>
      <w:numPr>
        <w:numId w:val="15"/>
      </w:numPr>
    </w:pPr>
  </w:style>
  <w:style w:type="numbering" w:customStyle="1" w:styleId="WW8Num14">
    <w:name w:val="WW8Num14"/>
    <w:basedOn w:val="Sinlista"/>
    <w:pPr>
      <w:numPr>
        <w:numId w:val="16"/>
      </w:numPr>
    </w:pPr>
  </w:style>
  <w:style w:type="numbering" w:customStyle="1" w:styleId="WW8Num15">
    <w:name w:val="WW8Num15"/>
    <w:basedOn w:val="Sinlista"/>
    <w:pPr>
      <w:numPr>
        <w:numId w:val="17"/>
      </w:numPr>
    </w:pPr>
  </w:style>
  <w:style w:type="numbering" w:customStyle="1" w:styleId="WW8Num16">
    <w:name w:val="WW8Num16"/>
    <w:basedOn w:val="Sinlista"/>
    <w:pPr>
      <w:numPr>
        <w:numId w:val="18"/>
      </w:numPr>
    </w:pPr>
  </w:style>
  <w:style w:type="numbering" w:customStyle="1" w:styleId="WW8Num17">
    <w:name w:val="WW8Num17"/>
    <w:basedOn w:val="Sinlista"/>
    <w:pPr>
      <w:numPr>
        <w:numId w:val="19"/>
      </w:numPr>
    </w:pPr>
  </w:style>
  <w:style w:type="numbering" w:customStyle="1" w:styleId="WW8Num18">
    <w:name w:val="WW8Num18"/>
    <w:basedOn w:val="Sinlista"/>
    <w:pPr>
      <w:numPr>
        <w:numId w:val="20"/>
      </w:numPr>
    </w:pPr>
  </w:style>
  <w:style w:type="numbering" w:customStyle="1" w:styleId="WW8Num19">
    <w:name w:val="WW8Num19"/>
    <w:basedOn w:val="Sinlista"/>
    <w:pPr>
      <w:numPr>
        <w:numId w:val="21"/>
      </w:numPr>
    </w:pPr>
  </w:style>
  <w:style w:type="numbering" w:customStyle="1" w:styleId="WW8Num20">
    <w:name w:val="WW8Num20"/>
    <w:basedOn w:val="Sinlista"/>
    <w:pPr>
      <w:numPr>
        <w:numId w:val="22"/>
      </w:numPr>
    </w:pPr>
  </w:style>
  <w:style w:type="numbering" w:customStyle="1" w:styleId="WW8Num21">
    <w:name w:val="WW8Num21"/>
    <w:basedOn w:val="Sinlista"/>
    <w:pPr>
      <w:numPr>
        <w:numId w:val="23"/>
      </w:numPr>
    </w:pPr>
  </w:style>
  <w:style w:type="numbering" w:customStyle="1" w:styleId="WW8Num22">
    <w:name w:val="WW8Num22"/>
    <w:basedOn w:val="Sinlista"/>
    <w:pPr>
      <w:numPr>
        <w:numId w:val="24"/>
      </w:numPr>
    </w:pPr>
  </w:style>
  <w:style w:type="numbering" w:customStyle="1" w:styleId="WW8Num321">
    <w:name w:val="WW8Num321"/>
    <w:basedOn w:val="Sinlista"/>
    <w:pPr>
      <w:numPr>
        <w:numId w:val="3"/>
      </w:numPr>
    </w:pPr>
  </w:style>
  <w:style w:type="numbering" w:customStyle="1" w:styleId="WW8Num40">
    <w:name w:val="WW8Num40"/>
    <w:basedOn w:val="Sinlista"/>
    <w:pPr>
      <w:numPr>
        <w:numId w:val="25"/>
      </w:numPr>
    </w:pPr>
  </w:style>
  <w:style w:type="numbering" w:customStyle="1" w:styleId="WW8Num49">
    <w:name w:val="WW8Num49"/>
    <w:basedOn w:val="Sinlista"/>
    <w:pPr>
      <w:numPr>
        <w:numId w:val="26"/>
      </w:numPr>
    </w:pPr>
  </w:style>
  <w:style w:type="numbering" w:customStyle="1" w:styleId="WW8Num23">
    <w:name w:val="WW8Num23"/>
    <w:basedOn w:val="Sinlista"/>
    <w:pPr>
      <w:numPr>
        <w:numId w:val="27"/>
      </w:numPr>
    </w:pPr>
  </w:style>
  <w:style w:type="numbering" w:customStyle="1" w:styleId="WW8Num25">
    <w:name w:val="WW8Num25"/>
    <w:basedOn w:val="Sinlista"/>
    <w:pPr>
      <w:numPr>
        <w:numId w:val="28"/>
      </w:numPr>
    </w:pPr>
  </w:style>
  <w:style w:type="numbering" w:customStyle="1" w:styleId="WW8Num38">
    <w:name w:val="WW8Num38"/>
    <w:basedOn w:val="Sinlista"/>
    <w:pPr>
      <w:numPr>
        <w:numId w:val="47"/>
      </w:numPr>
    </w:pPr>
  </w:style>
  <w:style w:type="numbering" w:customStyle="1" w:styleId="WW8Num31">
    <w:name w:val="WW8Num31"/>
    <w:basedOn w:val="Sinlista"/>
    <w:pPr>
      <w:numPr>
        <w:numId w:val="46"/>
      </w:numPr>
    </w:pPr>
  </w:style>
  <w:style w:type="numbering" w:customStyle="1" w:styleId="WW8Num48">
    <w:name w:val="WW8Num48"/>
    <w:basedOn w:val="Sinlista"/>
    <w:pPr>
      <w:numPr>
        <w:numId w:val="29"/>
      </w:numPr>
    </w:pPr>
  </w:style>
  <w:style w:type="numbering" w:customStyle="1" w:styleId="WW8Num45">
    <w:name w:val="WW8Num45"/>
    <w:basedOn w:val="Sinlista"/>
    <w:pPr>
      <w:numPr>
        <w:numId w:val="30"/>
      </w:numPr>
    </w:pPr>
  </w:style>
  <w:style w:type="numbering" w:customStyle="1" w:styleId="WW8Num43">
    <w:name w:val="WW8Num43"/>
    <w:basedOn w:val="Sinlista"/>
    <w:pPr>
      <w:numPr>
        <w:numId w:val="31"/>
      </w:numPr>
    </w:pPr>
  </w:style>
  <w:style w:type="numbering" w:customStyle="1" w:styleId="WW8Num44">
    <w:name w:val="WW8Num44"/>
    <w:basedOn w:val="Sinlista"/>
    <w:pPr>
      <w:numPr>
        <w:numId w:val="32"/>
      </w:numPr>
    </w:pPr>
  </w:style>
  <w:style w:type="numbering" w:customStyle="1" w:styleId="WW8Num24">
    <w:name w:val="WW8Num24"/>
    <w:basedOn w:val="Sinlista"/>
    <w:pPr>
      <w:numPr>
        <w:numId w:val="33"/>
      </w:numPr>
    </w:pPr>
  </w:style>
  <w:style w:type="numbering" w:customStyle="1" w:styleId="WW8Num36">
    <w:name w:val="WW8Num36"/>
    <w:basedOn w:val="Sinlista"/>
    <w:pPr>
      <w:numPr>
        <w:numId w:val="34"/>
      </w:numPr>
    </w:pPr>
  </w:style>
  <w:style w:type="numbering" w:customStyle="1" w:styleId="WW8Num39">
    <w:name w:val="WW8Num39"/>
    <w:basedOn w:val="Sinlista"/>
    <w:pPr>
      <w:numPr>
        <w:numId w:val="35"/>
      </w:numPr>
    </w:pPr>
  </w:style>
  <w:style w:type="numbering" w:customStyle="1" w:styleId="WW8Num42">
    <w:name w:val="WW8Num42"/>
    <w:basedOn w:val="Sinlista"/>
    <w:pPr>
      <w:numPr>
        <w:numId w:val="36"/>
      </w:numPr>
    </w:pPr>
  </w:style>
  <w:style w:type="numbering" w:customStyle="1" w:styleId="WW8Num33">
    <w:name w:val="WW8Num33"/>
    <w:basedOn w:val="Sinlista"/>
    <w:pPr>
      <w:numPr>
        <w:numId w:val="37"/>
      </w:numPr>
    </w:pPr>
  </w:style>
  <w:style w:type="numbering" w:customStyle="1" w:styleId="WW8Num30">
    <w:name w:val="WW8Num30"/>
    <w:basedOn w:val="Sinlista"/>
    <w:pPr>
      <w:numPr>
        <w:numId w:val="38"/>
      </w:numPr>
    </w:pPr>
  </w:style>
  <w:style w:type="numbering" w:customStyle="1" w:styleId="WW8Num28">
    <w:name w:val="WW8Num28"/>
    <w:basedOn w:val="Sinlista"/>
    <w:pPr>
      <w:numPr>
        <w:numId w:val="39"/>
      </w:numPr>
    </w:pPr>
  </w:style>
  <w:style w:type="numbering" w:customStyle="1" w:styleId="WW8Num47">
    <w:name w:val="WW8Num47"/>
    <w:basedOn w:val="Sinlista"/>
    <w:pPr>
      <w:numPr>
        <w:numId w:val="40"/>
      </w:numPr>
    </w:pPr>
  </w:style>
  <w:style w:type="numbering" w:customStyle="1" w:styleId="WW8Num41">
    <w:name w:val="WW8Num41"/>
    <w:basedOn w:val="Sinlista"/>
    <w:pPr>
      <w:numPr>
        <w:numId w:val="41"/>
      </w:numPr>
    </w:pPr>
  </w:style>
  <w:style w:type="numbering" w:customStyle="1" w:styleId="WW8Num29">
    <w:name w:val="WW8Num29"/>
    <w:basedOn w:val="Sinlista"/>
    <w:pPr>
      <w:numPr>
        <w:numId w:val="42"/>
      </w:numPr>
    </w:pPr>
  </w:style>
  <w:style w:type="numbering" w:customStyle="1" w:styleId="WW8Num35">
    <w:name w:val="WW8Num35"/>
    <w:basedOn w:val="Sinlista"/>
    <w:pPr>
      <w:numPr>
        <w:numId w:val="43"/>
      </w:numPr>
    </w:pPr>
  </w:style>
  <w:style w:type="numbering" w:customStyle="1" w:styleId="WW8Num37">
    <w:name w:val="WW8Num37"/>
    <w:basedOn w:val="Sinlista"/>
    <w:pPr>
      <w:numPr>
        <w:numId w:val="44"/>
      </w:numPr>
    </w:pPr>
  </w:style>
  <w:style w:type="numbering" w:customStyle="1" w:styleId="WW8Num46">
    <w:name w:val="WW8Num46"/>
    <w:basedOn w:val="Sinlista"/>
    <w:pPr>
      <w:numPr>
        <w:numId w:val="45"/>
      </w:numPr>
    </w:pPr>
  </w:style>
  <w:style w:type="character" w:customStyle="1" w:styleId="PiedepginaCar1">
    <w:name w:val="Pie de página Car1"/>
    <w:uiPriority w:val="99"/>
    <w:semiHidden/>
    <w:rPr>
      <w:rFonts w:ascii="Arial" w:eastAsia="Times New Roman" w:hAnsi="Arial" w:cs="Arial"/>
      <w:color w:val="000000"/>
      <w:lang w:val="es-ES" w:bidi="ar-SA"/>
    </w:rPr>
  </w:style>
  <w:style w:type="character" w:styleId="CitaHTML">
    <w:name w:val="HTML Cite"/>
    <w:uiPriority w:val="99"/>
    <w:semiHidden/>
    <w:unhideWhenUsed/>
    <w:rPr>
      <w:i/>
      <w:iCs/>
    </w:rPr>
  </w:style>
  <w:style w:type="numbering" w:customStyle="1" w:styleId="Sinlista4">
    <w:name w:val="Sin lista4"/>
    <w:next w:val="Sinlista"/>
    <w:uiPriority w:val="99"/>
    <w:semiHidden/>
    <w:unhideWhenUsed/>
  </w:style>
  <w:style w:type="table" w:customStyle="1" w:styleId="Tablaconcuadrcula3">
    <w:name w:val="Tabla con cuadrícula3"/>
    <w:basedOn w:val="Tablanormal"/>
    <w:next w:val="Tablaconcuadrcul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tents1">
    <w:name w:val="Contents 1"/>
    <w:basedOn w:val="Standard"/>
    <w:next w:val="Standard"/>
    <w:pPr>
      <w:spacing w:before="120"/>
      <w:ind w:left="567" w:hanging="567"/>
    </w:pPr>
    <w:rPr>
      <w:rFonts w:ascii="Arial" w:hAnsi="Arial" w:cs="Arial"/>
      <w:b/>
    </w:rPr>
  </w:style>
  <w:style w:type="paragraph" w:customStyle="1" w:styleId="Contents2">
    <w:name w:val="Contents 2"/>
    <w:basedOn w:val="Standard"/>
    <w:next w:val="Standard"/>
    <w:pPr>
      <w:tabs>
        <w:tab w:val="right" w:pos="5104"/>
        <w:tab w:val="right" w:leader="dot" w:pos="10336"/>
      </w:tabs>
      <w:ind w:left="426" w:hanging="426"/>
    </w:pPr>
    <w:rPr>
      <w:rFonts w:ascii="Arial" w:hAnsi="Arial" w:cs="Arial"/>
      <w:b/>
      <w:sz w:val="20"/>
      <w:szCs w:val="20"/>
    </w:rPr>
  </w:style>
  <w:style w:type="paragraph" w:customStyle="1" w:styleId="Contents3">
    <w:name w:val="Contents 3"/>
    <w:basedOn w:val="Standard"/>
    <w:next w:val="Standard"/>
    <w:pPr>
      <w:tabs>
        <w:tab w:val="right" w:leader="dot" w:pos="5589"/>
      </w:tabs>
      <w:ind w:left="993" w:hanging="993"/>
    </w:pPr>
    <w:rPr>
      <w:rFonts w:ascii="Arial" w:hAnsi="Arial" w:cs="Arial"/>
      <w:sz w:val="18"/>
      <w:szCs w:val="18"/>
    </w:rPr>
  </w:style>
  <w:style w:type="paragraph" w:customStyle="1" w:styleId="Textbodyindent">
    <w:name w:val="Text body indent"/>
    <w:basedOn w:val="Standard"/>
    <w:rPr>
      <w:rFonts w:ascii="Arial" w:eastAsia="Times New Roman" w:hAnsi="Arial" w:cs="Arial"/>
      <w:szCs w:val="20"/>
      <w:lang w:val="es-ES"/>
    </w:rPr>
  </w:style>
  <w:style w:type="paragraph" w:customStyle="1" w:styleId="WW-Cuerpodetexto">
    <w:name w:val="WW-Cuerpo de texto"/>
    <w:basedOn w:val="WW-Predeterminado"/>
    <w:pPr>
      <w:widowControl w:val="0"/>
      <w:tabs>
        <w:tab w:val="clear" w:pos="708"/>
        <w:tab w:val="left" w:pos="709"/>
      </w:tabs>
      <w:autoSpaceDN w:val="0"/>
      <w:spacing w:after="120"/>
      <w:textAlignment w:val="baseline"/>
    </w:pPr>
    <w:rPr>
      <w:rFonts w:ascii="Times New Roman" w:eastAsia="Arial Unicode MS" w:hAnsi="Times New Roman" w:cs="Mangal"/>
      <w:kern w:val="3"/>
      <w:sz w:val="24"/>
      <w:szCs w:val="24"/>
      <w:lang w:bidi="hi-IN"/>
    </w:rPr>
  </w:style>
  <w:style w:type="paragraph" w:customStyle="1" w:styleId="Ttulo4Subinciso">
    <w:name w:val="Título 4.Subinciso"/>
    <w:basedOn w:val="Standard"/>
    <w:pPr>
      <w:spacing w:before="60"/>
    </w:pPr>
    <w:rPr>
      <w:rFonts w:ascii="Arial" w:eastAsia="Times New Roman" w:hAnsi="Arial" w:cs="Times New Roman"/>
      <w:szCs w:val="20"/>
      <w:lang w:val="es-ES"/>
    </w:rPr>
  </w:style>
  <w:style w:type="paragraph" w:customStyle="1" w:styleId="Framecontents">
    <w:name w:val="Frame contents"/>
    <w:basedOn w:val="Textbody"/>
    <w:pPr>
      <w:widowControl w:val="0"/>
      <w:spacing w:after="120"/>
      <w:jc w:val="left"/>
    </w:pPr>
    <w:rPr>
      <w:rFonts w:eastAsia="SimSun" w:cs="Mangal"/>
      <w:lang w:bidi="hi-IN"/>
    </w:rPr>
  </w:style>
  <w:style w:type="character" w:customStyle="1" w:styleId="Internetlink">
    <w:name w:val="Internet link"/>
    <w:rPr>
      <w:color w:val="000080"/>
      <w:u w:val="single"/>
    </w:rPr>
  </w:style>
  <w:style w:type="numbering" w:customStyle="1" w:styleId="WW8Num57">
    <w:name w:val="WW8Num57"/>
    <w:basedOn w:val="Sinlista"/>
    <w:pPr>
      <w:numPr>
        <w:numId w:val="54"/>
      </w:numPr>
    </w:pPr>
  </w:style>
  <w:style w:type="numbering" w:customStyle="1" w:styleId="WW8Num87">
    <w:name w:val="WW8Num87"/>
    <w:basedOn w:val="Sinlista"/>
    <w:pPr>
      <w:numPr>
        <w:numId w:val="55"/>
      </w:numPr>
    </w:pPr>
  </w:style>
  <w:style w:type="numbering" w:customStyle="1" w:styleId="WW8Num79">
    <w:name w:val="WW8Num79"/>
    <w:basedOn w:val="Sinlista"/>
    <w:pPr>
      <w:numPr>
        <w:numId w:val="56"/>
      </w:numPr>
    </w:pPr>
  </w:style>
  <w:style w:type="numbering" w:customStyle="1" w:styleId="WW8Num146">
    <w:name w:val="WW8Num146"/>
    <w:basedOn w:val="Sinlista"/>
    <w:pPr>
      <w:numPr>
        <w:numId w:val="57"/>
      </w:numPr>
    </w:pPr>
  </w:style>
  <w:style w:type="numbering" w:customStyle="1" w:styleId="WW8Num55">
    <w:name w:val="WW8Num55"/>
    <w:basedOn w:val="Sinlista"/>
    <w:pPr>
      <w:numPr>
        <w:numId w:val="167"/>
      </w:numPr>
    </w:pPr>
  </w:style>
  <w:style w:type="numbering" w:customStyle="1" w:styleId="WW8Num114">
    <w:name w:val="WW8Num114"/>
    <w:basedOn w:val="Sinlista"/>
    <w:pPr>
      <w:numPr>
        <w:numId w:val="183"/>
      </w:numPr>
    </w:pPr>
  </w:style>
  <w:style w:type="numbering" w:customStyle="1" w:styleId="WW8Num120">
    <w:name w:val="WW8Num120"/>
    <w:basedOn w:val="Sinlista"/>
    <w:pPr>
      <w:numPr>
        <w:numId w:val="58"/>
      </w:numPr>
    </w:pPr>
  </w:style>
  <w:style w:type="numbering" w:customStyle="1" w:styleId="WW8Num58">
    <w:name w:val="WW8Num58"/>
    <w:basedOn w:val="Sinlista"/>
    <w:pPr>
      <w:numPr>
        <w:numId w:val="180"/>
      </w:numPr>
    </w:pPr>
  </w:style>
  <w:style w:type="numbering" w:customStyle="1" w:styleId="WW8Num211">
    <w:name w:val="WW8Num211"/>
    <w:basedOn w:val="Sinlista"/>
    <w:pPr>
      <w:numPr>
        <w:numId w:val="59"/>
      </w:numPr>
    </w:pPr>
  </w:style>
  <w:style w:type="numbering" w:customStyle="1" w:styleId="WW8Num111">
    <w:name w:val="WW8Num111"/>
    <w:basedOn w:val="Sinlista"/>
    <w:pPr>
      <w:numPr>
        <w:numId w:val="60"/>
      </w:numPr>
    </w:pPr>
  </w:style>
  <w:style w:type="numbering" w:customStyle="1" w:styleId="WW8Num80">
    <w:name w:val="WW8Num80"/>
    <w:basedOn w:val="Sinlista"/>
    <w:pPr>
      <w:numPr>
        <w:numId w:val="61"/>
      </w:numPr>
    </w:pPr>
  </w:style>
  <w:style w:type="numbering" w:customStyle="1" w:styleId="WW8Num251">
    <w:name w:val="WW8Num251"/>
    <w:basedOn w:val="Sinlista"/>
    <w:pPr>
      <w:numPr>
        <w:numId w:val="62"/>
      </w:numPr>
    </w:pPr>
  </w:style>
  <w:style w:type="numbering" w:customStyle="1" w:styleId="WW8Num50">
    <w:name w:val="WW8Num50"/>
    <w:basedOn w:val="Sinlista"/>
    <w:pPr>
      <w:numPr>
        <w:numId w:val="63"/>
      </w:numPr>
    </w:pPr>
  </w:style>
  <w:style w:type="numbering" w:customStyle="1" w:styleId="WW8Num75">
    <w:name w:val="WW8Num75"/>
    <w:basedOn w:val="Sinlista"/>
    <w:pPr>
      <w:numPr>
        <w:numId w:val="64"/>
      </w:numPr>
    </w:pPr>
  </w:style>
  <w:style w:type="numbering" w:customStyle="1" w:styleId="WW8Num65">
    <w:name w:val="WW8Num65"/>
    <w:basedOn w:val="Sinlista"/>
    <w:pPr>
      <w:numPr>
        <w:numId w:val="65"/>
      </w:numPr>
    </w:pPr>
  </w:style>
  <w:style w:type="numbering" w:customStyle="1" w:styleId="WW8Num81">
    <w:name w:val="WW8Num81"/>
    <w:basedOn w:val="Sinlista"/>
    <w:pPr>
      <w:numPr>
        <w:numId w:val="66"/>
      </w:numPr>
    </w:pPr>
  </w:style>
  <w:style w:type="numbering" w:customStyle="1" w:styleId="WW8Num127">
    <w:name w:val="WW8Num127"/>
    <w:basedOn w:val="Sinlista"/>
    <w:pPr>
      <w:numPr>
        <w:numId w:val="67"/>
      </w:numPr>
    </w:pPr>
  </w:style>
  <w:style w:type="numbering" w:customStyle="1" w:styleId="WW8Num138">
    <w:name w:val="WW8Num138"/>
    <w:basedOn w:val="Sinlista"/>
    <w:pPr>
      <w:numPr>
        <w:numId w:val="68"/>
      </w:numPr>
    </w:pPr>
  </w:style>
  <w:style w:type="numbering" w:customStyle="1" w:styleId="WW8Num89">
    <w:name w:val="WW8Num89"/>
    <w:basedOn w:val="Sinlista"/>
    <w:pPr>
      <w:numPr>
        <w:numId w:val="69"/>
      </w:numPr>
    </w:pPr>
  </w:style>
  <w:style w:type="numbering" w:customStyle="1" w:styleId="WW8Num59">
    <w:name w:val="WW8Num59"/>
    <w:basedOn w:val="Sinlista"/>
    <w:pPr>
      <w:numPr>
        <w:numId w:val="164"/>
      </w:numPr>
    </w:pPr>
  </w:style>
  <w:style w:type="numbering" w:customStyle="1" w:styleId="WW8Num129">
    <w:name w:val="WW8Num129"/>
    <w:basedOn w:val="Sinlista"/>
    <w:pPr>
      <w:numPr>
        <w:numId w:val="70"/>
      </w:numPr>
    </w:pPr>
  </w:style>
  <w:style w:type="numbering" w:customStyle="1" w:styleId="WW8Num811">
    <w:name w:val="WW8Num811"/>
    <w:basedOn w:val="Sinlista"/>
    <w:pPr>
      <w:numPr>
        <w:numId w:val="71"/>
      </w:numPr>
    </w:pPr>
  </w:style>
  <w:style w:type="numbering" w:customStyle="1" w:styleId="WW8Num83">
    <w:name w:val="WW8Num83"/>
    <w:basedOn w:val="Sinlista"/>
    <w:pPr>
      <w:numPr>
        <w:numId w:val="72"/>
      </w:numPr>
    </w:pPr>
  </w:style>
  <w:style w:type="numbering" w:customStyle="1" w:styleId="WW8Num201">
    <w:name w:val="WW8Num201"/>
    <w:basedOn w:val="Sinlista"/>
    <w:pPr>
      <w:numPr>
        <w:numId w:val="73"/>
      </w:numPr>
    </w:pPr>
  </w:style>
  <w:style w:type="numbering" w:customStyle="1" w:styleId="WW8Num110">
    <w:name w:val="WW8Num110"/>
    <w:basedOn w:val="Sinlista"/>
    <w:pPr>
      <w:numPr>
        <w:numId w:val="74"/>
      </w:numPr>
    </w:pPr>
  </w:style>
  <w:style w:type="numbering" w:customStyle="1" w:styleId="WW8Num27">
    <w:name w:val="WW8Num27"/>
    <w:basedOn w:val="Sinlista"/>
    <w:pPr>
      <w:numPr>
        <w:numId w:val="75"/>
      </w:numPr>
    </w:pPr>
  </w:style>
  <w:style w:type="numbering" w:customStyle="1" w:styleId="WW8Num51">
    <w:name w:val="WW8Num51"/>
    <w:basedOn w:val="Sinlista"/>
    <w:pPr>
      <w:numPr>
        <w:numId w:val="76"/>
      </w:numPr>
    </w:pPr>
  </w:style>
  <w:style w:type="numbering" w:customStyle="1" w:styleId="WW8Num69">
    <w:name w:val="WW8Num69"/>
    <w:basedOn w:val="Sinlista"/>
    <w:pPr>
      <w:numPr>
        <w:numId w:val="77"/>
      </w:numPr>
    </w:pPr>
  </w:style>
  <w:style w:type="numbering" w:customStyle="1" w:styleId="WW8Num331">
    <w:name w:val="WW8Num331"/>
    <w:basedOn w:val="Sinlista"/>
    <w:pPr>
      <w:numPr>
        <w:numId w:val="78"/>
      </w:numPr>
    </w:pPr>
  </w:style>
  <w:style w:type="numbering" w:customStyle="1" w:styleId="WW8Num351">
    <w:name w:val="WW8Num351"/>
    <w:basedOn w:val="Sinlista"/>
    <w:pPr>
      <w:numPr>
        <w:numId w:val="79"/>
      </w:numPr>
    </w:pPr>
  </w:style>
  <w:style w:type="numbering" w:customStyle="1" w:styleId="WW8Num171">
    <w:name w:val="WW8Num171"/>
    <w:basedOn w:val="Sinlista"/>
    <w:pPr>
      <w:numPr>
        <w:numId w:val="80"/>
      </w:numPr>
    </w:pPr>
  </w:style>
  <w:style w:type="numbering" w:customStyle="1" w:styleId="WW8Num54">
    <w:name w:val="WW8Num54"/>
    <w:basedOn w:val="Sinlista"/>
    <w:pPr>
      <w:numPr>
        <w:numId w:val="81"/>
      </w:numPr>
    </w:pPr>
  </w:style>
  <w:style w:type="numbering" w:customStyle="1" w:styleId="WW8Num119">
    <w:name w:val="WW8Num119"/>
    <w:basedOn w:val="Sinlista"/>
    <w:pPr>
      <w:numPr>
        <w:numId w:val="82"/>
      </w:numPr>
    </w:pPr>
  </w:style>
  <w:style w:type="numbering" w:customStyle="1" w:styleId="WW8Num71">
    <w:name w:val="WW8Num71"/>
    <w:basedOn w:val="Sinlista"/>
    <w:pPr>
      <w:numPr>
        <w:numId w:val="83"/>
      </w:numPr>
    </w:pPr>
  </w:style>
  <w:style w:type="numbering" w:customStyle="1" w:styleId="WW8Num72">
    <w:name w:val="WW8Num72"/>
    <w:basedOn w:val="Sinlista"/>
    <w:pPr>
      <w:numPr>
        <w:numId w:val="125"/>
      </w:numPr>
    </w:pPr>
  </w:style>
  <w:style w:type="numbering" w:customStyle="1" w:styleId="WW8Num143">
    <w:name w:val="WW8Num143"/>
    <w:basedOn w:val="Sinlista"/>
    <w:pPr>
      <w:numPr>
        <w:numId w:val="124"/>
      </w:numPr>
    </w:pPr>
  </w:style>
  <w:style w:type="numbering" w:customStyle="1" w:styleId="WW8Num63">
    <w:name w:val="WW8Num63"/>
    <w:basedOn w:val="Sinlista"/>
    <w:pPr>
      <w:numPr>
        <w:numId w:val="84"/>
      </w:numPr>
    </w:pPr>
  </w:style>
  <w:style w:type="numbering" w:customStyle="1" w:styleId="WW8Num112">
    <w:name w:val="WW8Num112"/>
    <w:basedOn w:val="Sinlista"/>
    <w:pPr>
      <w:numPr>
        <w:numId w:val="153"/>
      </w:numPr>
    </w:pPr>
  </w:style>
  <w:style w:type="numbering" w:customStyle="1" w:styleId="WW8Num124">
    <w:name w:val="WW8Num124"/>
    <w:basedOn w:val="Sinlista"/>
    <w:pPr>
      <w:numPr>
        <w:numId w:val="130"/>
      </w:numPr>
    </w:pPr>
  </w:style>
  <w:style w:type="numbering" w:customStyle="1" w:styleId="WW8Num61">
    <w:name w:val="WW8Num61"/>
    <w:basedOn w:val="Sinlista"/>
    <w:pPr>
      <w:numPr>
        <w:numId w:val="159"/>
      </w:numPr>
    </w:pPr>
  </w:style>
  <w:style w:type="numbering" w:customStyle="1" w:styleId="WW8Num191">
    <w:name w:val="WW8Num191"/>
    <w:basedOn w:val="Sinlista"/>
    <w:pPr>
      <w:numPr>
        <w:numId w:val="129"/>
      </w:numPr>
    </w:pPr>
  </w:style>
  <w:style w:type="numbering" w:customStyle="1" w:styleId="WW8Num322">
    <w:name w:val="WW8Num322"/>
    <w:basedOn w:val="Sinlista"/>
    <w:pPr>
      <w:numPr>
        <w:numId w:val="85"/>
      </w:numPr>
    </w:pPr>
  </w:style>
  <w:style w:type="numbering" w:customStyle="1" w:styleId="WW8Num135">
    <w:name w:val="WW8Num135"/>
    <w:basedOn w:val="Sinlista"/>
    <w:pPr>
      <w:numPr>
        <w:numId w:val="145"/>
      </w:numPr>
    </w:pPr>
  </w:style>
  <w:style w:type="numbering" w:customStyle="1" w:styleId="WW8Num301">
    <w:name w:val="WW8Num301"/>
    <w:basedOn w:val="Sinlista"/>
    <w:pPr>
      <w:numPr>
        <w:numId w:val="112"/>
      </w:numPr>
    </w:pPr>
  </w:style>
  <w:style w:type="numbering" w:customStyle="1" w:styleId="WW8Num451">
    <w:name w:val="WW8Num451"/>
    <w:basedOn w:val="Sinlista"/>
    <w:pPr>
      <w:numPr>
        <w:numId w:val="165"/>
      </w:numPr>
    </w:pPr>
  </w:style>
  <w:style w:type="numbering" w:customStyle="1" w:styleId="WW8Num62">
    <w:name w:val="WW8Num62"/>
    <w:basedOn w:val="Sinlista"/>
    <w:pPr>
      <w:numPr>
        <w:numId w:val="134"/>
      </w:numPr>
    </w:pPr>
  </w:style>
  <w:style w:type="numbering" w:customStyle="1" w:styleId="WW8Num133">
    <w:name w:val="WW8Num133"/>
    <w:basedOn w:val="Sinlista"/>
    <w:pPr>
      <w:numPr>
        <w:numId w:val="177"/>
      </w:numPr>
    </w:pPr>
  </w:style>
  <w:style w:type="numbering" w:customStyle="1" w:styleId="WW8Num91">
    <w:name w:val="WW8Num91"/>
    <w:basedOn w:val="Sinlista"/>
    <w:pPr>
      <w:numPr>
        <w:numId w:val="144"/>
      </w:numPr>
    </w:pPr>
  </w:style>
  <w:style w:type="numbering" w:customStyle="1" w:styleId="WW8Num78">
    <w:name w:val="WW8Num78"/>
    <w:basedOn w:val="Sinlista"/>
    <w:pPr>
      <w:numPr>
        <w:numId w:val="169"/>
      </w:numPr>
    </w:pPr>
  </w:style>
  <w:style w:type="numbering" w:customStyle="1" w:styleId="WW8Num56">
    <w:name w:val="WW8Num56"/>
    <w:basedOn w:val="Sinlista"/>
    <w:pPr>
      <w:numPr>
        <w:numId w:val="127"/>
      </w:numPr>
    </w:pPr>
  </w:style>
  <w:style w:type="numbering" w:customStyle="1" w:styleId="WW8Num132">
    <w:name w:val="WW8Num132"/>
    <w:basedOn w:val="Sinlista"/>
    <w:pPr>
      <w:numPr>
        <w:numId w:val="161"/>
      </w:numPr>
    </w:pPr>
  </w:style>
  <w:style w:type="numbering" w:customStyle="1" w:styleId="WW8Num85">
    <w:name w:val="WW8Num85"/>
    <w:basedOn w:val="Sinlista"/>
    <w:pPr>
      <w:numPr>
        <w:numId w:val="149"/>
      </w:numPr>
    </w:pPr>
  </w:style>
  <w:style w:type="numbering" w:customStyle="1" w:styleId="WW8Num101">
    <w:name w:val="WW8Num101"/>
    <w:basedOn w:val="Sinlista"/>
    <w:pPr>
      <w:numPr>
        <w:numId w:val="117"/>
      </w:numPr>
    </w:pPr>
  </w:style>
  <w:style w:type="numbering" w:customStyle="1" w:styleId="WW8Num291">
    <w:name w:val="WW8Num291"/>
    <w:basedOn w:val="Sinlista"/>
    <w:pPr>
      <w:numPr>
        <w:numId w:val="110"/>
      </w:numPr>
    </w:pPr>
  </w:style>
  <w:style w:type="numbering" w:customStyle="1" w:styleId="WW8Num52">
    <w:name w:val="WW8Num52"/>
    <w:basedOn w:val="Sinlista"/>
    <w:pPr>
      <w:numPr>
        <w:numId w:val="175"/>
      </w:numPr>
    </w:pPr>
  </w:style>
  <w:style w:type="numbering" w:customStyle="1" w:styleId="WW8Num130">
    <w:name w:val="WW8Num130"/>
    <w:basedOn w:val="Sinlista"/>
    <w:pPr>
      <w:numPr>
        <w:numId w:val="86"/>
      </w:numPr>
    </w:pPr>
  </w:style>
  <w:style w:type="numbering" w:customStyle="1" w:styleId="WW8Num88">
    <w:name w:val="WW8Num88"/>
    <w:basedOn w:val="Sinlista"/>
    <w:pPr>
      <w:numPr>
        <w:numId w:val="87"/>
      </w:numPr>
    </w:pPr>
  </w:style>
  <w:style w:type="numbering" w:customStyle="1" w:styleId="WW8Num128">
    <w:name w:val="WW8Num128"/>
    <w:basedOn w:val="Sinlista"/>
    <w:pPr>
      <w:numPr>
        <w:numId w:val="88"/>
      </w:numPr>
    </w:pPr>
  </w:style>
  <w:style w:type="numbering" w:customStyle="1" w:styleId="WW8Num471">
    <w:name w:val="WW8Num471"/>
    <w:basedOn w:val="Sinlista"/>
    <w:pPr>
      <w:numPr>
        <w:numId w:val="143"/>
      </w:numPr>
    </w:pPr>
  </w:style>
  <w:style w:type="numbering" w:customStyle="1" w:styleId="WW8Num521">
    <w:name w:val="WW8Num521"/>
    <w:basedOn w:val="Sinlista"/>
    <w:pPr>
      <w:numPr>
        <w:numId w:val="162"/>
      </w:numPr>
    </w:pPr>
  </w:style>
  <w:style w:type="numbering" w:customStyle="1" w:styleId="WW8Num141">
    <w:name w:val="WW8Num141"/>
    <w:basedOn w:val="Sinlista"/>
    <w:pPr>
      <w:numPr>
        <w:numId w:val="89"/>
      </w:numPr>
    </w:pPr>
  </w:style>
  <w:style w:type="numbering" w:customStyle="1" w:styleId="WW8Num66">
    <w:name w:val="WW8Num66"/>
    <w:basedOn w:val="Sinlista"/>
    <w:pPr>
      <w:numPr>
        <w:numId w:val="90"/>
      </w:numPr>
    </w:pPr>
  </w:style>
  <w:style w:type="numbering" w:customStyle="1" w:styleId="WW8Num134">
    <w:name w:val="WW8Num134"/>
    <w:basedOn w:val="Sinlista"/>
    <w:pPr>
      <w:numPr>
        <w:numId w:val="91"/>
      </w:numPr>
    </w:pPr>
  </w:style>
  <w:style w:type="numbering" w:customStyle="1" w:styleId="WW8Num391">
    <w:name w:val="WW8Num391"/>
    <w:basedOn w:val="Sinlista"/>
    <w:pPr>
      <w:numPr>
        <w:numId w:val="92"/>
      </w:numPr>
    </w:pPr>
  </w:style>
  <w:style w:type="numbering" w:customStyle="1" w:styleId="WW8Num115">
    <w:name w:val="WW8Num115"/>
    <w:basedOn w:val="Sinlista"/>
    <w:pPr>
      <w:numPr>
        <w:numId w:val="93"/>
      </w:numPr>
    </w:pPr>
  </w:style>
  <w:style w:type="numbering" w:customStyle="1" w:styleId="WW8Num241">
    <w:name w:val="WW8Num241"/>
    <w:basedOn w:val="Sinlista"/>
    <w:pPr>
      <w:numPr>
        <w:numId w:val="94"/>
      </w:numPr>
    </w:pPr>
  </w:style>
  <w:style w:type="numbering" w:customStyle="1" w:styleId="WW8Num144">
    <w:name w:val="WW8Num144"/>
    <w:basedOn w:val="Sinlista"/>
    <w:pPr>
      <w:numPr>
        <w:numId w:val="95"/>
      </w:numPr>
    </w:pPr>
  </w:style>
  <w:style w:type="numbering" w:customStyle="1" w:styleId="WW8Num181">
    <w:name w:val="WW8Num181"/>
    <w:basedOn w:val="Sinlista"/>
    <w:pPr>
      <w:numPr>
        <w:numId w:val="96"/>
      </w:numPr>
    </w:pPr>
  </w:style>
  <w:style w:type="numbering" w:customStyle="1" w:styleId="WW8Num1411">
    <w:name w:val="WW8Num1411"/>
    <w:basedOn w:val="Sinlista"/>
    <w:pPr>
      <w:numPr>
        <w:numId w:val="97"/>
      </w:numPr>
    </w:pPr>
  </w:style>
  <w:style w:type="numbering" w:customStyle="1" w:styleId="WW8Num74">
    <w:name w:val="WW8Num74"/>
    <w:basedOn w:val="Sinlista"/>
    <w:pPr>
      <w:numPr>
        <w:numId w:val="150"/>
      </w:numPr>
    </w:pPr>
  </w:style>
  <w:style w:type="numbering" w:customStyle="1" w:styleId="WW8Num139">
    <w:name w:val="WW8Num139"/>
    <w:basedOn w:val="Sinlista"/>
    <w:pPr>
      <w:numPr>
        <w:numId w:val="171"/>
      </w:numPr>
    </w:pPr>
  </w:style>
  <w:style w:type="numbering" w:customStyle="1" w:styleId="WW8Num1011">
    <w:name w:val="WW8Num1011"/>
    <w:basedOn w:val="Sinlista"/>
    <w:pPr>
      <w:numPr>
        <w:numId w:val="98"/>
      </w:numPr>
    </w:pPr>
  </w:style>
  <w:style w:type="numbering" w:customStyle="1" w:styleId="WW8Num92">
    <w:name w:val="WW8Num92"/>
    <w:basedOn w:val="Sinlista"/>
    <w:pPr>
      <w:numPr>
        <w:numId w:val="99"/>
      </w:numPr>
    </w:pPr>
  </w:style>
  <w:style w:type="numbering" w:customStyle="1" w:styleId="WW8Num108">
    <w:name w:val="WW8Num108"/>
    <w:basedOn w:val="Sinlista"/>
    <w:pPr>
      <w:numPr>
        <w:numId w:val="100"/>
      </w:numPr>
    </w:pPr>
  </w:style>
  <w:style w:type="numbering" w:customStyle="1" w:styleId="WW8Num461">
    <w:name w:val="WW8Num461"/>
    <w:basedOn w:val="Sinlista"/>
    <w:pPr>
      <w:numPr>
        <w:numId w:val="173"/>
      </w:numPr>
    </w:pPr>
  </w:style>
  <w:style w:type="numbering" w:customStyle="1" w:styleId="WW8Num82">
    <w:name w:val="WW8Num82"/>
    <w:basedOn w:val="Sinlista"/>
    <w:pPr>
      <w:numPr>
        <w:numId w:val="122"/>
      </w:numPr>
    </w:pPr>
  </w:style>
  <w:style w:type="numbering" w:customStyle="1" w:styleId="WW8Num90">
    <w:name w:val="WW8Num90"/>
    <w:basedOn w:val="Sinlista"/>
    <w:pPr>
      <w:numPr>
        <w:numId w:val="131"/>
      </w:numPr>
    </w:pPr>
  </w:style>
  <w:style w:type="numbering" w:customStyle="1" w:styleId="WW8Num481">
    <w:name w:val="WW8Num481"/>
    <w:basedOn w:val="Sinlista"/>
    <w:pPr>
      <w:numPr>
        <w:numId w:val="170"/>
      </w:numPr>
    </w:pPr>
  </w:style>
  <w:style w:type="numbering" w:customStyle="1" w:styleId="WW8Num121">
    <w:name w:val="WW8Num121"/>
    <w:basedOn w:val="Sinlista"/>
    <w:pPr>
      <w:numPr>
        <w:numId w:val="158"/>
      </w:numPr>
    </w:pPr>
  </w:style>
  <w:style w:type="numbering" w:customStyle="1" w:styleId="WW8Num109">
    <w:name w:val="WW8Num109"/>
    <w:basedOn w:val="Sinlista"/>
    <w:pPr>
      <w:numPr>
        <w:numId w:val="147"/>
      </w:numPr>
    </w:pPr>
  </w:style>
  <w:style w:type="numbering" w:customStyle="1" w:styleId="WW8Num1211">
    <w:name w:val="WW8Num1211"/>
    <w:basedOn w:val="Sinlista"/>
    <w:pPr>
      <w:numPr>
        <w:numId w:val="157"/>
      </w:numPr>
    </w:pPr>
  </w:style>
  <w:style w:type="numbering" w:customStyle="1" w:styleId="WW8Num84">
    <w:name w:val="WW8Num84"/>
    <w:basedOn w:val="Sinlista"/>
    <w:pPr>
      <w:numPr>
        <w:numId w:val="152"/>
      </w:numPr>
    </w:pPr>
  </w:style>
  <w:style w:type="numbering" w:customStyle="1" w:styleId="WW8Num125">
    <w:name w:val="WW8Num125"/>
    <w:basedOn w:val="Sinlista"/>
    <w:pPr>
      <w:numPr>
        <w:numId w:val="137"/>
      </w:numPr>
    </w:pPr>
  </w:style>
  <w:style w:type="numbering" w:customStyle="1" w:styleId="WW8Num68">
    <w:name w:val="WW8Num68"/>
    <w:basedOn w:val="Sinlista"/>
    <w:pPr>
      <w:numPr>
        <w:numId w:val="133"/>
      </w:numPr>
    </w:pPr>
  </w:style>
  <w:style w:type="numbering" w:customStyle="1" w:styleId="WW8Num122">
    <w:name w:val="WW8Num122"/>
    <w:basedOn w:val="Sinlista"/>
    <w:pPr>
      <w:numPr>
        <w:numId w:val="172"/>
      </w:numPr>
    </w:pPr>
  </w:style>
  <w:style w:type="numbering" w:customStyle="1" w:styleId="WW8Num98">
    <w:name w:val="WW8Num98"/>
    <w:basedOn w:val="Sinlista"/>
    <w:pPr>
      <w:numPr>
        <w:numId w:val="121"/>
      </w:numPr>
    </w:pPr>
  </w:style>
  <w:style w:type="numbering" w:customStyle="1" w:styleId="WW8Num621">
    <w:name w:val="WW8Num621"/>
    <w:basedOn w:val="Sinlista"/>
    <w:pPr>
      <w:numPr>
        <w:numId w:val="118"/>
      </w:numPr>
    </w:pPr>
  </w:style>
  <w:style w:type="numbering" w:customStyle="1" w:styleId="WW8Num118">
    <w:name w:val="WW8Num118"/>
    <w:basedOn w:val="Sinlista"/>
    <w:pPr>
      <w:numPr>
        <w:numId w:val="101"/>
      </w:numPr>
    </w:pPr>
  </w:style>
  <w:style w:type="numbering" w:customStyle="1" w:styleId="WW8Num73">
    <w:name w:val="WW8Num73"/>
    <w:basedOn w:val="Sinlista"/>
    <w:pPr>
      <w:numPr>
        <w:numId w:val="181"/>
      </w:numPr>
    </w:pPr>
  </w:style>
  <w:style w:type="numbering" w:customStyle="1" w:styleId="WW8Num147">
    <w:name w:val="WW8Num147"/>
    <w:basedOn w:val="Sinlista"/>
    <w:pPr>
      <w:numPr>
        <w:numId w:val="123"/>
      </w:numPr>
    </w:pPr>
  </w:style>
  <w:style w:type="numbering" w:customStyle="1" w:styleId="WW8Num102">
    <w:name w:val="WW8Num102"/>
    <w:basedOn w:val="Sinlista"/>
    <w:pPr>
      <w:numPr>
        <w:numId w:val="160"/>
      </w:numPr>
    </w:pPr>
  </w:style>
  <w:style w:type="numbering" w:customStyle="1" w:styleId="WW8Num64">
    <w:name w:val="WW8Num64"/>
    <w:basedOn w:val="Sinlista"/>
    <w:pPr>
      <w:numPr>
        <w:numId w:val="156"/>
      </w:numPr>
    </w:pPr>
  </w:style>
  <w:style w:type="numbering" w:customStyle="1" w:styleId="WW8Num431">
    <w:name w:val="WW8Num431"/>
    <w:basedOn w:val="Sinlista"/>
    <w:pPr>
      <w:numPr>
        <w:numId w:val="111"/>
      </w:numPr>
    </w:pPr>
  </w:style>
  <w:style w:type="numbering" w:customStyle="1" w:styleId="WW8Num104">
    <w:name w:val="WW8Num104"/>
    <w:basedOn w:val="Sinlista"/>
    <w:pPr>
      <w:numPr>
        <w:numId w:val="138"/>
      </w:numPr>
    </w:pPr>
  </w:style>
  <w:style w:type="numbering" w:customStyle="1" w:styleId="WW8Num94">
    <w:name w:val="WW8Num94"/>
    <w:basedOn w:val="Sinlista"/>
    <w:pPr>
      <w:numPr>
        <w:numId w:val="168"/>
      </w:numPr>
    </w:pPr>
  </w:style>
  <w:style w:type="numbering" w:customStyle="1" w:styleId="WW8Num95">
    <w:name w:val="WW8Num95"/>
    <w:basedOn w:val="Sinlista"/>
    <w:pPr>
      <w:numPr>
        <w:numId w:val="113"/>
      </w:numPr>
    </w:pPr>
  </w:style>
  <w:style w:type="numbering" w:customStyle="1" w:styleId="WW8Num70">
    <w:name w:val="WW8Num70"/>
    <w:basedOn w:val="Sinlista"/>
    <w:pPr>
      <w:numPr>
        <w:numId w:val="176"/>
      </w:numPr>
    </w:pPr>
  </w:style>
  <w:style w:type="numbering" w:customStyle="1" w:styleId="WW8Num136">
    <w:name w:val="WW8Num136"/>
    <w:basedOn w:val="Sinlista"/>
    <w:pPr>
      <w:numPr>
        <w:numId w:val="154"/>
      </w:numPr>
    </w:pPr>
  </w:style>
  <w:style w:type="numbering" w:customStyle="1" w:styleId="WW8Num151">
    <w:name w:val="WW8Num151"/>
    <w:basedOn w:val="Sinlista"/>
    <w:pPr>
      <w:numPr>
        <w:numId w:val="142"/>
      </w:numPr>
    </w:pPr>
  </w:style>
  <w:style w:type="numbering" w:customStyle="1" w:styleId="WW8Num221">
    <w:name w:val="WW8Num221"/>
    <w:basedOn w:val="Sinlista"/>
    <w:pPr>
      <w:numPr>
        <w:numId w:val="174"/>
      </w:numPr>
    </w:pPr>
  </w:style>
  <w:style w:type="numbering" w:customStyle="1" w:styleId="WW8Num1121">
    <w:name w:val="WW8Num1121"/>
    <w:basedOn w:val="Sinlista"/>
    <w:pPr>
      <w:numPr>
        <w:numId w:val="115"/>
      </w:numPr>
    </w:pPr>
  </w:style>
  <w:style w:type="numbering" w:customStyle="1" w:styleId="WW8Num99">
    <w:name w:val="WW8Num99"/>
    <w:basedOn w:val="Sinlista"/>
    <w:pPr>
      <w:numPr>
        <w:numId w:val="102"/>
      </w:numPr>
    </w:pPr>
  </w:style>
  <w:style w:type="numbering" w:customStyle="1" w:styleId="WW8Num281">
    <w:name w:val="WW8Num281"/>
    <w:basedOn w:val="Sinlista"/>
    <w:pPr>
      <w:numPr>
        <w:numId w:val="103"/>
      </w:numPr>
    </w:pPr>
  </w:style>
  <w:style w:type="numbering" w:customStyle="1" w:styleId="WW8Num411">
    <w:name w:val="WW8Num411"/>
    <w:basedOn w:val="Sinlista"/>
    <w:pPr>
      <w:numPr>
        <w:numId w:val="179"/>
      </w:numPr>
    </w:pPr>
  </w:style>
  <w:style w:type="numbering" w:customStyle="1" w:styleId="WW8Num67">
    <w:name w:val="WW8Num67"/>
    <w:basedOn w:val="Sinlista"/>
    <w:pPr>
      <w:numPr>
        <w:numId w:val="126"/>
      </w:numPr>
    </w:pPr>
  </w:style>
  <w:style w:type="numbering" w:customStyle="1" w:styleId="WW8Num26">
    <w:name w:val="WW8Num26"/>
    <w:basedOn w:val="Sinlista"/>
    <w:pPr>
      <w:numPr>
        <w:numId w:val="166"/>
      </w:numPr>
    </w:pPr>
  </w:style>
  <w:style w:type="numbering" w:customStyle="1" w:styleId="WW8Num60">
    <w:name w:val="WW8Num60"/>
    <w:basedOn w:val="Sinlista"/>
    <w:pPr>
      <w:numPr>
        <w:numId w:val="120"/>
      </w:numPr>
    </w:pPr>
  </w:style>
  <w:style w:type="numbering" w:customStyle="1" w:styleId="WW8Num145">
    <w:name w:val="WW8Num145"/>
    <w:basedOn w:val="Sinlista"/>
    <w:pPr>
      <w:numPr>
        <w:numId w:val="114"/>
      </w:numPr>
    </w:pPr>
  </w:style>
  <w:style w:type="numbering" w:customStyle="1" w:styleId="WW8Num137">
    <w:name w:val="WW8Num137"/>
    <w:basedOn w:val="Sinlista"/>
    <w:pPr>
      <w:numPr>
        <w:numId w:val="141"/>
      </w:numPr>
    </w:pPr>
  </w:style>
  <w:style w:type="numbering" w:customStyle="1" w:styleId="WW8Num100">
    <w:name w:val="WW8Num100"/>
    <w:basedOn w:val="Sinlista"/>
    <w:pPr>
      <w:numPr>
        <w:numId w:val="155"/>
      </w:numPr>
    </w:pPr>
  </w:style>
  <w:style w:type="numbering" w:customStyle="1" w:styleId="WW8Num86">
    <w:name w:val="WW8Num86"/>
    <w:basedOn w:val="Sinlista"/>
    <w:pPr>
      <w:numPr>
        <w:numId w:val="119"/>
      </w:numPr>
    </w:pPr>
  </w:style>
  <w:style w:type="numbering" w:customStyle="1" w:styleId="WW8Num77">
    <w:name w:val="WW8Num77"/>
    <w:basedOn w:val="Sinlista"/>
    <w:pPr>
      <w:numPr>
        <w:numId w:val="178"/>
      </w:numPr>
    </w:pPr>
  </w:style>
  <w:style w:type="numbering" w:customStyle="1" w:styleId="WW8Num381">
    <w:name w:val="WW8Num381"/>
    <w:basedOn w:val="Sinlista"/>
    <w:pPr>
      <w:numPr>
        <w:numId w:val="132"/>
      </w:numPr>
    </w:pPr>
  </w:style>
  <w:style w:type="numbering" w:customStyle="1" w:styleId="WW8Num231">
    <w:name w:val="WW8Num231"/>
    <w:basedOn w:val="Sinlista"/>
    <w:pPr>
      <w:numPr>
        <w:numId w:val="139"/>
      </w:numPr>
    </w:pPr>
  </w:style>
  <w:style w:type="numbering" w:customStyle="1" w:styleId="WW8Num105">
    <w:name w:val="WW8Num105"/>
    <w:basedOn w:val="Sinlista"/>
    <w:pPr>
      <w:numPr>
        <w:numId w:val="140"/>
      </w:numPr>
    </w:pPr>
  </w:style>
  <w:style w:type="numbering" w:customStyle="1" w:styleId="WW8Num123">
    <w:name w:val="WW8Num123"/>
    <w:basedOn w:val="Sinlista"/>
    <w:pPr>
      <w:numPr>
        <w:numId w:val="136"/>
      </w:numPr>
    </w:pPr>
  </w:style>
  <w:style w:type="numbering" w:customStyle="1" w:styleId="WW8Num441">
    <w:name w:val="WW8Num441"/>
    <w:basedOn w:val="Sinlista"/>
    <w:pPr>
      <w:numPr>
        <w:numId w:val="151"/>
      </w:numPr>
    </w:pPr>
  </w:style>
  <w:style w:type="numbering" w:customStyle="1" w:styleId="WW8Num131">
    <w:name w:val="WW8Num131"/>
    <w:basedOn w:val="Sinlista"/>
    <w:pPr>
      <w:numPr>
        <w:numId w:val="128"/>
      </w:numPr>
    </w:pPr>
  </w:style>
  <w:style w:type="numbering" w:customStyle="1" w:styleId="WW8Num371">
    <w:name w:val="WW8Num371"/>
    <w:basedOn w:val="Sinlista"/>
    <w:pPr>
      <w:numPr>
        <w:numId w:val="163"/>
      </w:numPr>
    </w:pPr>
  </w:style>
  <w:style w:type="numbering" w:customStyle="1" w:styleId="WW8Num921">
    <w:name w:val="WW8Num921"/>
    <w:basedOn w:val="Sinlista"/>
    <w:pPr>
      <w:numPr>
        <w:numId w:val="104"/>
      </w:numPr>
    </w:pPr>
  </w:style>
  <w:style w:type="numbering" w:customStyle="1" w:styleId="WW8Num93">
    <w:name w:val="WW8Num93"/>
    <w:basedOn w:val="Sinlista"/>
    <w:pPr>
      <w:numPr>
        <w:numId w:val="135"/>
      </w:numPr>
    </w:pPr>
  </w:style>
  <w:style w:type="numbering" w:customStyle="1" w:styleId="WW8Num117">
    <w:name w:val="WW8Num117"/>
    <w:basedOn w:val="Sinlista"/>
    <w:pPr>
      <w:numPr>
        <w:numId w:val="182"/>
      </w:numPr>
    </w:pPr>
  </w:style>
  <w:style w:type="numbering" w:customStyle="1" w:styleId="WW8Num711">
    <w:name w:val="WW8Num711"/>
    <w:basedOn w:val="Sinlista"/>
    <w:pPr>
      <w:numPr>
        <w:numId w:val="116"/>
      </w:numPr>
    </w:pPr>
  </w:style>
  <w:style w:type="numbering" w:customStyle="1" w:styleId="WW8Num53">
    <w:name w:val="WW8Num53"/>
    <w:basedOn w:val="Sinlista"/>
    <w:pPr>
      <w:numPr>
        <w:numId w:val="146"/>
      </w:numPr>
    </w:pPr>
  </w:style>
  <w:style w:type="numbering" w:customStyle="1" w:styleId="WW8Num106">
    <w:name w:val="WW8Num106"/>
    <w:basedOn w:val="Sinlista"/>
    <w:pPr>
      <w:numPr>
        <w:numId w:val="148"/>
      </w:numPr>
    </w:pPr>
  </w:style>
  <w:style w:type="paragraph" w:customStyle="1" w:styleId="Ttulo1Art">
    <w:name w:val="Título 1.Art."/>
    <w:basedOn w:val="Normal"/>
    <w:pPr>
      <w:tabs>
        <w:tab w:val="left" w:pos="851"/>
      </w:tabs>
      <w:suppressAutoHyphens w:val="0"/>
      <w:spacing w:before="200" w:after="60"/>
      <w:jc w:val="both"/>
      <w:outlineLvl w:val="0"/>
    </w:pPr>
    <w:rPr>
      <w:rFonts w:ascii="Arial" w:eastAsia="Times New Roman" w:hAnsi="Arial"/>
      <w:kern w:val="22"/>
      <w:szCs w:val="20"/>
      <w:lang w:val="es-ES_tradnl" w:eastAsia="es-ES"/>
    </w:rPr>
  </w:style>
  <w:style w:type="paragraph" w:customStyle="1" w:styleId="Ttulo3Inciso">
    <w:name w:val="Título 3.Inciso"/>
    <w:basedOn w:val="Normal"/>
    <w:pPr>
      <w:suppressAutoHyphens w:val="0"/>
      <w:spacing w:before="60"/>
      <w:jc w:val="both"/>
      <w:outlineLvl w:val="2"/>
    </w:pPr>
    <w:rPr>
      <w:rFonts w:ascii="Arial" w:eastAsia="Times New Roman" w:hAnsi="Arial"/>
      <w:kern w:val="22"/>
      <w:szCs w:val="20"/>
      <w:lang w:val="es-ES_tradnl" w:eastAsia="es-ES"/>
    </w:rPr>
  </w:style>
  <w:style w:type="paragraph" w:customStyle="1" w:styleId="Ttulo2Fracc">
    <w:name w:val="Título 2.Fracc."/>
    <w:basedOn w:val="Normal"/>
    <w:pPr>
      <w:tabs>
        <w:tab w:val="left" w:pos="567"/>
      </w:tabs>
      <w:suppressAutoHyphens w:val="0"/>
      <w:jc w:val="both"/>
      <w:outlineLvl w:val="1"/>
    </w:pPr>
    <w:rPr>
      <w:rFonts w:ascii="Arial" w:eastAsia="Times New Roman" w:hAnsi="Arial"/>
      <w:kern w:val="22"/>
      <w:sz w:val="20"/>
      <w:szCs w:val="20"/>
      <w:lang w:val="es-ES_tradnl" w:eastAsia="es-ES"/>
    </w:rPr>
  </w:style>
  <w:style w:type="paragraph" w:customStyle="1" w:styleId="Captulo">
    <w:name w:val="Capítulo"/>
    <w:pPr>
      <w:tabs>
        <w:tab w:val="left" w:pos="851"/>
      </w:tabs>
    </w:pPr>
    <w:rPr>
      <w:rFonts w:ascii="Arial" w:eastAsia="Times New Roman" w:hAnsi="Arial"/>
      <w:b/>
      <w:kern w:val="32"/>
      <w:sz w:val="32"/>
      <w:lang w:val="es-ES_tradnl" w:eastAsia="es-ES"/>
    </w:rPr>
  </w:style>
  <w:style w:type="paragraph" w:styleId="Textodebloque">
    <w:name w:val="Block Text"/>
    <w:basedOn w:val="Normal"/>
    <w:pPr>
      <w:suppressAutoHyphens w:val="0"/>
      <w:ind w:left="-70" w:right="1"/>
      <w:jc w:val="both"/>
    </w:pPr>
    <w:rPr>
      <w:rFonts w:ascii="Arial" w:eastAsia="Times New Roman" w:hAnsi="Arial"/>
      <w:b/>
      <w:sz w:val="16"/>
      <w:szCs w:val="20"/>
      <w:lang w:eastAsia="es-ES"/>
    </w:rPr>
  </w:style>
  <w:style w:type="paragraph" w:styleId="Ttulo">
    <w:name w:val="Title"/>
    <w:basedOn w:val="Normal"/>
    <w:link w:val="TtuloCar"/>
    <w:qFormat/>
    <w:pPr>
      <w:suppressAutoHyphens w:val="0"/>
      <w:jc w:val="center"/>
    </w:pPr>
    <w:rPr>
      <w:rFonts w:ascii="Arial" w:eastAsia="Times New Roman" w:hAnsi="Arial"/>
      <w:b/>
      <w:szCs w:val="20"/>
      <w:lang w:val="es-ES_tradnl" w:eastAsia="es-ES"/>
    </w:rPr>
  </w:style>
  <w:style w:type="character" w:customStyle="1" w:styleId="TtuloCar">
    <w:name w:val="Título Car"/>
    <w:basedOn w:val="Fuentedeprrafopredeter"/>
    <w:link w:val="Ttulo"/>
    <w:rPr>
      <w:rFonts w:ascii="Arial" w:eastAsia="Times New Roman" w:hAnsi="Arial"/>
      <w:b/>
      <w:sz w:val="24"/>
      <w:lang w:val="es-ES_tradnl" w:eastAsia="es-ES"/>
    </w:rPr>
  </w:style>
  <w:style w:type="paragraph" w:customStyle="1" w:styleId="Textocapit">
    <w:name w:val="Texto_capit"/>
    <w:basedOn w:val="Normal"/>
    <w:pPr>
      <w:numPr>
        <w:numId w:val="105"/>
      </w:numPr>
      <w:suppressAutoHyphens w:val="0"/>
      <w:spacing w:after="60"/>
      <w:jc w:val="both"/>
    </w:pPr>
    <w:rPr>
      <w:rFonts w:ascii="Arial" w:eastAsia="Times New Roman" w:hAnsi="Arial"/>
      <w:sz w:val="48"/>
      <w:szCs w:val="20"/>
      <w:lang w:val="es-MX" w:eastAsia="es-ES"/>
    </w:rPr>
  </w:style>
  <w:style w:type="paragraph" w:customStyle="1" w:styleId="TextoFracc">
    <w:name w:val="Texto Fracc."/>
    <w:pPr>
      <w:ind w:left="1247"/>
      <w:jc w:val="both"/>
    </w:pPr>
    <w:rPr>
      <w:rFonts w:ascii="Times New Roman" w:eastAsia="Times New Roman" w:hAnsi="Times New Roman"/>
      <w:sz w:val="22"/>
      <w:lang w:val="es-ES_tradnl" w:eastAsia="es-ES"/>
    </w:rPr>
  </w:style>
  <w:style w:type="paragraph" w:styleId="TtuloTDC">
    <w:name w:val="TOC Heading"/>
    <w:basedOn w:val="Ttulo1"/>
    <w:next w:val="Normal"/>
    <w:uiPriority w:val="39"/>
    <w:semiHidden/>
    <w:unhideWhenUsed/>
    <w:qFormat/>
    <w:pPr>
      <w:keepLines/>
      <w:spacing w:before="480" w:line="276" w:lineRule="auto"/>
      <w:ind w:left="0" w:firstLine="0"/>
      <w:jc w:val="left"/>
      <w:outlineLvl w:val="9"/>
    </w:pPr>
    <w:rPr>
      <w:rFonts w:ascii="Cambria" w:hAnsi="Cambria"/>
      <w:bCs/>
      <w:color w:val="365F91"/>
      <w:sz w:val="28"/>
      <w:szCs w:val="28"/>
      <w:lang w:val="es-ES" w:eastAsia="en-US"/>
    </w:rPr>
  </w:style>
  <w:style w:type="paragraph" w:styleId="TDC3">
    <w:name w:val="toc 3"/>
    <w:basedOn w:val="Normal"/>
    <w:next w:val="Normal"/>
    <w:autoRedefine/>
    <w:uiPriority w:val="39"/>
    <w:unhideWhenUsed/>
    <w:qFormat/>
    <w:pPr>
      <w:tabs>
        <w:tab w:val="right" w:leader="dot" w:pos="4596"/>
      </w:tabs>
      <w:suppressAutoHyphens w:val="0"/>
      <w:ind w:left="993" w:hanging="993"/>
    </w:pPr>
    <w:rPr>
      <w:rFonts w:ascii="Calibri" w:eastAsia="Calibri" w:hAnsi="Calibri"/>
      <w:noProof/>
      <w:sz w:val="20"/>
      <w:szCs w:val="20"/>
      <w:lang w:val="es-MX" w:eastAsia="en-US"/>
    </w:rPr>
  </w:style>
  <w:style w:type="paragraph" w:styleId="TDC4">
    <w:name w:val="toc 4"/>
    <w:basedOn w:val="Normal"/>
    <w:next w:val="Normal"/>
    <w:autoRedefine/>
    <w:uiPriority w:val="39"/>
    <w:unhideWhenUsed/>
    <w:pPr>
      <w:suppressAutoHyphens w:val="0"/>
      <w:spacing w:after="100" w:line="276" w:lineRule="auto"/>
      <w:ind w:left="660"/>
    </w:pPr>
    <w:rPr>
      <w:rFonts w:ascii="Calibri" w:eastAsia="Times New Roman" w:hAnsi="Calibri"/>
      <w:sz w:val="22"/>
      <w:szCs w:val="22"/>
      <w:lang w:val="es-MX" w:eastAsia="es-MX"/>
    </w:rPr>
  </w:style>
  <w:style w:type="paragraph" w:styleId="TDC5">
    <w:name w:val="toc 5"/>
    <w:basedOn w:val="Normal"/>
    <w:next w:val="Normal"/>
    <w:autoRedefine/>
    <w:uiPriority w:val="39"/>
    <w:unhideWhenUsed/>
    <w:pPr>
      <w:suppressAutoHyphens w:val="0"/>
      <w:spacing w:after="100" w:line="276" w:lineRule="auto"/>
      <w:ind w:left="880"/>
    </w:pPr>
    <w:rPr>
      <w:rFonts w:ascii="Calibri" w:eastAsia="Times New Roman" w:hAnsi="Calibri"/>
      <w:sz w:val="22"/>
      <w:szCs w:val="22"/>
      <w:lang w:val="es-MX" w:eastAsia="es-MX"/>
    </w:rPr>
  </w:style>
  <w:style w:type="paragraph" w:styleId="TDC6">
    <w:name w:val="toc 6"/>
    <w:basedOn w:val="Normal"/>
    <w:next w:val="Normal"/>
    <w:autoRedefine/>
    <w:uiPriority w:val="39"/>
    <w:unhideWhenUsed/>
    <w:pPr>
      <w:suppressAutoHyphens w:val="0"/>
      <w:spacing w:after="100" w:line="276" w:lineRule="auto"/>
      <w:ind w:left="1100"/>
    </w:pPr>
    <w:rPr>
      <w:rFonts w:ascii="Calibri" w:eastAsia="Times New Roman" w:hAnsi="Calibri"/>
      <w:sz w:val="22"/>
      <w:szCs w:val="22"/>
      <w:lang w:val="es-MX" w:eastAsia="es-MX"/>
    </w:rPr>
  </w:style>
  <w:style w:type="paragraph" w:styleId="TDC7">
    <w:name w:val="toc 7"/>
    <w:basedOn w:val="Normal"/>
    <w:next w:val="Normal"/>
    <w:autoRedefine/>
    <w:uiPriority w:val="39"/>
    <w:unhideWhenUsed/>
    <w:pPr>
      <w:suppressAutoHyphens w:val="0"/>
      <w:spacing w:after="100" w:line="276" w:lineRule="auto"/>
      <w:ind w:left="1320"/>
    </w:pPr>
    <w:rPr>
      <w:rFonts w:ascii="Calibri" w:eastAsia="Times New Roman" w:hAnsi="Calibri"/>
      <w:sz w:val="22"/>
      <w:szCs w:val="22"/>
      <w:lang w:val="es-MX" w:eastAsia="es-MX"/>
    </w:rPr>
  </w:style>
  <w:style w:type="paragraph" w:styleId="TDC8">
    <w:name w:val="toc 8"/>
    <w:basedOn w:val="Normal"/>
    <w:next w:val="Normal"/>
    <w:autoRedefine/>
    <w:uiPriority w:val="39"/>
    <w:unhideWhenUsed/>
    <w:pPr>
      <w:suppressAutoHyphens w:val="0"/>
      <w:spacing w:after="100" w:line="276" w:lineRule="auto"/>
      <w:ind w:left="1540"/>
    </w:pPr>
    <w:rPr>
      <w:rFonts w:ascii="Calibri" w:eastAsia="Times New Roman" w:hAnsi="Calibri"/>
      <w:sz w:val="22"/>
      <w:szCs w:val="22"/>
      <w:lang w:val="es-MX" w:eastAsia="es-MX"/>
    </w:rPr>
  </w:style>
  <w:style w:type="paragraph" w:styleId="TDC9">
    <w:name w:val="toc 9"/>
    <w:basedOn w:val="Normal"/>
    <w:next w:val="Normal"/>
    <w:autoRedefine/>
    <w:uiPriority w:val="39"/>
    <w:unhideWhenUsed/>
    <w:pPr>
      <w:suppressAutoHyphens w:val="0"/>
      <w:spacing w:after="100" w:line="276" w:lineRule="auto"/>
      <w:ind w:left="1760"/>
    </w:pPr>
    <w:rPr>
      <w:rFonts w:ascii="Calibri" w:eastAsia="Times New Roman" w:hAnsi="Calibri"/>
      <w:sz w:val="22"/>
      <w:szCs w:val="22"/>
      <w:lang w:val="es-MX" w:eastAsia="es-MX"/>
    </w:rPr>
  </w:style>
  <w:style w:type="numbering" w:customStyle="1" w:styleId="WW8Num113">
    <w:name w:val="WW8Num113"/>
    <w:basedOn w:val="Sinlista"/>
    <w:pPr>
      <w:numPr>
        <w:numId w:val="106"/>
      </w:numPr>
    </w:pPr>
  </w:style>
  <w:style w:type="numbering" w:customStyle="1" w:styleId="WW8Num34">
    <w:name w:val="WW8Num34"/>
    <w:basedOn w:val="Sinlista"/>
    <w:pPr>
      <w:numPr>
        <w:numId w:val="107"/>
      </w:numPr>
    </w:pPr>
  </w:style>
  <w:style w:type="numbering" w:customStyle="1" w:styleId="WW8Num210">
    <w:name w:val="WW8Num210"/>
    <w:basedOn w:val="Sinlista"/>
    <w:pPr>
      <w:numPr>
        <w:numId w:val="108"/>
      </w:numPr>
    </w:pPr>
  </w:style>
  <w:style w:type="numbering" w:customStyle="1" w:styleId="WW8Num410">
    <w:name w:val="WW8Num410"/>
    <w:basedOn w:val="Sinlista"/>
    <w:pPr>
      <w:numPr>
        <w:numId w:val="109"/>
      </w:numPr>
    </w:pPr>
  </w:style>
  <w:style w:type="character" w:customStyle="1" w:styleId="TextocomentarioCar1">
    <w:name w:val="Texto comentario Car1"/>
    <w:uiPriority w:val="99"/>
    <w:rPr>
      <w:rFonts w:ascii="Times New Roman" w:eastAsia="SimSun" w:hAnsi="Times New Roman" w:cs="Mangal"/>
      <w:kern w:val="3"/>
      <w:sz w:val="20"/>
      <w:szCs w:val="20"/>
      <w:lang w:val="es-MX" w:eastAsia="zh-CN" w:bidi="hi-IN"/>
    </w:rPr>
  </w:style>
  <w:style w:type="character" w:styleId="Hipervnculovisitado">
    <w:name w:val="FollowedHyperlink"/>
    <w:uiPriority w:val="99"/>
    <w:semiHidden/>
    <w:unhideWhenUsed/>
    <w:rPr>
      <w:color w:val="800080"/>
      <w:u w:val="single"/>
    </w:rPr>
  </w:style>
  <w:style w:type="character" w:styleId="Textodelmarcadordeposicin">
    <w:name w:val="Placeholder Text"/>
    <w:uiPriority w:val="99"/>
    <w:semiHidden/>
    <w:rPr>
      <w:color w:val="808080"/>
    </w:rPr>
  </w:style>
  <w:style w:type="paragraph" w:customStyle="1" w:styleId="Epgrafe3">
    <w:name w:val="Epígrafe3"/>
    <w:basedOn w:val="Standard"/>
    <w:pPr>
      <w:widowControl/>
      <w:suppressLineNumbers/>
      <w:spacing w:before="120" w:after="120"/>
    </w:pPr>
    <w:rPr>
      <w:rFonts w:eastAsia="Times New Roman"/>
      <w:i/>
      <w:iCs/>
      <w:lang w:val="es-ES" w:bidi="ar-SA"/>
    </w:rPr>
  </w:style>
  <w:style w:type="paragraph" w:customStyle="1" w:styleId="Encabezado50">
    <w:name w:val="Encabezado5"/>
    <w:basedOn w:val="Standard"/>
    <w:pPr>
      <w:widowControl/>
      <w:tabs>
        <w:tab w:val="center" w:pos="4252"/>
        <w:tab w:val="right" w:pos="8504"/>
      </w:tabs>
    </w:pPr>
    <w:rPr>
      <w:rFonts w:eastAsia="Times New Roman" w:cs="Times New Roman"/>
      <w:lang w:val="es-ES" w:bidi="ar-SA"/>
    </w:rPr>
  </w:style>
  <w:style w:type="paragraph" w:customStyle="1" w:styleId="Piedepgina2">
    <w:name w:val="Pie de página2"/>
    <w:basedOn w:val="Standard"/>
    <w:pPr>
      <w:widowControl/>
      <w:tabs>
        <w:tab w:val="center" w:pos="4252"/>
        <w:tab w:val="right" w:pos="8504"/>
      </w:tabs>
    </w:pPr>
    <w:rPr>
      <w:rFonts w:eastAsia="Times New Roman" w:cs="Times New Roman"/>
      <w:lang w:val="es-ES" w:bidi="ar-SA"/>
    </w:rPr>
  </w:style>
  <w:style w:type="numbering" w:customStyle="1" w:styleId="WW8Num1310">
    <w:name w:val="WW8Num1310"/>
    <w:basedOn w:val="Sinlista"/>
    <w:pPr>
      <w:numPr>
        <w:numId w:val="184"/>
      </w:numPr>
    </w:pPr>
  </w:style>
  <w:style w:type="numbering" w:customStyle="1" w:styleId="WW8Num161">
    <w:name w:val="WW8Num161"/>
    <w:basedOn w:val="Sinlista"/>
    <w:pPr>
      <w:numPr>
        <w:numId w:val="185"/>
      </w:numPr>
    </w:pPr>
  </w:style>
  <w:style w:type="paragraph" w:styleId="Listaconvietas">
    <w:name w:val="List Bullet"/>
    <w:basedOn w:val="Normal"/>
    <w:uiPriority w:val="99"/>
    <w:unhideWhenUsed/>
    <w:pPr>
      <w:numPr>
        <w:numId w:val="186"/>
      </w:numPr>
      <w:suppressAutoHyphens w:val="0"/>
      <w:contextualSpacing/>
    </w:pPr>
    <w:rPr>
      <w:rFonts w:eastAsia="Times New Roman"/>
      <w:lang w:eastAsia="es-ES"/>
    </w:rPr>
  </w:style>
  <w:style w:type="numbering" w:customStyle="1" w:styleId="Sinlista5">
    <w:name w:val="Sin lista5"/>
    <w:next w:val="Sinlista"/>
    <w:uiPriority w:val="99"/>
    <w:semiHidden/>
    <w:unhideWhenUsed/>
  </w:style>
  <w:style w:type="table" w:customStyle="1" w:styleId="Tablaconcuadrcula4">
    <w:name w:val="Tabla con cuadrícula4"/>
    <w:basedOn w:val="Tablanormal"/>
    <w:next w:val="Tablaconcuadrcul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8Num571">
    <w:name w:val="WW8Num571"/>
    <w:basedOn w:val="Sinlista"/>
  </w:style>
  <w:style w:type="numbering" w:customStyle="1" w:styleId="WW8Num871">
    <w:name w:val="WW8Num871"/>
    <w:basedOn w:val="Sinlista"/>
  </w:style>
  <w:style w:type="numbering" w:customStyle="1" w:styleId="WW8Num791">
    <w:name w:val="WW8Num791"/>
    <w:basedOn w:val="Sinlista"/>
  </w:style>
  <w:style w:type="numbering" w:customStyle="1" w:styleId="WW8Num1461">
    <w:name w:val="WW8Num1461"/>
    <w:basedOn w:val="Sinlista"/>
  </w:style>
  <w:style w:type="numbering" w:customStyle="1" w:styleId="WW8Num551">
    <w:name w:val="WW8Num551"/>
    <w:basedOn w:val="Sinlista"/>
  </w:style>
  <w:style w:type="numbering" w:customStyle="1" w:styleId="WW8Num1141">
    <w:name w:val="WW8Num1141"/>
    <w:basedOn w:val="Sinlista"/>
  </w:style>
  <w:style w:type="numbering" w:customStyle="1" w:styleId="WW8Num1201">
    <w:name w:val="WW8Num1201"/>
    <w:basedOn w:val="Sinlista"/>
  </w:style>
  <w:style w:type="numbering" w:customStyle="1" w:styleId="WW8Num581">
    <w:name w:val="WW8Num581"/>
    <w:basedOn w:val="Sinlista"/>
  </w:style>
  <w:style w:type="numbering" w:customStyle="1" w:styleId="WW8Num212">
    <w:name w:val="WW8Num212"/>
    <w:basedOn w:val="Sinlista"/>
  </w:style>
  <w:style w:type="numbering" w:customStyle="1" w:styleId="WW8Num1111">
    <w:name w:val="WW8Num1111"/>
    <w:basedOn w:val="Sinlista"/>
  </w:style>
  <w:style w:type="numbering" w:customStyle="1" w:styleId="WW8Num801">
    <w:name w:val="WW8Num801"/>
    <w:basedOn w:val="Sinlista"/>
  </w:style>
  <w:style w:type="numbering" w:customStyle="1" w:styleId="WW8Num252">
    <w:name w:val="WW8Num252"/>
    <w:basedOn w:val="Sinlista"/>
  </w:style>
  <w:style w:type="numbering" w:customStyle="1" w:styleId="WW8Num501">
    <w:name w:val="WW8Num501"/>
    <w:basedOn w:val="Sinlista"/>
  </w:style>
  <w:style w:type="numbering" w:customStyle="1" w:styleId="WW8Num751">
    <w:name w:val="WW8Num751"/>
    <w:basedOn w:val="Sinlista"/>
  </w:style>
  <w:style w:type="numbering" w:customStyle="1" w:styleId="WW8Num651">
    <w:name w:val="WW8Num651"/>
    <w:basedOn w:val="Sinlista"/>
  </w:style>
  <w:style w:type="numbering" w:customStyle="1" w:styleId="WW8Num810">
    <w:name w:val="WW8Num810"/>
    <w:basedOn w:val="Sinlista"/>
  </w:style>
  <w:style w:type="numbering" w:customStyle="1" w:styleId="WW8Num1271">
    <w:name w:val="WW8Num1271"/>
    <w:basedOn w:val="Sinlista"/>
  </w:style>
  <w:style w:type="numbering" w:customStyle="1" w:styleId="WW8Num1381">
    <w:name w:val="WW8Num1381"/>
    <w:basedOn w:val="Sinlista"/>
  </w:style>
  <w:style w:type="numbering" w:customStyle="1" w:styleId="WW8Num891">
    <w:name w:val="WW8Num891"/>
    <w:basedOn w:val="Sinlista"/>
  </w:style>
  <w:style w:type="numbering" w:customStyle="1" w:styleId="WW8Num591">
    <w:name w:val="WW8Num591"/>
    <w:basedOn w:val="Sinlista"/>
  </w:style>
  <w:style w:type="numbering" w:customStyle="1" w:styleId="WW8Num1291">
    <w:name w:val="WW8Num1291"/>
    <w:basedOn w:val="Sinlista"/>
  </w:style>
  <w:style w:type="numbering" w:customStyle="1" w:styleId="WW8Num812">
    <w:name w:val="WW8Num812"/>
    <w:basedOn w:val="Sinlista"/>
  </w:style>
  <w:style w:type="numbering" w:customStyle="1" w:styleId="WW8Num831">
    <w:name w:val="WW8Num831"/>
    <w:basedOn w:val="Sinlista"/>
  </w:style>
  <w:style w:type="numbering" w:customStyle="1" w:styleId="WW8Num202">
    <w:name w:val="WW8Num202"/>
    <w:basedOn w:val="Sinlista"/>
  </w:style>
  <w:style w:type="numbering" w:customStyle="1" w:styleId="WW8Num1101">
    <w:name w:val="WW8Num1101"/>
    <w:basedOn w:val="Sinlista"/>
  </w:style>
  <w:style w:type="numbering" w:customStyle="1" w:styleId="WW8Num271">
    <w:name w:val="WW8Num271"/>
    <w:basedOn w:val="Sinlista"/>
  </w:style>
  <w:style w:type="numbering" w:customStyle="1" w:styleId="WW8Num511">
    <w:name w:val="WW8Num511"/>
    <w:basedOn w:val="Sinlista"/>
  </w:style>
  <w:style w:type="numbering" w:customStyle="1" w:styleId="WW8Num691">
    <w:name w:val="WW8Num691"/>
    <w:basedOn w:val="Sinlista"/>
  </w:style>
  <w:style w:type="numbering" w:customStyle="1" w:styleId="WW8Num332">
    <w:name w:val="WW8Num332"/>
    <w:basedOn w:val="Sinlista"/>
  </w:style>
  <w:style w:type="numbering" w:customStyle="1" w:styleId="WW8Num352">
    <w:name w:val="WW8Num352"/>
    <w:basedOn w:val="Sinlista"/>
  </w:style>
  <w:style w:type="numbering" w:customStyle="1" w:styleId="WW8Num172">
    <w:name w:val="WW8Num172"/>
    <w:basedOn w:val="Sinlista"/>
  </w:style>
  <w:style w:type="numbering" w:customStyle="1" w:styleId="WW8Num541">
    <w:name w:val="WW8Num541"/>
    <w:basedOn w:val="Sinlista"/>
  </w:style>
  <w:style w:type="numbering" w:customStyle="1" w:styleId="WW8Num1191">
    <w:name w:val="WW8Num1191"/>
    <w:basedOn w:val="Sinlista"/>
  </w:style>
  <w:style w:type="numbering" w:customStyle="1" w:styleId="WW8Num76">
    <w:name w:val="WW8Num76"/>
    <w:basedOn w:val="Sinlista"/>
  </w:style>
  <w:style w:type="numbering" w:customStyle="1" w:styleId="WW8Num721">
    <w:name w:val="WW8Num721"/>
    <w:basedOn w:val="Sinlista"/>
  </w:style>
  <w:style w:type="numbering" w:customStyle="1" w:styleId="WW8Num1431">
    <w:name w:val="WW8Num1431"/>
    <w:basedOn w:val="Sinlista"/>
  </w:style>
  <w:style w:type="numbering" w:customStyle="1" w:styleId="WW8Num631">
    <w:name w:val="WW8Num631"/>
    <w:basedOn w:val="Sinlista"/>
  </w:style>
  <w:style w:type="numbering" w:customStyle="1" w:styleId="WW8Num116">
    <w:name w:val="WW8Num116"/>
    <w:basedOn w:val="Sinlista"/>
  </w:style>
  <w:style w:type="numbering" w:customStyle="1" w:styleId="WW8Num1241">
    <w:name w:val="WW8Num1241"/>
    <w:basedOn w:val="Sinlista"/>
  </w:style>
  <w:style w:type="numbering" w:customStyle="1" w:styleId="WW8Num611">
    <w:name w:val="WW8Num611"/>
    <w:basedOn w:val="Sinlista"/>
  </w:style>
  <w:style w:type="numbering" w:customStyle="1" w:styleId="WW8Num192">
    <w:name w:val="WW8Num192"/>
    <w:basedOn w:val="Sinlista"/>
  </w:style>
  <w:style w:type="numbering" w:customStyle="1" w:styleId="WW8Num323">
    <w:name w:val="WW8Num323"/>
    <w:basedOn w:val="Sinlista"/>
  </w:style>
  <w:style w:type="numbering" w:customStyle="1" w:styleId="WW8Num1351">
    <w:name w:val="WW8Num1351"/>
    <w:basedOn w:val="Sinlista"/>
  </w:style>
  <w:style w:type="numbering" w:customStyle="1" w:styleId="WW8Num302">
    <w:name w:val="WW8Num302"/>
    <w:basedOn w:val="Sinlista"/>
  </w:style>
  <w:style w:type="numbering" w:customStyle="1" w:styleId="WW8Num452">
    <w:name w:val="WW8Num452"/>
    <w:basedOn w:val="Sinlista"/>
  </w:style>
  <w:style w:type="numbering" w:customStyle="1" w:styleId="WW8Num610">
    <w:name w:val="WW8Num610"/>
    <w:basedOn w:val="Sinlista"/>
  </w:style>
  <w:style w:type="numbering" w:customStyle="1" w:styleId="WW8Num1331">
    <w:name w:val="WW8Num1331"/>
    <w:basedOn w:val="Sinlista"/>
  </w:style>
  <w:style w:type="numbering" w:customStyle="1" w:styleId="WW8Num911">
    <w:name w:val="WW8Num911"/>
    <w:basedOn w:val="Sinlista"/>
  </w:style>
  <w:style w:type="numbering" w:customStyle="1" w:styleId="WW8Num781">
    <w:name w:val="WW8Num781"/>
    <w:basedOn w:val="Sinlista"/>
  </w:style>
  <w:style w:type="numbering" w:customStyle="1" w:styleId="WW8Num561">
    <w:name w:val="WW8Num561"/>
    <w:basedOn w:val="Sinlista"/>
  </w:style>
  <w:style w:type="numbering" w:customStyle="1" w:styleId="WW8Num1321">
    <w:name w:val="WW8Num1321"/>
    <w:basedOn w:val="Sinlista"/>
  </w:style>
  <w:style w:type="numbering" w:customStyle="1" w:styleId="WW8Num851">
    <w:name w:val="WW8Num851"/>
    <w:basedOn w:val="Sinlista"/>
  </w:style>
  <w:style w:type="numbering" w:customStyle="1" w:styleId="WW8Num103">
    <w:name w:val="WW8Num103"/>
    <w:basedOn w:val="Sinlista"/>
  </w:style>
  <w:style w:type="numbering" w:customStyle="1" w:styleId="WW8Num292">
    <w:name w:val="WW8Num292"/>
    <w:basedOn w:val="Sinlista"/>
  </w:style>
  <w:style w:type="numbering" w:customStyle="1" w:styleId="WW8Num510">
    <w:name w:val="WW8Num510"/>
    <w:basedOn w:val="Sinlista"/>
  </w:style>
  <w:style w:type="numbering" w:customStyle="1" w:styleId="WW8Num1301">
    <w:name w:val="WW8Num1301"/>
    <w:basedOn w:val="Sinlista"/>
  </w:style>
  <w:style w:type="numbering" w:customStyle="1" w:styleId="WW8Num881">
    <w:name w:val="WW8Num881"/>
    <w:basedOn w:val="Sinlista"/>
  </w:style>
  <w:style w:type="numbering" w:customStyle="1" w:styleId="WW8Num1281">
    <w:name w:val="WW8Num1281"/>
    <w:basedOn w:val="Sinlista"/>
  </w:style>
  <w:style w:type="numbering" w:customStyle="1" w:styleId="WW8Num472">
    <w:name w:val="WW8Num472"/>
    <w:basedOn w:val="Sinlista"/>
  </w:style>
  <w:style w:type="numbering" w:customStyle="1" w:styleId="WW8Num522">
    <w:name w:val="WW8Num522"/>
    <w:basedOn w:val="Sinlista"/>
  </w:style>
  <w:style w:type="numbering" w:customStyle="1" w:styleId="WW8Num142">
    <w:name w:val="WW8Num142"/>
    <w:basedOn w:val="Sinlista"/>
  </w:style>
  <w:style w:type="numbering" w:customStyle="1" w:styleId="WW8Num661">
    <w:name w:val="WW8Num661"/>
    <w:basedOn w:val="Sinlista"/>
  </w:style>
  <w:style w:type="numbering" w:customStyle="1" w:styleId="WW8Num1341">
    <w:name w:val="WW8Num1341"/>
    <w:basedOn w:val="Sinlista"/>
  </w:style>
  <w:style w:type="numbering" w:customStyle="1" w:styleId="WW8Num392">
    <w:name w:val="WW8Num392"/>
    <w:basedOn w:val="Sinlista"/>
  </w:style>
  <w:style w:type="numbering" w:customStyle="1" w:styleId="WW8Num1151">
    <w:name w:val="WW8Num1151"/>
    <w:basedOn w:val="Sinlista"/>
  </w:style>
  <w:style w:type="numbering" w:customStyle="1" w:styleId="WW8Num242">
    <w:name w:val="WW8Num242"/>
    <w:basedOn w:val="Sinlista"/>
  </w:style>
  <w:style w:type="numbering" w:customStyle="1" w:styleId="WW8Num1441">
    <w:name w:val="WW8Num1441"/>
    <w:basedOn w:val="Sinlista"/>
  </w:style>
  <w:style w:type="numbering" w:customStyle="1" w:styleId="WW8Num182">
    <w:name w:val="WW8Num182"/>
    <w:basedOn w:val="Sinlista"/>
  </w:style>
  <w:style w:type="numbering" w:customStyle="1" w:styleId="WW8Num1412">
    <w:name w:val="WW8Num1412"/>
    <w:basedOn w:val="Sinlista"/>
  </w:style>
  <w:style w:type="numbering" w:customStyle="1" w:styleId="WW8Num741">
    <w:name w:val="WW8Num741"/>
    <w:basedOn w:val="Sinlista"/>
  </w:style>
  <w:style w:type="numbering" w:customStyle="1" w:styleId="WW8Num1391">
    <w:name w:val="WW8Num1391"/>
    <w:basedOn w:val="Sinlista"/>
  </w:style>
  <w:style w:type="numbering" w:customStyle="1" w:styleId="WW8Num1012">
    <w:name w:val="WW8Num1012"/>
    <w:basedOn w:val="Sinlista"/>
  </w:style>
  <w:style w:type="numbering" w:customStyle="1" w:styleId="WW8Num96">
    <w:name w:val="WW8Num96"/>
    <w:basedOn w:val="Sinlista"/>
  </w:style>
  <w:style w:type="numbering" w:customStyle="1" w:styleId="WW8Num1081">
    <w:name w:val="WW8Num1081"/>
    <w:basedOn w:val="Sinlista"/>
  </w:style>
  <w:style w:type="numbering" w:customStyle="1" w:styleId="WW8Num462">
    <w:name w:val="WW8Num462"/>
    <w:basedOn w:val="Sinlista"/>
  </w:style>
  <w:style w:type="numbering" w:customStyle="1" w:styleId="WW8Num821">
    <w:name w:val="WW8Num821"/>
    <w:basedOn w:val="Sinlista"/>
  </w:style>
  <w:style w:type="numbering" w:customStyle="1" w:styleId="WW8Num901">
    <w:name w:val="WW8Num901"/>
    <w:basedOn w:val="Sinlista"/>
  </w:style>
  <w:style w:type="numbering" w:customStyle="1" w:styleId="WW8Num482">
    <w:name w:val="WW8Num482"/>
    <w:basedOn w:val="Sinlista"/>
  </w:style>
  <w:style w:type="numbering" w:customStyle="1" w:styleId="WW8Num126">
    <w:name w:val="WW8Num126"/>
    <w:basedOn w:val="Sinlista"/>
  </w:style>
  <w:style w:type="numbering" w:customStyle="1" w:styleId="WW8Num1091">
    <w:name w:val="WW8Num1091"/>
    <w:basedOn w:val="Sinlista"/>
  </w:style>
  <w:style w:type="numbering" w:customStyle="1" w:styleId="WW8Num1212">
    <w:name w:val="WW8Num1212"/>
    <w:basedOn w:val="Sinlista"/>
  </w:style>
  <w:style w:type="numbering" w:customStyle="1" w:styleId="WW8Num841">
    <w:name w:val="WW8Num841"/>
    <w:basedOn w:val="Sinlista"/>
  </w:style>
  <w:style w:type="numbering" w:customStyle="1" w:styleId="WW8Num1251">
    <w:name w:val="WW8Num1251"/>
    <w:basedOn w:val="Sinlista"/>
  </w:style>
  <w:style w:type="numbering" w:customStyle="1" w:styleId="WW8Num681">
    <w:name w:val="WW8Num681"/>
    <w:basedOn w:val="Sinlista"/>
  </w:style>
  <w:style w:type="numbering" w:customStyle="1" w:styleId="WW8Num1221">
    <w:name w:val="WW8Num1221"/>
    <w:basedOn w:val="Sinlista"/>
  </w:style>
  <w:style w:type="numbering" w:customStyle="1" w:styleId="WW8Num981">
    <w:name w:val="WW8Num981"/>
    <w:basedOn w:val="Sinlista"/>
  </w:style>
  <w:style w:type="numbering" w:customStyle="1" w:styleId="WW8Num622">
    <w:name w:val="WW8Num622"/>
    <w:basedOn w:val="Sinlista"/>
  </w:style>
  <w:style w:type="numbering" w:customStyle="1" w:styleId="WW8Num1181">
    <w:name w:val="WW8Num1181"/>
    <w:basedOn w:val="Sinlista"/>
  </w:style>
  <w:style w:type="numbering" w:customStyle="1" w:styleId="WW8Num731">
    <w:name w:val="WW8Num731"/>
    <w:basedOn w:val="Sinlista"/>
  </w:style>
  <w:style w:type="numbering" w:customStyle="1" w:styleId="WW8Num1471">
    <w:name w:val="WW8Num1471"/>
    <w:basedOn w:val="Sinlista"/>
  </w:style>
  <w:style w:type="numbering" w:customStyle="1" w:styleId="WW8Num1021">
    <w:name w:val="WW8Num1021"/>
    <w:basedOn w:val="Sinlista"/>
  </w:style>
  <w:style w:type="numbering" w:customStyle="1" w:styleId="WW8Num641">
    <w:name w:val="WW8Num641"/>
    <w:basedOn w:val="Sinlista"/>
  </w:style>
  <w:style w:type="numbering" w:customStyle="1" w:styleId="WW8Num432">
    <w:name w:val="WW8Num432"/>
    <w:basedOn w:val="Sinlista"/>
  </w:style>
  <w:style w:type="numbering" w:customStyle="1" w:styleId="WW8Num1041">
    <w:name w:val="WW8Num1041"/>
    <w:basedOn w:val="Sinlista"/>
  </w:style>
  <w:style w:type="numbering" w:customStyle="1" w:styleId="WW8Num941">
    <w:name w:val="WW8Num941"/>
    <w:basedOn w:val="Sinlista"/>
  </w:style>
  <w:style w:type="numbering" w:customStyle="1" w:styleId="WW8Num951">
    <w:name w:val="WW8Num951"/>
    <w:basedOn w:val="Sinlista"/>
  </w:style>
  <w:style w:type="numbering" w:customStyle="1" w:styleId="WW8Num701">
    <w:name w:val="WW8Num701"/>
    <w:basedOn w:val="Sinlista"/>
  </w:style>
  <w:style w:type="numbering" w:customStyle="1" w:styleId="WW8Num1361">
    <w:name w:val="WW8Num1361"/>
    <w:basedOn w:val="Sinlista"/>
  </w:style>
  <w:style w:type="numbering" w:customStyle="1" w:styleId="WW8Num152">
    <w:name w:val="WW8Num152"/>
    <w:basedOn w:val="Sinlista"/>
  </w:style>
  <w:style w:type="numbering" w:customStyle="1" w:styleId="WW8Num222">
    <w:name w:val="WW8Num222"/>
    <w:basedOn w:val="Sinlista"/>
  </w:style>
  <w:style w:type="numbering" w:customStyle="1" w:styleId="WW8Num1122">
    <w:name w:val="WW8Num1122"/>
    <w:basedOn w:val="Sinlista"/>
  </w:style>
  <w:style w:type="numbering" w:customStyle="1" w:styleId="WW8Num991">
    <w:name w:val="WW8Num991"/>
    <w:basedOn w:val="Sinlista"/>
  </w:style>
  <w:style w:type="numbering" w:customStyle="1" w:styleId="WW8Num282">
    <w:name w:val="WW8Num282"/>
    <w:basedOn w:val="Sinlista"/>
  </w:style>
  <w:style w:type="numbering" w:customStyle="1" w:styleId="WW8Num412">
    <w:name w:val="WW8Num412"/>
    <w:basedOn w:val="Sinlista"/>
  </w:style>
  <w:style w:type="numbering" w:customStyle="1" w:styleId="WW8Num671">
    <w:name w:val="WW8Num671"/>
    <w:basedOn w:val="Sinlista"/>
  </w:style>
  <w:style w:type="numbering" w:customStyle="1" w:styleId="WW8Num261">
    <w:name w:val="WW8Num261"/>
    <w:basedOn w:val="Sinlista"/>
  </w:style>
  <w:style w:type="numbering" w:customStyle="1" w:styleId="WW8Num601">
    <w:name w:val="WW8Num601"/>
    <w:basedOn w:val="Sinlista"/>
  </w:style>
  <w:style w:type="numbering" w:customStyle="1" w:styleId="WW8Num1451">
    <w:name w:val="WW8Num1451"/>
    <w:basedOn w:val="Sinlista"/>
  </w:style>
  <w:style w:type="numbering" w:customStyle="1" w:styleId="WW8Num1371">
    <w:name w:val="WW8Num1371"/>
    <w:basedOn w:val="Sinlista"/>
  </w:style>
  <w:style w:type="numbering" w:customStyle="1" w:styleId="WW8Num1001">
    <w:name w:val="WW8Num1001"/>
    <w:basedOn w:val="Sinlista"/>
  </w:style>
  <w:style w:type="numbering" w:customStyle="1" w:styleId="WW8Num861">
    <w:name w:val="WW8Num861"/>
    <w:basedOn w:val="Sinlista"/>
  </w:style>
  <w:style w:type="numbering" w:customStyle="1" w:styleId="WW8Num771">
    <w:name w:val="WW8Num771"/>
    <w:basedOn w:val="Sinlista"/>
  </w:style>
  <w:style w:type="numbering" w:customStyle="1" w:styleId="WW8Num382">
    <w:name w:val="WW8Num382"/>
    <w:basedOn w:val="Sinlista"/>
  </w:style>
  <w:style w:type="numbering" w:customStyle="1" w:styleId="WW8Num232">
    <w:name w:val="WW8Num232"/>
    <w:basedOn w:val="Sinlista"/>
  </w:style>
  <w:style w:type="numbering" w:customStyle="1" w:styleId="WW8Num1051">
    <w:name w:val="WW8Num1051"/>
    <w:basedOn w:val="Sinlista"/>
  </w:style>
  <w:style w:type="numbering" w:customStyle="1" w:styleId="WW8Num1231">
    <w:name w:val="WW8Num1231"/>
    <w:basedOn w:val="Sinlista"/>
  </w:style>
  <w:style w:type="numbering" w:customStyle="1" w:styleId="WW8Num442">
    <w:name w:val="WW8Num442"/>
    <w:basedOn w:val="Sinlista"/>
  </w:style>
  <w:style w:type="numbering" w:customStyle="1" w:styleId="WW8Num1311">
    <w:name w:val="WW8Num1311"/>
    <w:basedOn w:val="Sinlista"/>
  </w:style>
  <w:style w:type="numbering" w:customStyle="1" w:styleId="WW8Num372">
    <w:name w:val="WW8Num372"/>
    <w:basedOn w:val="Sinlista"/>
  </w:style>
  <w:style w:type="numbering" w:customStyle="1" w:styleId="WW8Num922">
    <w:name w:val="WW8Num922"/>
    <w:basedOn w:val="Sinlista"/>
  </w:style>
  <w:style w:type="numbering" w:customStyle="1" w:styleId="WW8Num931">
    <w:name w:val="WW8Num931"/>
    <w:basedOn w:val="Sinlista"/>
  </w:style>
  <w:style w:type="numbering" w:customStyle="1" w:styleId="WW8Num1171">
    <w:name w:val="WW8Num1171"/>
    <w:basedOn w:val="Sinlista"/>
  </w:style>
  <w:style w:type="numbering" w:customStyle="1" w:styleId="WW8Num712">
    <w:name w:val="WW8Num712"/>
    <w:basedOn w:val="Sinlista"/>
  </w:style>
  <w:style w:type="numbering" w:customStyle="1" w:styleId="WW8Num531">
    <w:name w:val="WW8Num531"/>
    <w:basedOn w:val="Sinlista"/>
  </w:style>
  <w:style w:type="numbering" w:customStyle="1" w:styleId="WW8Num1061">
    <w:name w:val="WW8Num1061"/>
    <w:basedOn w:val="Sinlista"/>
  </w:style>
  <w:style w:type="numbering" w:customStyle="1" w:styleId="WW8Num140">
    <w:name w:val="WW8Num140"/>
    <w:basedOn w:val="Sinlista"/>
  </w:style>
  <w:style w:type="numbering" w:customStyle="1" w:styleId="WW8Num310">
    <w:name w:val="WW8Num310"/>
    <w:basedOn w:val="Sinlista"/>
  </w:style>
  <w:style w:type="numbering" w:customStyle="1" w:styleId="WW8Num213">
    <w:name w:val="WW8Num213"/>
    <w:basedOn w:val="Sinlista"/>
  </w:style>
  <w:style w:type="numbering" w:customStyle="1" w:styleId="WW8Num413">
    <w:name w:val="WW8Num413"/>
    <w:basedOn w:val="Sinlista"/>
  </w:style>
  <w:style w:type="paragraph" w:customStyle="1" w:styleId="Epgrafe4">
    <w:name w:val="Epígrafe4"/>
    <w:basedOn w:val="Standard"/>
    <w:pPr>
      <w:widowControl/>
      <w:suppressLineNumbers/>
      <w:spacing w:before="120" w:after="120"/>
    </w:pPr>
    <w:rPr>
      <w:rFonts w:eastAsia="Times New Roman"/>
      <w:i/>
      <w:iCs/>
      <w:lang w:val="es-ES" w:bidi="ar-SA"/>
    </w:rPr>
  </w:style>
  <w:style w:type="paragraph" w:customStyle="1" w:styleId="Encabezado6">
    <w:name w:val="Encabezado6"/>
    <w:basedOn w:val="Standard"/>
    <w:pPr>
      <w:widowControl/>
      <w:tabs>
        <w:tab w:val="center" w:pos="4252"/>
        <w:tab w:val="right" w:pos="8504"/>
      </w:tabs>
    </w:pPr>
    <w:rPr>
      <w:rFonts w:eastAsia="Times New Roman" w:cs="Times New Roman"/>
      <w:lang w:val="es-ES" w:bidi="ar-SA"/>
    </w:rPr>
  </w:style>
  <w:style w:type="paragraph" w:customStyle="1" w:styleId="Piedepgina3">
    <w:name w:val="Pie de página3"/>
    <w:basedOn w:val="Standard"/>
    <w:pPr>
      <w:widowControl/>
      <w:tabs>
        <w:tab w:val="center" w:pos="4252"/>
        <w:tab w:val="right" w:pos="8504"/>
      </w:tabs>
    </w:pPr>
    <w:rPr>
      <w:rFonts w:eastAsia="Times New Roman" w:cs="Times New Roman"/>
      <w:lang w:val="es-ES" w:bidi="ar-SA"/>
    </w:rPr>
  </w:style>
  <w:style w:type="numbering" w:customStyle="1" w:styleId="WW8Num1312">
    <w:name w:val="WW8Num1312"/>
    <w:basedOn w:val="Sinlista"/>
  </w:style>
  <w:style w:type="numbering" w:customStyle="1" w:styleId="WW8Num162">
    <w:name w:val="WW8Num162"/>
    <w:basedOn w:val="Sinlista"/>
  </w:style>
  <w:style w:type="numbering" w:customStyle="1" w:styleId="Sinlista6">
    <w:name w:val="Sin lista6"/>
    <w:next w:val="Sinlista"/>
    <w:uiPriority w:val="99"/>
    <w:semiHidden/>
    <w:unhideWhenUsed/>
  </w:style>
  <w:style w:type="character" w:customStyle="1" w:styleId="TextodegloboCar1">
    <w:name w:val="Texto de globo Car1"/>
    <w:basedOn w:val="Fuentedeprrafopredeter"/>
    <w:uiPriority w:val="99"/>
    <w:semiHidden/>
    <w:rPr>
      <w:rFonts w:ascii="Tahoma" w:eastAsia="MS Mincho" w:hAnsi="Tahoma" w:cs="Tahoma"/>
      <w:sz w:val="16"/>
      <w:szCs w:val="16"/>
      <w:lang w:val="es-ES" w:eastAsia="zh-CN"/>
    </w:rPr>
  </w:style>
  <w:style w:type="character" w:customStyle="1" w:styleId="AsuntodelcomentarioCar1">
    <w:name w:val="Asunto del comentario Car1"/>
    <w:basedOn w:val="TextocomentarioCar1"/>
    <w:uiPriority w:val="99"/>
    <w:semiHidden/>
    <w:rPr>
      <w:rFonts w:ascii="Times New Roman" w:eastAsia="MS Mincho" w:hAnsi="Times New Roman" w:cs="Mangal"/>
      <w:b/>
      <w:bCs/>
      <w:kern w:val="3"/>
      <w:sz w:val="20"/>
      <w:szCs w:val="20"/>
      <w:lang w:val="es-ES" w:eastAsia="zh-CN" w:bidi="hi-IN"/>
    </w:rPr>
  </w:style>
  <w:style w:type="table" w:customStyle="1" w:styleId="Tablaconcuadrcula5">
    <w:name w:val="Tabla con cuadrícula5"/>
    <w:basedOn w:val="Tablanormal"/>
    <w:next w:val="Tablaconcuadrcul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style>
  <w:style w:type="table" w:customStyle="1" w:styleId="Tablaconcuadrcula11">
    <w:name w:val="Tabla con cuadrícula11"/>
    <w:basedOn w:val="Tablanormal"/>
    <w:next w:val="Tablaconcuadrcul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style>
  <w:style w:type="table" w:customStyle="1" w:styleId="Tablaconcuadrcula21">
    <w:name w:val="Tabla con cuadrícula21"/>
    <w:basedOn w:val="Tablanormal"/>
    <w:next w:val="Tablaconcuadrcula"/>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24">
    <w:name w:val="WW8Num324"/>
    <w:basedOn w:val="Sinlista"/>
  </w:style>
  <w:style w:type="table" w:customStyle="1" w:styleId="TableNormal1">
    <w:name w:val="Table Normal1"/>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Sinlista31">
    <w:name w:val="Sin lista31"/>
    <w:next w:val="Sinlista"/>
    <w:uiPriority w:val="99"/>
    <w:semiHidden/>
    <w:unhideWhenUsed/>
  </w:style>
  <w:style w:type="numbering" w:customStyle="1" w:styleId="WW8Num148">
    <w:name w:val="WW8Num148"/>
    <w:basedOn w:val="Sinlista"/>
  </w:style>
  <w:style w:type="numbering" w:customStyle="1" w:styleId="WW8Num214">
    <w:name w:val="WW8Num214"/>
    <w:basedOn w:val="Sinlista"/>
  </w:style>
  <w:style w:type="numbering" w:customStyle="1" w:styleId="WW8Num311">
    <w:name w:val="WW8Num311"/>
    <w:basedOn w:val="Sinlista"/>
  </w:style>
  <w:style w:type="numbering" w:customStyle="1" w:styleId="WW8Num414">
    <w:name w:val="WW8Num414"/>
    <w:basedOn w:val="Sinlista"/>
  </w:style>
  <w:style w:type="numbering" w:customStyle="1" w:styleId="WW8Num512">
    <w:name w:val="WW8Num512"/>
    <w:basedOn w:val="Sinlista"/>
  </w:style>
  <w:style w:type="numbering" w:customStyle="1" w:styleId="WW8Num612">
    <w:name w:val="WW8Num612"/>
    <w:basedOn w:val="Sinlista"/>
  </w:style>
  <w:style w:type="numbering" w:customStyle="1" w:styleId="WW8Num710">
    <w:name w:val="WW8Num710"/>
    <w:basedOn w:val="Sinlista"/>
  </w:style>
  <w:style w:type="numbering" w:customStyle="1" w:styleId="WW8Num813">
    <w:name w:val="WW8Num813"/>
    <w:basedOn w:val="Sinlista"/>
  </w:style>
  <w:style w:type="numbering" w:customStyle="1" w:styleId="WW8Num97">
    <w:name w:val="WW8Num97"/>
    <w:basedOn w:val="Sinlista"/>
  </w:style>
  <w:style w:type="numbering" w:customStyle="1" w:styleId="WW8Num107">
    <w:name w:val="WW8Num107"/>
    <w:basedOn w:val="Sinlista"/>
  </w:style>
  <w:style w:type="numbering" w:customStyle="1" w:styleId="WW8Num1110">
    <w:name w:val="WW8Num1110"/>
    <w:basedOn w:val="Sinlista"/>
  </w:style>
  <w:style w:type="numbering" w:customStyle="1" w:styleId="WW8Num1210">
    <w:name w:val="WW8Num1210"/>
    <w:basedOn w:val="Sinlista"/>
  </w:style>
  <w:style w:type="numbering" w:customStyle="1" w:styleId="WW8Num1313">
    <w:name w:val="WW8Num1313"/>
    <w:basedOn w:val="Sinlista"/>
  </w:style>
  <w:style w:type="numbering" w:customStyle="1" w:styleId="WW8Num149">
    <w:name w:val="WW8Num149"/>
    <w:basedOn w:val="Sinlista"/>
  </w:style>
  <w:style w:type="numbering" w:customStyle="1" w:styleId="WW8Num153">
    <w:name w:val="WW8Num153"/>
    <w:basedOn w:val="Sinlista"/>
  </w:style>
  <w:style w:type="numbering" w:customStyle="1" w:styleId="WW8Num163">
    <w:name w:val="WW8Num163"/>
    <w:basedOn w:val="Sinlista"/>
  </w:style>
  <w:style w:type="numbering" w:customStyle="1" w:styleId="WW8Num173">
    <w:name w:val="WW8Num173"/>
    <w:basedOn w:val="Sinlista"/>
  </w:style>
  <w:style w:type="numbering" w:customStyle="1" w:styleId="WW8Num183">
    <w:name w:val="WW8Num183"/>
    <w:basedOn w:val="Sinlista"/>
  </w:style>
  <w:style w:type="numbering" w:customStyle="1" w:styleId="WW8Num193">
    <w:name w:val="WW8Num193"/>
    <w:basedOn w:val="Sinlista"/>
  </w:style>
  <w:style w:type="numbering" w:customStyle="1" w:styleId="WW8Num203">
    <w:name w:val="WW8Num203"/>
    <w:basedOn w:val="Sinlista"/>
  </w:style>
  <w:style w:type="numbering" w:customStyle="1" w:styleId="WW8Num215">
    <w:name w:val="WW8Num215"/>
    <w:basedOn w:val="Sinlista"/>
  </w:style>
  <w:style w:type="numbering" w:customStyle="1" w:styleId="WW8Num223">
    <w:name w:val="WW8Num223"/>
    <w:basedOn w:val="Sinlista"/>
  </w:style>
  <w:style w:type="numbering" w:customStyle="1" w:styleId="WW8Num3211">
    <w:name w:val="WW8Num3211"/>
    <w:basedOn w:val="Sinlista"/>
  </w:style>
  <w:style w:type="numbering" w:customStyle="1" w:styleId="WW8Num401">
    <w:name w:val="WW8Num401"/>
    <w:basedOn w:val="Sinlista"/>
  </w:style>
  <w:style w:type="numbering" w:customStyle="1" w:styleId="WW8Num491">
    <w:name w:val="WW8Num491"/>
    <w:basedOn w:val="Sinlista"/>
  </w:style>
  <w:style w:type="numbering" w:customStyle="1" w:styleId="WW8Num233">
    <w:name w:val="WW8Num233"/>
    <w:basedOn w:val="Sinlista"/>
  </w:style>
  <w:style w:type="numbering" w:customStyle="1" w:styleId="WW8Num253">
    <w:name w:val="WW8Num253"/>
    <w:basedOn w:val="Sinlista"/>
  </w:style>
  <w:style w:type="numbering" w:customStyle="1" w:styleId="WW8Num383">
    <w:name w:val="WW8Num383"/>
    <w:basedOn w:val="Sinlista"/>
  </w:style>
  <w:style w:type="numbering" w:customStyle="1" w:styleId="WW8Num312">
    <w:name w:val="WW8Num312"/>
    <w:basedOn w:val="Sinlista"/>
  </w:style>
  <w:style w:type="numbering" w:customStyle="1" w:styleId="WW8Num483">
    <w:name w:val="WW8Num483"/>
    <w:basedOn w:val="Sinlista"/>
  </w:style>
  <w:style w:type="numbering" w:customStyle="1" w:styleId="WW8Num453">
    <w:name w:val="WW8Num453"/>
    <w:basedOn w:val="Sinlista"/>
  </w:style>
  <w:style w:type="numbering" w:customStyle="1" w:styleId="WW8Num433">
    <w:name w:val="WW8Num433"/>
    <w:basedOn w:val="Sinlista"/>
  </w:style>
  <w:style w:type="numbering" w:customStyle="1" w:styleId="WW8Num443">
    <w:name w:val="WW8Num443"/>
    <w:basedOn w:val="Sinlista"/>
  </w:style>
  <w:style w:type="numbering" w:customStyle="1" w:styleId="WW8Num243">
    <w:name w:val="WW8Num243"/>
    <w:basedOn w:val="Sinlista"/>
  </w:style>
  <w:style w:type="numbering" w:customStyle="1" w:styleId="WW8Num361">
    <w:name w:val="WW8Num361"/>
    <w:basedOn w:val="Sinlista"/>
  </w:style>
  <w:style w:type="numbering" w:customStyle="1" w:styleId="WW8Num393">
    <w:name w:val="WW8Num393"/>
    <w:basedOn w:val="Sinlista"/>
  </w:style>
  <w:style w:type="numbering" w:customStyle="1" w:styleId="WW8Num421">
    <w:name w:val="WW8Num421"/>
    <w:basedOn w:val="Sinlista"/>
  </w:style>
  <w:style w:type="numbering" w:customStyle="1" w:styleId="WW8Num333">
    <w:name w:val="WW8Num333"/>
    <w:basedOn w:val="Sinlista"/>
  </w:style>
  <w:style w:type="numbering" w:customStyle="1" w:styleId="WW8Num303">
    <w:name w:val="WW8Num303"/>
    <w:basedOn w:val="Sinlista"/>
  </w:style>
  <w:style w:type="numbering" w:customStyle="1" w:styleId="WW8Num283">
    <w:name w:val="WW8Num283"/>
    <w:basedOn w:val="Sinlista"/>
  </w:style>
  <w:style w:type="numbering" w:customStyle="1" w:styleId="WW8Num473">
    <w:name w:val="WW8Num473"/>
    <w:basedOn w:val="Sinlista"/>
  </w:style>
  <w:style w:type="numbering" w:customStyle="1" w:styleId="WW8Num415">
    <w:name w:val="WW8Num415"/>
    <w:basedOn w:val="Sinlista"/>
  </w:style>
  <w:style w:type="numbering" w:customStyle="1" w:styleId="WW8Num293">
    <w:name w:val="WW8Num293"/>
    <w:basedOn w:val="Sinlista"/>
  </w:style>
  <w:style w:type="numbering" w:customStyle="1" w:styleId="WW8Num353">
    <w:name w:val="WW8Num353"/>
    <w:basedOn w:val="Sinlista"/>
  </w:style>
  <w:style w:type="numbering" w:customStyle="1" w:styleId="WW8Num373">
    <w:name w:val="WW8Num373"/>
    <w:basedOn w:val="Sinlista"/>
  </w:style>
  <w:style w:type="numbering" w:customStyle="1" w:styleId="WW8Num463">
    <w:name w:val="WW8Num463"/>
    <w:basedOn w:val="Sinlista"/>
  </w:style>
  <w:style w:type="numbering" w:customStyle="1" w:styleId="Sinlista41">
    <w:name w:val="Sin lista41"/>
    <w:next w:val="Sinlista"/>
    <w:uiPriority w:val="99"/>
    <w:semiHidden/>
    <w:unhideWhenUsed/>
  </w:style>
  <w:style w:type="table" w:customStyle="1" w:styleId="Tablaconcuadrcula31">
    <w:name w:val="Tabla con cuadrícula31"/>
    <w:basedOn w:val="Tablanormal"/>
    <w:next w:val="Tablaconcuadrcul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8Num572">
    <w:name w:val="WW8Num572"/>
    <w:basedOn w:val="Sinlista"/>
  </w:style>
  <w:style w:type="numbering" w:customStyle="1" w:styleId="WW8Num872">
    <w:name w:val="WW8Num872"/>
    <w:basedOn w:val="Sinlista"/>
  </w:style>
  <w:style w:type="numbering" w:customStyle="1" w:styleId="WW8Num792">
    <w:name w:val="WW8Num792"/>
    <w:basedOn w:val="Sinlista"/>
  </w:style>
  <w:style w:type="numbering" w:customStyle="1" w:styleId="WW8Num1462">
    <w:name w:val="WW8Num1462"/>
    <w:basedOn w:val="Sinlista"/>
  </w:style>
  <w:style w:type="numbering" w:customStyle="1" w:styleId="WW8Num552">
    <w:name w:val="WW8Num552"/>
    <w:basedOn w:val="Sinlista"/>
  </w:style>
  <w:style w:type="numbering" w:customStyle="1" w:styleId="WW8Num1142">
    <w:name w:val="WW8Num1142"/>
    <w:basedOn w:val="Sinlista"/>
  </w:style>
  <w:style w:type="numbering" w:customStyle="1" w:styleId="WW8Num1202">
    <w:name w:val="WW8Num1202"/>
    <w:basedOn w:val="Sinlista"/>
  </w:style>
  <w:style w:type="numbering" w:customStyle="1" w:styleId="WW8Num582">
    <w:name w:val="WW8Num582"/>
    <w:basedOn w:val="Sinlista"/>
  </w:style>
  <w:style w:type="numbering" w:customStyle="1" w:styleId="WW8Num2111">
    <w:name w:val="WW8Num2111"/>
    <w:basedOn w:val="Sinlista"/>
  </w:style>
  <w:style w:type="numbering" w:customStyle="1" w:styleId="WW8Num1112">
    <w:name w:val="WW8Num1112"/>
    <w:basedOn w:val="Sinlista"/>
  </w:style>
  <w:style w:type="numbering" w:customStyle="1" w:styleId="WW8Num802">
    <w:name w:val="WW8Num802"/>
    <w:basedOn w:val="Sinlista"/>
  </w:style>
  <w:style w:type="numbering" w:customStyle="1" w:styleId="WW8Num2511">
    <w:name w:val="WW8Num2511"/>
    <w:basedOn w:val="Sinlista"/>
  </w:style>
  <w:style w:type="numbering" w:customStyle="1" w:styleId="WW8Num502">
    <w:name w:val="WW8Num502"/>
    <w:basedOn w:val="Sinlista"/>
  </w:style>
  <w:style w:type="numbering" w:customStyle="1" w:styleId="WW8Num752">
    <w:name w:val="WW8Num752"/>
    <w:basedOn w:val="Sinlista"/>
  </w:style>
  <w:style w:type="numbering" w:customStyle="1" w:styleId="WW8Num652">
    <w:name w:val="WW8Num652"/>
    <w:basedOn w:val="Sinlista"/>
  </w:style>
  <w:style w:type="numbering" w:customStyle="1" w:styleId="WW8Num814">
    <w:name w:val="WW8Num814"/>
    <w:basedOn w:val="Sinlista"/>
  </w:style>
  <w:style w:type="numbering" w:customStyle="1" w:styleId="WW8Num1272">
    <w:name w:val="WW8Num1272"/>
    <w:basedOn w:val="Sinlista"/>
  </w:style>
  <w:style w:type="numbering" w:customStyle="1" w:styleId="WW8Num1382">
    <w:name w:val="WW8Num1382"/>
    <w:basedOn w:val="Sinlista"/>
  </w:style>
  <w:style w:type="numbering" w:customStyle="1" w:styleId="WW8Num892">
    <w:name w:val="WW8Num892"/>
    <w:basedOn w:val="Sinlista"/>
  </w:style>
  <w:style w:type="numbering" w:customStyle="1" w:styleId="WW8Num592">
    <w:name w:val="WW8Num592"/>
    <w:basedOn w:val="Sinlista"/>
  </w:style>
  <w:style w:type="numbering" w:customStyle="1" w:styleId="WW8Num1292">
    <w:name w:val="WW8Num1292"/>
    <w:basedOn w:val="Sinlista"/>
  </w:style>
  <w:style w:type="numbering" w:customStyle="1" w:styleId="WW8Num8111">
    <w:name w:val="WW8Num8111"/>
    <w:basedOn w:val="Sinlista"/>
  </w:style>
  <w:style w:type="numbering" w:customStyle="1" w:styleId="WW8Num832">
    <w:name w:val="WW8Num832"/>
    <w:basedOn w:val="Sinlista"/>
  </w:style>
  <w:style w:type="numbering" w:customStyle="1" w:styleId="WW8Num2011">
    <w:name w:val="WW8Num2011"/>
    <w:basedOn w:val="Sinlista"/>
  </w:style>
  <w:style w:type="numbering" w:customStyle="1" w:styleId="WW8Num1102">
    <w:name w:val="WW8Num1102"/>
    <w:basedOn w:val="Sinlista"/>
  </w:style>
  <w:style w:type="numbering" w:customStyle="1" w:styleId="WW8Num272">
    <w:name w:val="WW8Num272"/>
    <w:basedOn w:val="Sinlista"/>
  </w:style>
  <w:style w:type="numbering" w:customStyle="1" w:styleId="WW8Num513">
    <w:name w:val="WW8Num513"/>
    <w:basedOn w:val="Sinlista"/>
  </w:style>
  <w:style w:type="numbering" w:customStyle="1" w:styleId="WW8Num692">
    <w:name w:val="WW8Num692"/>
    <w:basedOn w:val="Sinlista"/>
  </w:style>
  <w:style w:type="numbering" w:customStyle="1" w:styleId="WW8Num3311">
    <w:name w:val="WW8Num3311"/>
    <w:basedOn w:val="Sinlista"/>
  </w:style>
  <w:style w:type="numbering" w:customStyle="1" w:styleId="WW8Num3511">
    <w:name w:val="WW8Num3511"/>
    <w:basedOn w:val="Sinlista"/>
  </w:style>
  <w:style w:type="numbering" w:customStyle="1" w:styleId="WW8Num1711">
    <w:name w:val="WW8Num1711"/>
    <w:basedOn w:val="Sinlista"/>
  </w:style>
  <w:style w:type="numbering" w:customStyle="1" w:styleId="WW8Num542">
    <w:name w:val="WW8Num542"/>
    <w:basedOn w:val="Sinlista"/>
  </w:style>
  <w:style w:type="numbering" w:customStyle="1" w:styleId="WW8Num1192">
    <w:name w:val="WW8Num1192"/>
    <w:basedOn w:val="Sinlista"/>
  </w:style>
  <w:style w:type="numbering" w:customStyle="1" w:styleId="WW8Num713">
    <w:name w:val="WW8Num713"/>
    <w:basedOn w:val="Sinlista"/>
  </w:style>
  <w:style w:type="numbering" w:customStyle="1" w:styleId="WW8Num722">
    <w:name w:val="WW8Num722"/>
    <w:basedOn w:val="Sinlista"/>
  </w:style>
  <w:style w:type="numbering" w:customStyle="1" w:styleId="WW8Num1432">
    <w:name w:val="WW8Num1432"/>
    <w:basedOn w:val="Sinlista"/>
  </w:style>
  <w:style w:type="numbering" w:customStyle="1" w:styleId="WW8Num632">
    <w:name w:val="WW8Num632"/>
    <w:basedOn w:val="Sinlista"/>
  </w:style>
  <w:style w:type="numbering" w:customStyle="1" w:styleId="WW8Num1123">
    <w:name w:val="WW8Num1123"/>
    <w:basedOn w:val="Sinlista"/>
  </w:style>
  <w:style w:type="numbering" w:customStyle="1" w:styleId="WW8Num1242">
    <w:name w:val="WW8Num1242"/>
    <w:basedOn w:val="Sinlista"/>
  </w:style>
  <w:style w:type="numbering" w:customStyle="1" w:styleId="WW8Num613">
    <w:name w:val="WW8Num613"/>
    <w:basedOn w:val="Sinlista"/>
  </w:style>
  <w:style w:type="numbering" w:customStyle="1" w:styleId="WW8Num1911">
    <w:name w:val="WW8Num1911"/>
    <w:basedOn w:val="Sinlista"/>
  </w:style>
  <w:style w:type="numbering" w:customStyle="1" w:styleId="WW8Num3221">
    <w:name w:val="WW8Num3221"/>
    <w:basedOn w:val="Sinlista"/>
  </w:style>
  <w:style w:type="numbering" w:customStyle="1" w:styleId="WW8Num1352">
    <w:name w:val="WW8Num1352"/>
    <w:basedOn w:val="Sinlista"/>
  </w:style>
  <w:style w:type="numbering" w:customStyle="1" w:styleId="WW8Num3011">
    <w:name w:val="WW8Num3011"/>
    <w:basedOn w:val="Sinlista"/>
  </w:style>
  <w:style w:type="numbering" w:customStyle="1" w:styleId="WW8Num4511">
    <w:name w:val="WW8Num4511"/>
    <w:basedOn w:val="Sinlista"/>
  </w:style>
  <w:style w:type="numbering" w:customStyle="1" w:styleId="WW8Num623">
    <w:name w:val="WW8Num623"/>
    <w:basedOn w:val="Sinlista"/>
  </w:style>
  <w:style w:type="numbering" w:customStyle="1" w:styleId="WW8Num1332">
    <w:name w:val="WW8Num1332"/>
    <w:basedOn w:val="Sinlista"/>
  </w:style>
  <w:style w:type="numbering" w:customStyle="1" w:styleId="WW8Num912">
    <w:name w:val="WW8Num912"/>
    <w:basedOn w:val="Sinlista"/>
  </w:style>
  <w:style w:type="numbering" w:customStyle="1" w:styleId="WW8Num782">
    <w:name w:val="WW8Num782"/>
    <w:basedOn w:val="Sinlista"/>
  </w:style>
  <w:style w:type="numbering" w:customStyle="1" w:styleId="WW8Num562">
    <w:name w:val="WW8Num562"/>
    <w:basedOn w:val="Sinlista"/>
  </w:style>
  <w:style w:type="numbering" w:customStyle="1" w:styleId="WW8Num1322">
    <w:name w:val="WW8Num1322"/>
    <w:basedOn w:val="Sinlista"/>
  </w:style>
  <w:style w:type="numbering" w:customStyle="1" w:styleId="WW8Num852">
    <w:name w:val="WW8Num852"/>
    <w:basedOn w:val="Sinlista"/>
  </w:style>
  <w:style w:type="numbering" w:customStyle="1" w:styleId="WW8Num1013">
    <w:name w:val="WW8Num1013"/>
    <w:basedOn w:val="Sinlista"/>
  </w:style>
  <w:style w:type="numbering" w:customStyle="1" w:styleId="WW8Num2911">
    <w:name w:val="WW8Num2911"/>
    <w:basedOn w:val="Sinlista"/>
  </w:style>
  <w:style w:type="numbering" w:customStyle="1" w:styleId="WW8Num523">
    <w:name w:val="WW8Num523"/>
    <w:basedOn w:val="Sinlista"/>
  </w:style>
  <w:style w:type="numbering" w:customStyle="1" w:styleId="WW8Num1302">
    <w:name w:val="WW8Num1302"/>
    <w:basedOn w:val="Sinlista"/>
  </w:style>
  <w:style w:type="numbering" w:customStyle="1" w:styleId="WW8Num882">
    <w:name w:val="WW8Num882"/>
    <w:basedOn w:val="Sinlista"/>
  </w:style>
  <w:style w:type="numbering" w:customStyle="1" w:styleId="WW8Num1282">
    <w:name w:val="WW8Num1282"/>
    <w:basedOn w:val="Sinlista"/>
  </w:style>
  <w:style w:type="numbering" w:customStyle="1" w:styleId="WW8Num4711">
    <w:name w:val="WW8Num4711"/>
    <w:basedOn w:val="Sinlista"/>
  </w:style>
  <w:style w:type="numbering" w:customStyle="1" w:styleId="WW8Num5211">
    <w:name w:val="WW8Num5211"/>
    <w:basedOn w:val="Sinlista"/>
  </w:style>
  <w:style w:type="numbering" w:customStyle="1" w:styleId="WW8Num1413">
    <w:name w:val="WW8Num1413"/>
    <w:basedOn w:val="Sinlista"/>
  </w:style>
  <w:style w:type="numbering" w:customStyle="1" w:styleId="WW8Num662">
    <w:name w:val="WW8Num662"/>
    <w:basedOn w:val="Sinlista"/>
  </w:style>
  <w:style w:type="numbering" w:customStyle="1" w:styleId="WW8Num1342">
    <w:name w:val="WW8Num1342"/>
    <w:basedOn w:val="Sinlista"/>
  </w:style>
  <w:style w:type="numbering" w:customStyle="1" w:styleId="WW8Num3911">
    <w:name w:val="WW8Num3911"/>
    <w:basedOn w:val="Sinlista"/>
  </w:style>
  <w:style w:type="numbering" w:customStyle="1" w:styleId="WW8Num1152">
    <w:name w:val="WW8Num1152"/>
    <w:basedOn w:val="Sinlista"/>
  </w:style>
  <w:style w:type="numbering" w:customStyle="1" w:styleId="WW8Num2411">
    <w:name w:val="WW8Num2411"/>
    <w:basedOn w:val="Sinlista"/>
  </w:style>
  <w:style w:type="numbering" w:customStyle="1" w:styleId="WW8Num1442">
    <w:name w:val="WW8Num1442"/>
    <w:basedOn w:val="Sinlista"/>
  </w:style>
  <w:style w:type="numbering" w:customStyle="1" w:styleId="WW8Num1811">
    <w:name w:val="WW8Num1811"/>
    <w:basedOn w:val="Sinlista"/>
  </w:style>
  <w:style w:type="numbering" w:customStyle="1" w:styleId="WW8Num14111">
    <w:name w:val="WW8Num14111"/>
    <w:basedOn w:val="Sinlista"/>
  </w:style>
  <w:style w:type="numbering" w:customStyle="1" w:styleId="WW8Num742">
    <w:name w:val="WW8Num742"/>
    <w:basedOn w:val="Sinlista"/>
  </w:style>
  <w:style w:type="numbering" w:customStyle="1" w:styleId="WW8Num1392">
    <w:name w:val="WW8Num1392"/>
    <w:basedOn w:val="Sinlista"/>
  </w:style>
  <w:style w:type="numbering" w:customStyle="1" w:styleId="WW8Num10111">
    <w:name w:val="WW8Num10111"/>
    <w:basedOn w:val="Sinlista"/>
  </w:style>
  <w:style w:type="numbering" w:customStyle="1" w:styleId="WW8Num923">
    <w:name w:val="WW8Num923"/>
    <w:basedOn w:val="Sinlista"/>
  </w:style>
  <w:style w:type="numbering" w:customStyle="1" w:styleId="WW8Num1082">
    <w:name w:val="WW8Num1082"/>
    <w:basedOn w:val="Sinlista"/>
  </w:style>
  <w:style w:type="numbering" w:customStyle="1" w:styleId="WW8Num4611">
    <w:name w:val="WW8Num4611"/>
    <w:basedOn w:val="Sinlista"/>
  </w:style>
  <w:style w:type="numbering" w:customStyle="1" w:styleId="WW8Num822">
    <w:name w:val="WW8Num822"/>
    <w:basedOn w:val="Sinlista"/>
  </w:style>
  <w:style w:type="numbering" w:customStyle="1" w:styleId="WW8Num902">
    <w:name w:val="WW8Num902"/>
    <w:basedOn w:val="Sinlista"/>
  </w:style>
  <w:style w:type="numbering" w:customStyle="1" w:styleId="WW8Num4811">
    <w:name w:val="WW8Num4811"/>
    <w:basedOn w:val="Sinlista"/>
  </w:style>
  <w:style w:type="numbering" w:customStyle="1" w:styleId="WW8Num1213">
    <w:name w:val="WW8Num1213"/>
    <w:basedOn w:val="Sinlista"/>
  </w:style>
  <w:style w:type="numbering" w:customStyle="1" w:styleId="WW8Num1092">
    <w:name w:val="WW8Num1092"/>
    <w:basedOn w:val="Sinlista"/>
  </w:style>
  <w:style w:type="numbering" w:customStyle="1" w:styleId="WW8Num12111">
    <w:name w:val="WW8Num12111"/>
    <w:basedOn w:val="Sinlista"/>
  </w:style>
  <w:style w:type="numbering" w:customStyle="1" w:styleId="WW8Num842">
    <w:name w:val="WW8Num842"/>
    <w:basedOn w:val="Sinlista"/>
  </w:style>
  <w:style w:type="numbering" w:customStyle="1" w:styleId="WW8Num1252">
    <w:name w:val="WW8Num1252"/>
    <w:basedOn w:val="Sinlista"/>
  </w:style>
  <w:style w:type="numbering" w:customStyle="1" w:styleId="WW8Num682">
    <w:name w:val="WW8Num682"/>
    <w:basedOn w:val="Sinlista"/>
  </w:style>
  <w:style w:type="numbering" w:customStyle="1" w:styleId="WW8Num1222">
    <w:name w:val="WW8Num1222"/>
    <w:basedOn w:val="Sinlista"/>
  </w:style>
  <w:style w:type="numbering" w:customStyle="1" w:styleId="WW8Num982">
    <w:name w:val="WW8Num982"/>
    <w:basedOn w:val="Sinlista"/>
  </w:style>
  <w:style w:type="numbering" w:customStyle="1" w:styleId="WW8Num6211">
    <w:name w:val="WW8Num6211"/>
    <w:basedOn w:val="Sinlista"/>
  </w:style>
  <w:style w:type="numbering" w:customStyle="1" w:styleId="WW8Num1182">
    <w:name w:val="WW8Num1182"/>
    <w:basedOn w:val="Sinlista"/>
  </w:style>
  <w:style w:type="numbering" w:customStyle="1" w:styleId="WW8Num732">
    <w:name w:val="WW8Num732"/>
    <w:basedOn w:val="Sinlista"/>
  </w:style>
  <w:style w:type="numbering" w:customStyle="1" w:styleId="WW8Num1472">
    <w:name w:val="WW8Num1472"/>
    <w:basedOn w:val="Sinlista"/>
  </w:style>
  <w:style w:type="numbering" w:customStyle="1" w:styleId="WW8Num1022">
    <w:name w:val="WW8Num1022"/>
    <w:basedOn w:val="Sinlista"/>
  </w:style>
  <w:style w:type="numbering" w:customStyle="1" w:styleId="WW8Num642">
    <w:name w:val="WW8Num642"/>
    <w:basedOn w:val="Sinlista"/>
  </w:style>
  <w:style w:type="numbering" w:customStyle="1" w:styleId="WW8Num4311">
    <w:name w:val="WW8Num4311"/>
    <w:basedOn w:val="Sinlista"/>
  </w:style>
  <w:style w:type="numbering" w:customStyle="1" w:styleId="WW8Num1042">
    <w:name w:val="WW8Num1042"/>
    <w:basedOn w:val="Sinlista"/>
  </w:style>
  <w:style w:type="numbering" w:customStyle="1" w:styleId="WW8Num942">
    <w:name w:val="WW8Num942"/>
    <w:basedOn w:val="Sinlista"/>
  </w:style>
  <w:style w:type="numbering" w:customStyle="1" w:styleId="WW8Num952">
    <w:name w:val="WW8Num952"/>
    <w:basedOn w:val="Sinlista"/>
  </w:style>
  <w:style w:type="numbering" w:customStyle="1" w:styleId="WW8Num702">
    <w:name w:val="WW8Num702"/>
    <w:basedOn w:val="Sinlista"/>
  </w:style>
  <w:style w:type="numbering" w:customStyle="1" w:styleId="WW8Num1362">
    <w:name w:val="WW8Num1362"/>
    <w:basedOn w:val="Sinlista"/>
  </w:style>
  <w:style w:type="numbering" w:customStyle="1" w:styleId="WW8Num1511">
    <w:name w:val="WW8Num1511"/>
    <w:basedOn w:val="Sinlista"/>
  </w:style>
  <w:style w:type="numbering" w:customStyle="1" w:styleId="WW8Num2211">
    <w:name w:val="WW8Num2211"/>
    <w:basedOn w:val="Sinlista"/>
  </w:style>
  <w:style w:type="numbering" w:customStyle="1" w:styleId="WW8Num11211">
    <w:name w:val="WW8Num11211"/>
    <w:basedOn w:val="Sinlista"/>
  </w:style>
  <w:style w:type="numbering" w:customStyle="1" w:styleId="WW8Num992">
    <w:name w:val="WW8Num992"/>
    <w:basedOn w:val="Sinlista"/>
  </w:style>
  <w:style w:type="numbering" w:customStyle="1" w:styleId="WW8Num2811">
    <w:name w:val="WW8Num2811"/>
    <w:basedOn w:val="Sinlista"/>
  </w:style>
  <w:style w:type="numbering" w:customStyle="1" w:styleId="WW8Num4111">
    <w:name w:val="WW8Num4111"/>
    <w:basedOn w:val="Sinlista"/>
  </w:style>
  <w:style w:type="numbering" w:customStyle="1" w:styleId="WW8Num672">
    <w:name w:val="WW8Num672"/>
    <w:basedOn w:val="Sinlista"/>
  </w:style>
  <w:style w:type="numbering" w:customStyle="1" w:styleId="WW8Num262">
    <w:name w:val="WW8Num262"/>
    <w:basedOn w:val="Sinlista"/>
  </w:style>
  <w:style w:type="numbering" w:customStyle="1" w:styleId="WW8Num602">
    <w:name w:val="WW8Num602"/>
    <w:basedOn w:val="Sinlista"/>
  </w:style>
  <w:style w:type="numbering" w:customStyle="1" w:styleId="WW8Num1452">
    <w:name w:val="WW8Num1452"/>
    <w:basedOn w:val="Sinlista"/>
  </w:style>
  <w:style w:type="numbering" w:customStyle="1" w:styleId="WW8Num1372">
    <w:name w:val="WW8Num1372"/>
    <w:basedOn w:val="Sinlista"/>
  </w:style>
  <w:style w:type="numbering" w:customStyle="1" w:styleId="WW8Num1002">
    <w:name w:val="WW8Num1002"/>
    <w:basedOn w:val="Sinlista"/>
  </w:style>
  <w:style w:type="numbering" w:customStyle="1" w:styleId="WW8Num862">
    <w:name w:val="WW8Num862"/>
    <w:basedOn w:val="Sinlista"/>
  </w:style>
  <w:style w:type="numbering" w:customStyle="1" w:styleId="WW8Num772">
    <w:name w:val="WW8Num772"/>
    <w:basedOn w:val="Sinlista"/>
  </w:style>
  <w:style w:type="numbering" w:customStyle="1" w:styleId="WW8Num3811">
    <w:name w:val="WW8Num3811"/>
    <w:basedOn w:val="Sinlista"/>
  </w:style>
  <w:style w:type="numbering" w:customStyle="1" w:styleId="WW8Num2311">
    <w:name w:val="WW8Num2311"/>
    <w:basedOn w:val="Sinlista"/>
  </w:style>
  <w:style w:type="numbering" w:customStyle="1" w:styleId="WW8Num1052">
    <w:name w:val="WW8Num1052"/>
    <w:basedOn w:val="Sinlista"/>
  </w:style>
  <w:style w:type="numbering" w:customStyle="1" w:styleId="WW8Num1232">
    <w:name w:val="WW8Num1232"/>
    <w:basedOn w:val="Sinlista"/>
  </w:style>
  <w:style w:type="numbering" w:customStyle="1" w:styleId="WW8Num4411">
    <w:name w:val="WW8Num4411"/>
    <w:basedOn w:val="Sinlista"/>
  </w:style>
  <w:style w:type="numbering" w:customStyle="1" w:styleId="WW8Num1314">
    <w:name w:val="WW8Num1314"/>
    <w:basedOn w:val="Sinlista"/>
  </w:style>
  <w:style w:type="numbering" w:customStyle="1" w:styleId="WW8Num3711">
    <w:name w:val="WW8Num3711"/>
    <w:basedOn w:val="Sinlista"/>
  </w:style>
  <w:style w:type="numbering" w:customStyle="1" w:styleId="WW8Num9211">
    <w:name w:val="WW8Num9211"/>
    <w:basedOn w:val="Sinlista"/>
  </w:style>
  <w:style w:type="numbering" w:customStyle="1" w:styleId="WW8Num932">
    <w:name w:val="WW8Num932"/>
    <w:basedOn w:val="Sinlista"/>
  </w:style>
  <w:style w:type="numbering" w:customStyle="1" w:styleId="WW8Num1172">
    <w:name w:val="WW8Num1172"/>
    <w:basedOn w:val="Sinlista"/>
  </w:style>
  <w:style w:type="numbering" w:customStyle="1" w:styleId="WW8Num7111">
    <w:name w:val="WW8Num7111"/>
    <w:basedOn w:val="Sinlista"/>
  </w:style>
  <w:style w:type="numbering" w:customStyle="1" w:styleId="WW8Num532">
    <w:name w:val="WW8Num532"/>
    <w:basedOn w:val="Sinlista"/>
  </w:style>
  <w:style w:type="numbering" w:customStyle="1" w:styleId="WW8Num1062">
    <w:name w:val="WW8Num1062"/>
    <w:basedOn w:val="Sinlista"/>
  </w:style>
  <w:style w:type="numbering" w:customStyle="1" w:styleId="WW8Num1131">
    <w:name w:val="WW8Num1131"/>
    <w:basedOn w:val="Sinlista"/>
  </w:style>
  <w:style w:type="numbering" w:customStyle="1" w:styleId="WW8Num341">
    <w:name w:val="WW8Num341"/>
    <w:basedOn w:val="Sinlista"/>
  </w:style>
  <w:style w:type="numbering" w:customStyle="1" w:styleId="WW8Num2101">
    <w:name w:val="WW8Num2101"/>
    <w:basedOn w:val="Sinlista"/>
  </w:style>
  <w:style w:type="numbering" w:customStyle="1" w:styleId="WW8Num4101">
    <w:name w:val="WW8Num4101"/>
    <w:basedOn w:val="Sinlista"/>
  </w:style>
  <w:style w:type="numbering" w:customStyle="1" w:styleId="WW8Num13101">
    <w:name w:val="WW8Num13101"/>
    <w:basedOn w:val="Sinlista"/>
  </w:style>
  <w:style w:type="numbering" w:customStyle="1" w:styleId="WW8Num1611">
    <w:name w:val="WW8Num1611"/>
    <w:basedOn w:val="Sinlista"/>
  </w:style>
  <w:style w:type="numbering" w:customStyle="1" w:styleId="Sinlista51">
    <w:name w:val="Sin lista51"/>
    <w:next w:val="Sinlista"/>
    <w:uiPriority w:val="99"/>
    <w:semiHidden/>
    <w:unhideWhenUsed/>
  </w:style>
  <w:style w:type="table" w:customStyle="1" w:styleId="Tablaconcuadrcula41">
    <w:name w:val="Tabla con cuadrícula41"/>
    <w:basedOn w:val="Tablanormal"/>
    <w:next w:val="Tablaconcuadrcul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8Num5711">
    <w:name w:val="WW8Num5711"/>
    <w:basedOn w:val="Sinlista"/>
  </w:style>
  <w:style w:type="numbering" w:customStyle="1" w:styleId="WW8Num8711">
    <w:name w:val="WW8Num8711"/>
    <w:basedOn w:val="Sinlista"/>
  </w:style>
  <w:style w:type="numbering" w:customStyle="1" w:styleId="WW8Num7911">
    <w:name w:val="WW8Num7911"/>
    <w:basedOn w:val="Sinlista"/>
  </w:style>
  <w:style w:type="numbering" w:customStyle="1" w:styleId="WW8Num14611">
    <w:name w:val="WW8Num14611"/>
    <w:basedOn w:val="Sinlista"/>
  </w:style>
  <w:style w:type="numbering" w:customStyle="1" w:styleId="WW8Num5511">
    <w:name w:val="WW8Num5511"/>
    <w:basedOn w:val="Sinlista"/>
  </w:style>
  <w:style w:type="numbering" w:customStyle="1" w:styleId="WW8Num11411">
    <w:name w:val="WW8Num11411"/>
    <w:basedOn w:val="Sinlista"/>
  </w:style>
  <w:style w:type="numbering" w:customStyle="1" w:styleId="WW8Num12011">
    <w:name w:val="WW8Num12011"/>
    <w:basedOn w:val="Sinlista"/>
  </w:style>
  <w:style w:type="numbering" w:customStyle="1" w:styleId="WW8Num5811">
    <w:name w:val="WW8Num5811"/>
    <w:basedOn w:val="Sinlista"/>
  </w:style>
  <w:style w:type="numbering" w:customStyle="1" w:styleId="WW8Num2121">
    <w:name w:val="WW8Num2121"/>
    <w:basedOn w:val="Sinlista"/>
  </w:style>
  <w:style w:type="numbering" w:customStyle="1" w:styleId="WW8Num11111">
    <w:name w:val="WW8Num11111"/>
    <w:basedOn w:val="Sinlista"/>
  </w:style>
  <w:style w:type="numbering" w:customStyle="1" w:styleId="WW8Num8011">
    <w:name w:val="WW8Num8011"/>
    <w:basedOn w:val="Sinlista"/>
  </w:style>
  <w:style w:type="numbering" w:customStyle="1" w:styleId="WW8Num2521">
    <w:name w:val="WW8Num2521"/>
    <w:basedOn w:val="Sinlista"/>
  </w:style>
  <w:style w:type="numbering" w:customStyle="1" w:styleId="WW8Num5011">
    <w:name w:val="WW8Num5011"/>
    <w:basedOn w:val="Sinlista"/>
  </w:style>
  <w:style w:type="numbering" w:customStyle="1" w:styleId="WW8Num7511">
    <w:name w:val="WW8Num7511"/>
    <w:basedOn w:val="Sinlista"/>
  </w:style>
  <w:style w:type="numbering" w:customStyle="1" w:styleId="WW8Num6511">
    <w:name w:val="WW8Num6511"/>
    <w:basedOn w:val="Sinlista"/>
  </w:style>
  <w:style w:type="numbering" w:customStyle="1" w:styleId="WW8Num8101">
    <w:name w:val="WW8Num8101"/>
    <w:basedOn w:val="Sinlista"/>
  </w:style>
  <w:style w:type="numbering" w:customStyle="1" w:styleId="WW8Num12711">
    <w:name w:val="WW8Num12711"/>
    <w:basedOn w:val="Sinlista"/>
  </w:style>
  <w:style w:type="numbering" w:customStyle="1" w:styleId="WW8Num13811">
    <w:name w:val="WW8Num13811"/>
    <w:basedOn w:val="Sinlista"/>
  </w:style>
  <w:style w:type="numbering" w:customStyle="1" w:styleId="WW8Num8911">
    <w:name w:val="WW8Num8911"/>
    <w:basedOn w:val="Sinlista"/>
  </w:style>
  <w:style w:type="numbering" w:customStyle="1" w:styleId="WW8Num5911">
    <w:name w:val="WW8Num5911"/>
    <w:basedOn w:val="Sinlista"/>
  </w:style>
  <w:style w:type="numbering" w:customStyle="1" w:styleId="WW8Num12911">
    <w:name w:val="WW8Num12911"/>
    <w:basedOn w:val="Sinlista"/>
  </w:style>
  <w:style w:type="numbering" w:customStyle="1" w:styleId="WW8Num8121">
    <w:name w:val="WW8Num8121"/>
    <w:basedOn w:val="Sinlista"/>
  </w:style>
  <w:style w:type="numbering" w:customStyle="1" w:styleId="WW8Num8311">
    <w:name w:val="WW8Num8311"/>
    <w:basedOn w:val="Sinlista"/>
  </w:style>
  <w:style w:type="numbering" w:customStyle="1" w:styleId="WW8Num2021">
    <w:name w:val="WW8Num2021"/>
    <w:basedOn w:val="Sinlista"/>
  </w:style>
  <w:style w:type="numbering" w:customStyle="1" w:styleId="WW8Num11011">
    <w:name w:val="WW8Num11011"/>
    <w:basedOn w:val="Sinlista"/>
  </w:style>
  <w:style w:type="numbering" w:customStyle="1" w:styleId="WW8Num2711">
    <w:name w:val="WW8Num2711"/>
    <w:basedOn w:val="Sinlista"/>
  </w:style>
  <w:style w:type="numbering" w:customStyle="1" w:styleId="WW8Num5111">
    <w:name w:val="WW8Num5111"/>
    <w:basedOn w:val="Sinlista"/>
  </w:style>
  <w:style w:type="numbering" w:customStyle="1" w:styleId="WW8Num6911">
    <w:name w:val="WW8Num6911"/>
    <w:basedOn w:val="Sinlista"/>
  </w:style>
  <w:style w:type="numbering" w:customStyle="1" w:styleId="WW8Num3321">
    <w:name w:val="WW8Num3321"/>
    <w:basedOn w:val="Sinlista"/>
  </w:style>
  <w:style w:type="numbering" w:customStyle="1" w:styleId="WW8Num3521">
    <w:name w:val="WW8Num3521"/>
    <w:basedOn w:val="Sinlista"/>
  </w:style>
  <w:style w:type="numbering" w:customStyle="1" w:styleId="WW8Num1721">
    <w:name w:val="WW8Num1721"/>
    <w:basedOn w:val="Sinlista"/>
  </w:style>
  <w:style w:type="numbering" w:customStyle="1" w:styleId="WW8Num5411">
    <w:name w:val="WW8Num5411"/>
    <w:basedOn w:val="Sinlista"/>
  </w:style>
  <w:style w:type="numbering" w:customStyle="1" w:styleId="WW8Num11911">
    <w:name w:val="WW8Num11911"/>
    <w:basedOn w:val="Sinlista"/>
  </w:style>
  <w:style w:type="numbering" w:customStyle="1" w:styleId="WW8Num761">
    <w:name w:val="WW8Num761"/>
    <w:basedOn w:val="Sinlista"/>
  </w:style>
  <w:style w:type="numbering" w:customStyle="1" w:styleId="WW8Num7211">
    <w:name w:val="WW8Num7211"/>
    <w:basedOn w:val="Sinlista"/>
  </w:style>
  <w:style w:type="numbering" w:customStyle="1" w:styleId="WW8Num14311">
    <w:name w:val="WW8Num14311"/>
    <w:basedOn w:val="Sinlista"/>
  </w:style>
  <w:style w:type="numbering" w:customStyle="1" w:styleId="WW8Num6311">
    <w:name w:val="WW8Num6311"/>
    <w:basedOn w:val="Sinlista"/>
  </w:style>
  <w:style w:type="numbering" w:customStyle="1" w:styleId="WW8Num1161">
    <w:name w:val="WW8Num1161"/>
    <w:basedOn w:val="Sinlista"/>
  </w:style>
  <w:style w:type="numbering" w:customStyle="1" w:styleId="WW8Num12411">
    <w:name w:val="WW8Num12411"/>
    <w:basedOn w:val="Sinlista"/>
  </w:style>
  <w:style w:type="numbering" w:customStyle="1" w:styleId="WW8Num6111">
    <w:name w:val="WW8Num6111"/>
    <w:basedOn w:val="Sinlista"/>
  </w:style>
  <w:style w:type="numbering" w:customStyle="1" w:styleId="WW8Num1921">
    <w:name w:val="WW8Num1921"/>
    <w:basedOn w:val="Sinlista"/>
  </w:style>
  <w:style w:type="numbering" w:customStyle="1" w:styleId="WW8Num3231">
    <w:name w:val="WW8Num3231"/>
    <w:basedOn w:val="Sinlista"/>
  </w:style>
  <w:style w:type="numbering" w:customStyle="1" w:styleId="WW8Num13511">
    <w:name w:val="WW8Num13511"/>
    <w:basedOn w:val="Sinlista"/>
  </w:style>
  <w:style w:type="numbering" w:customStyle="1" w:styleId="WW8Num3021">
    <w:name w:val="WW8Num3021"/>
    <w:basedOn w:val="Sinlista"/>
  </w:style>
  <w:style w:type="numbering" w:customStyle="1" w:styleId="WW8Num4521">
    <w:name w:val="WW8Num4521"/>
    <w:basedOn w:val="Sinlista"/>
  </w:style>
  <w:style w:type="numbering" w:customStyle="1" w:styleId="WW8Num6101">
    <w:name w:val="WW8Num6101"/>
    <w:basedOn w:val="Sinlista"/>
  </w:style>
  <w:style w:type="numbering" w:customStyle="1" w:styleId="WW8Num13311">
    <w:name w:val="WW8Num13311"/>
    <w:basedOn w:val="Sinlista"/>
  </w:style>
  <w:style w:type="numbering" w:customStyle="1" w:styleId="WW8Num9111">
    <w:name w:val="WW8Num9111"/>
    <w:basedOn w:val="Sinlista"/>
  </w:style>
  <w:style w:type="numbering" w:customStyle="1" w:styleId="WW8Num7811">
    <w:name w:val="WW8Num7811"/>
    <w:basedOn w:val="Sinlista"/>
  </w:style>
  <w:style w:type="numbering" w:customStyle="1" w:styleId="WW8Num5611">
    <w:name w:val="WW8Num5611"/>
    <w:basedOn w:val="Sinlista"/>
  </w:style>
  <w:style w:type="numbering" w:customStyle="1" w:styleId="WW8Num13211">
    <w:name w:val="WW8Num13211"/>
    <w:basedOn w:val="Sinlista"/>
  </w:style>
  <w:style w:type="numbering" w:customStyle="1" w:styleId="WW8Num8511">
    <w:name w:val="WW8Num8511"/>
    <w:basedOn w:val="Sinlista"/>
  </w:style>
  <w:style w:type="numbering" w:customStyle="1" w:styleId="WW8Num1031">
    <w:name w:val="WW8Num1031"/>
    <w:basedOn w:val="Sinlista"/>
  </w:style>
  <w:style w:type="numbering" w:customStyle="1" w:styleId="WW8Num2921">
    <w:name w:val="WW8Num2921"/>
    <w:basedOn w:val="Sinlista"/>
  </w:style>
  <w:style w:type="numbering" w:customStyle="1" w:styleId="WW8Num5101">
    <w:name w:val="WW8Num5101"/>
    <w:basedOn w:val="Sinlista"/>
  </w:style>
  <w:style w:type="numbering" w:customStyle="1" w:styleId="WW8Num13011">
    <w:name w:val="WW8Num13011"/>
    <w:basedOn w:val="Sinlista"/>
  </w:style>
  <w:style w:type="numbering" w:customStyle="1" w:styleId="WW8Num8811">
    <w:name w:val="WW8Num8811"/>
    <w:basedOn w:val="Sinlista"/>
  </w:style>
  <w:style w:type="numbering" w:customStyle="1" w:styleId="WW8Num12811">
    <w:name w:val="WW8Num12811"/>
    <w:basedOn w:val="Sinlista"/>
  </w:style>
  <w:style w:type="numbering" w:customStyle="1" w:styleId="WW8Num4721">
    <w:name w:val="WW8Num4721"/>
    <w:basedOn w:val="Sinlista"/>
  </w:style>
  <w:style w:type="numbering" w:customStyle="1" w:styleId="WW8Num5221">
    <w:name w:val="WW8Num5221"/>
    <w:basedOn w:val="Sinlista"/>
  </w:style>
  <w:style w:type="numbering" w:customStyle="1" w:styleId="WW8Num1421">
    <w:name w:val="WW8Num1421"/>
    <w:basedOn w:val="Sinlista"/>
  </w:style>
  <w:style w:type="numbering" w:customStyle="1" w:styleId="WW8Num6611">
    <w:name w:val="WW8Num6611"/>
    <w:basedOn w:val="Sinlista"/>
  </w:style>
  <w:style w:type="numbering" w:customStyle="1" w:styleId="WW8Num13411">
    <w:name w:val="WW8Num13411"/>
    <w:basedOn w:val="Sinlista"/>
  </w:style>
  <w:style w:type="numbering" w:customStyle="1" w:styleId="WW8Num3921">
    <w:name w:val="WW8Num3921"/>
    <w:basedOn w:val="Sinlista"/>
  </w:style>
  <w:style w:type="numbering" w:customStyle="1" w:styleId="WW8Num11511">
    <w:name w:val="WW8Num11511"/>
    <w:basedOn w:val="Sinlista"/>
  </w:style>
  <w:style w:type="numbering" w:customStyle="1" w:styleId="WW8Num2421">
    <w:name w:val="WW8Num2421"/>
    <w:basedOn w:val="Sinlista"/>
  </w:style>
  <w:style w:type="numbering" w:customStyle="1" w:styleId="WW8Num14411">
    <w:name w:val="WW8Num14411"/>
    <w:basedOn w:val="Sinlista"/>
  </w:style>
  <w:style w:type="numbering" w:customStyle="1" w:styleId="WW8Num1821">
    <w:name w:val="WW8Num1821"/>
    <w:basedOn w:val="Sinlista"/>
  </w:style>
  <w:style w:type="numbering" w:customStyle="1" w:styleId="WW8Num14121">
    <w:name w:val="WW8Num14121"/>
    <w:basedOn w:val="Sinlista"/>
  </w:style>
  <w:style w:type="numbering" w:customStyle="1" w:styleId="WW8Num7411">
    <w:name w:val="WW8Num7411"/>
    <w:basedOn w:val="Sinlista"/>
  </w:style>
  <w:style w:type="numbering" w:customStyle="1" w:styleId="WW8Num13911">
    <w:name w:val="WW8Num13911"/>
    <w:basedOn w:val="Sinlista"/>
  </w:style>
  <w:style w:type="numbering" w:customStyle="1" w:styleId="WW8Num10121">
    <w:name w:val="WW8Num10121"/>
    <w:basedOn w:val="Sinlista"/>
  </w:style>
  <w:style w:type="numbering" w:customStyle="1" w:styleId="WW8Num961">
    <w:name w:val="WW8Num961"/>
    <w:basedOn w:val="Sinlista"/>
  </w:style>
  <w:style w:type="numbering" w:customStyle="1" w:styleId="WW8Num10811">
    <w:name w:val="WW8Num10811"/>
    <w:basedOn w:val="Sinlista"/>
  </w:style>
  <w:style w:type="numbering" w:customStyle="1" w:styleId="WW8Num4621">
    <w:name w:val="WW8Num4621"/>
    <w:basedOn w:val="Sinlista"/>
  </w:style>
  <w:style w:type="numbering" w:customStyle="1" w:styleId="WW8Num8211">
    <w:name w:val="WW8Num8211"/>
    <w:basedOn w:val="Sinlista"/>
  </w:style>
  <w:style w:type="numbering" w:customStyle="1" w:styleId="WW8Num9011">
    <w:name w:val="WW8Num9011"/>
    <w:basedOn w:val="Sinlista"/>
  </w:style>
  <w:style w:type="numbering" w:customStyle="1" w:styleId="WW8Num4821">
    <w:name w:val="WW8Num4821"/>
    <w:basedOn w:val="Sinlista"/>
  </w:style>
  <w:style w:type="numbering" w:customStyle="1" w:styleId="WW8Num1261">
    <w:name w:val="WW8Num1261"/>
    <w:basedOn w:val="Sinlista"/>
  </w:style>
  <w:style w:type="numbering" w:customStyle="1" w:styleId="WW8Num10911">
    <w:name w:val="WW8Num10911"/>
    <w:basedOn w:val="Sinlista"/>
  </w:style>
  <w:style w:type="numbering" w:customStyle="1" w:styleId="WW8Num12121">
    <w:name w:val="WW8Num12121"/>
    <w:basedOn w:val="Sinlista"/>
  </w:style>
  <w:style w:type="numbering" w:customStyle="1" w:styleId="WW8Num8411">
    <w:name w:val="WW8Num8411"/>
    <w:basedOn w:val="Sinlista"/>
  </w:style>
  <w:style w:type="numbering" w:customStyle="1" w:styleId="WW8Num12511">
    <w:name w:val="WW8Num12511"/>
    <w:basedOn w:val="Sinlista"/>
  </w:style>
  <w:style w:type="numbering" w:customStyle="1" w:styleId="WW8Num6811">
    <w:name w:val="WW8Num6811"/>
    <w:basedOn w:val="Sinlista"/>
  </w:style>
  <w:style w:type="numbering" w:customStyle="1" w:styleId="WW8Num12211">
    <w:name w:val="WW8Num12211"/>
    <w:basedOn w:val="Sinlista"/>
  </w:style>
  <w:style w:type="numbering" w:customStyle="1" w:styleId="WW8Num9811">
    <w:name w:val="WW8Num9811"/>
    <w:basedOn w:val="Sinlista"/>
  </w:style>
  <w:style w:type="numbering" w:customStyle="1" w:styleId="WW8Num6221">
    <w:name w:val="WW8Num6221"/>
    <w:basedOn w:val="Sinlista"/>
  </w:style>
  <w:style w:type="numbering" w:customStyle="1" w:styleId="WW8Num11811">
    <w:name w:val="WW8Num11811"/>
    <w:basedOn w:val="Sinlista"/>
  </w:style>
  <w:style w:type="numbering" w:customStyle="1" w:styleId="WW8Num7311">
    <w:name w:val="WW8Num7311"/>
    <w:basedOn w:val="Sinlista"/>
  </w:style>
  <w:style w:type="numbering" w:customStyle="1" w:styleId="WW8Num14711">
    <w:name w:val="WW8Num14711"/>
    <w:basedOn w:val="Sinlista"/>
  </w:style>
  <w:style w:type="numbering" w:customStyle="1" w:styleId="WW8Num10211">
    <w:name w:val="WW8Num10211"/>
    <w:basedOn w:val="Sinlista"/>
  </w:style>
  <w:style w:type="numbering" w:customStyle="1" w:styleId="WW8Num6411">
    <w:name w:val="WW8Num6411"/>
    <w:basedOn w:val="Sinlista"/>
  </w:style>
  <w:style w:type="numbering" w:customStyle="1" w:styleId="WW8Num4321">
    <w:name w:val="WW8Num4321"/>
    <w:basedOn w:val="Sinlista"/>
  </w:style>
  <w:style w:type="numbering" w:customStyle="1" w:styleId="WW8Num10411">
    <w:name w:val="WW8Num10411"/>
    <w:basedOn w:val="Sinlista"/>
  </w:style>
  <w:style w:type="numbering" w:customStyle="1" w:styleId="WW8Num9411">
    <w:name w:val="WW8Num9411"/>
    <w:basedOn w:val="Sinlista"/>
  </w:style>
  <w:style w:type="numbering" w:customStyle="1" w:styleId="WW8Num9511">
    <w:name w:val="WW8Num9511"/>
    <w:basedOn w:val="Sinlista"/>
  </w:style>
  <w:style w:type="numbering" w:customStyle="1" w:styleId="WW8Num7011">
    <w:name w:val="WW8Num7011"/>
    <w:basedOn w:val="Sinlista"/>
  </w:style>
  <w:style w:type="numbering" w:customStyle="1" w:styleId="WW8Num13611">
    <w:name w:val="WW8Num13611"/>
    <w:basedOn w:val="Sinlista"/>
  </w:style>
  <w:style w:type="numbering" w:customStyle="1" w:styleId="WW8Num1521">
    <w:name w:val="WW8Num1521"/>
    <w:basedOn w:val="Sinlista"/>
  </w:style>
  <w:style w:type="numbering" w:customStyle="1" w:styleId="WW8Num2221">
    <w:name w:val="WW8Num2221"/>
    <w:basedOn w:val="Sinlista"/>
  </w:style>
  <w:style w:type="numbering" w:customStyle="1" w:styleId="WW8Num11221">
    <w:name w:val="WW8Num11221"/>
    <w:basedOn w:val="Sinlista"/>
  </w:style>
  <w:style w:type="numbering" w:customStyle="1" w:styleId="WW8Num9911">
    <w:name w:val="WW8Num9911"/>
    <w:basedOn w:val="Sinlista"/>
  </w:style>
  <w:style w:type="numbering" w:customStyle="1" w:styleId="WW8Num2821">
    <w:name w:val="WW8Num2821"/>
    <w:basedOn w:val="Sinlista"/>
  </w:style>
  <w:style w:type="numbering" w:customStyle="1" w:styleId="WW8Num4121">
    <w:name w:val="WW8Num4121"/>
    <w:basedOn w:val="Sinlista"/>
  </w:style>
  <w:style w:type="numbering" w:customStyle="1" w:styleId="WW8Num6711">
    <w:name w:val="WW8Num6711"/>
    <w:basedOn w:val="Sinlista"/>
  </w:style>
  <w:style w:type="numbering" w:customStyle="1" w:styleId="WW8Num2611">
    <w:name w:val="WW8Num2611"/>
    <w:basedOn w:val="Sinlista"/>
  </w:style>
  <w:style w:type="numbering" w:customStyle="1" w:styleId="WW8Num6011">
    <w:name w:val="WW8Num6011"/>
    <w:basedOn w:val="Sinlista"/>
  </w:style>
  <w:style w:type="numbering" w:customStyle="1" w:styleId="WW8Num14511">
    <w:name w:val="WW8Num14511"/>
    <w:basedOn w:val="Sinlista"/>
  </w:style>
  <w:style w:type="numbering" w:customStyle="1" w:styleId="WW8Num13711">
    <w:name w:val="WW8Num13711"/>
    <w:basedOn w:val="Sinlista"/>
  </w:style>
  <w:style w:type="numbering" w:customStyle="1" w:styleId="WW8Num10011">
    <w:name w:val="WW8Num10011"/>
    <w:basedOn w:val="Sinlista"/>
  </w:style>
  <w:style w:type="numbering" w:customStyle="1" w:styleId="WW8Num8611">
    <w:name w:val="WW8Num8611"/>
    <w:basedOn w:val="Sinlista"/>
  </w:style>
  <w:style w:type="numbering" w:customStyle="1" w:styleId="WW8Num7711">
    <w:name w:val="WW8Num7711"/>
    <w:basedOn w:val="Sinlista"/>
  </w:style>
  <w:style w:type="numbering" w:customStyle="1" w:styleId="WW8Num3821">
    <w:name w:val="WW8Num3821"/>
    <w:basedOn w:val="Sinlista"/>
  </w:style>
  <w:style w:type="numbering" w:customStyle="1" w:styleId="WW8Num2321">
    <w:name w:val="WW8Num2321"/>
    <w:basedOn w:val="Sinlista"/>
  </w:style>
  <w:style w:type="numbering" w:customStyle="1" w:styleId="WW8Num10511">
    <w:name w:val="WW8Num10511"/>
    <w:basedOn w:val="Sinlista"/>
  </w:style>
  <w:style w:type="numbering" w:customStyle="1" w:styleId="WW8Num12311">
    <w:name w:val="WW8Num12311"/>
    <w:basedOn w:val="Sinlista"/>
  </w:style>
  <w:style w:type="numbering" w:customStyle="1" w:styleId="WW8Num4421">
    <w:name w:val="WW8Num4421"/>
    <w:basedOn w:val="Sinlista"/>
  </w:style>
  <w:style w:type="numbering" w:customStyle="1" w:styleId="WW8Num13111">
    <w:name w:val="WW8Num13111"/>
    <w:basedOn w:val="Sinlista"/>
  </w:style>
  <w:style w:type="numbering" w:customStyle="1" w:styleId="WW8Num3721">
    <w:name w:val="WW8Num3721"/>
    <w:basedOn w:val="Sinlista"/>
  </w:style>
  <w:style w:type="numbering" w:customStyle="1" w:styleId="WW8Num9221">
    <w:name w:val="WW8Num9221"/>
    <w:basedOn w:val="Sinlista"/>
  </w:style>
  <w:style w:type="numbering" w:customStyle="1" w:styleId="WW8Num9311">
    <w:name w:val="WW8Num9311"/>
    <w:basedOn w:val="Sinlista"/>
  </w:style>
  <w:style w:type="numbering" w:customStyle="1" w:styleId="WW8Num11711">
    <w:name w:val="WW8Num11711"/>
    <w:basedOn w:val="Sinlista"/>
  </w:style>
  <w:style w:type="numbering" w:customStyle="1" w:styleId="WW8Num7121">
    <w:name w:val="WW8Num7121"/>
    <w:basedOn w:val="Sinlista"/>
  </w:style>
  <w:style w:type="numbering" w:customStyle="1" w:styleId="WW8Num5311">
    <w:name w:val="WW8Num5311"/>
    <w:basedOn w:val="Sinlista"/>
  </w:style>
  <w:style w:type="numbering" w:customStyle="1" w:styleId="WW8Num10611">
    <w:name w:val="WW8Num10611"/>
    <w:basedOn w:val="Sinlista"/>
  </w:style>
  <w:style w:type="numbering" w:customStyle="1" w:styleId="WW8Num1401">
    <w:name w:val="WW8Num1401"/>
    <w:basedOn w:val="Sinlista"/>
  </w:style>
  <w:style w:type="numbering" w:customStyle="1" w:styleId="WW8Num3101">
    <w:name w:val="WW8Num3101"/>
    <w:basedOn w:val="Sinlista"/>
  </w:style>
  <w:style w:type="numbering" w:customStyle="1" w:styleId="WW8Num2131">
    <w:name w:val="WW8Num2131"/>
    <w:basedOn w:val="Sinlista"/>
  </w:style>
  <w:style w:type="numbering" w:customStyle="1" w:styleId="WW8Num4131">
    <w:name w:val="WW8Num4131"/>
    <w:basedOn w:val="Sinlista"/>
  </w:style>
  <w:style w:type="numbering" w:customStyle="1" w:styleId="WW8Num13121">
    <w:name w:val="WW8Num13121"/>
    <w:basedOn w:val="Sinlista"/>
  </w:style>
  <w:style w:type="numbering" w:customStyle="1" w:styleId="WW8Num1621">
    <w:name w:val="WW8Num1621"/>
    <w:basedOn w:val="Sinlista"/>
  </w:style>
  <w:style w:type="character" w:customStyle="1" w:styleId="Ninguno">
    <w:name w:val="Ninguno"/>
  </w:style>
  <w:style w:type="paragraph" w:customStyle="1" w:styleId="Cuerpo">
    <w:name w:val="Cuerpo"/>
    <w:pPr>
      <w:pBdr>
        <w:top w:val="nil"/>
        <w:left w:val="nil"/>
        <w:bottom w:val="nil"/>
        <w:right w:val="nil"/>
        <w:between w:val="nil"/>
        <w:bar w:val="nil"/>
      </w:pBdr>
      <w:suppressAutoHyphens/>
    </w:pPr>
    <w:rPr>
      <w:rFonts w:ascii="Times New Roman" w:eastAsia="Arial Unicode MS" w:hAnsi="Times New Roman" w:cs="Arial Unicode MS"/>
      <w:color w:val="000000"/>
      <w:sz w:val="24"/>
      <w:szCs w:val="24"/>
      <w:u w:color="000000"/>
      <w:bdr w:val="nil"/>
      <w:lang w:val="es-ES_tradnl"/>
    </w:rPr>
  </w:style>
  <w:style w:type="paragraph" w:customStyle="1" w:styleId="Poromisin">
    <w:name w:val="Por omisión"/>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numbering" w:customStyle="1" w:styleId="Sinlista7">
    <w:name w:val="Sin lista7"/>
    <w:next w:val="Sinlista"/>
    <w:uiPriority w:val="99"/>
    <w:semiHidden/>
    <w:unhideWhenUsed/>
  </w:style>
  <w:style w:type="character" w:customStyle="1" w:styleId="EnlacedeInternet">
    <w:name w:val="Enlace de Internet"/>
    <w:rPr>
      <w:color w:val="0000FF"/>
      <w:u w:val="single"/>
      <w:lang w:val="es-ES" w:eastAsia="es-ES" w:bidi="es-ES"/>
    </w:rPr>
  </w:style>
  <w:style w:type="character" w:customStyle="1" w:styleId="Muydestacado">
    <w:name w:val="Muy destacado"/>
    <w:rPr>
      <w:b/>
      <w:bCs/>
    </w:rPr>
  </w:style>
  <w:style w:type="character" w:customStyle="1" w:styleId="Ancladenotaalpie">
    <w:name w:val="Ancla de nota al pie"/>
    <w:rPr>
      <w:vertAlign w:val="superscript"/>
    </w:rPr>
  </w:style>
  <w:style w:type="character" w:customStyle="1" w:styleId="Ancladenotafinal">
    <w:name w:val="Ancla de nota final"/>
    <w:rPr>
      <w:vertAlign w:val="superscript"/>
    </w:rPr>
  </w:style>
  <w:style w:type="character" w:customStyle="1" w:styleId="Caracteresdenotafinal">
    <w:name w:val="Caracteres de nota final"/>
  </w:style>
  <w:style w:type="paragraph" w:customStyle="1" w:styleId="Notaalpie">
    <w:name w:val="Nota al pie"/>
    <w:basedOn w:val="Predeterminado"/>
    <w:pPr>
      <w:suppressLineNumbers/>
      <w:ind w:left="283" w:hanging="283"/>
    </w:pPr>
    <w:rPr>
      <w:rFonts w:ascii="Times New Roman" w:hAnsi="Times New Roman" w:cs="Mangal"/>
      <w:color w:val="auto"/>
      <w:sz w:val="20"/>
      <w:szCs w:val="20"/>
      <w:lang w:eastAsia="zh-CN" w:bidi="hi-IN"/>
    </w:rPr>
  </w:style>
  <w:style w:type="table" w:customStyle="1" w:styleId="Tablaconcuadrcula6">
    <w:name w:val="Tabla con cuadrícula6"/>
    <w:basedOn w:val="Tablanormal"/>
    <w:next w:val="Tablaconcuadrcula"/>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6880">
      <w:bodyDiv w:val="1"/>
      <w:marLeft w:val="0"/>
      <w:marRight w:val="0"/>
      <w:marTop w:val="0"/>
      <w:marBottom w:val="0"/>
      <w:divBdr>
        <w:top w:val="none" w:sz="0" w:space="0" w:color="auto"/>
        <w:left w:val="none" w:sz="0" w:space="0" w:color="auto"/>
        <w:bottom w:val="none" w:sz="0" w:space="0" w:color="auto"/>
        <w:right w:val="none" w:sz="0" w:space="0" w:color="auto"/>
      </w:divBdr>
    </w:div>
    <w:div w:id="72699711">
      <w:bodyDiv w:val="1"/>
      <w:marLeft w:val="0"/>
      <w:marRight w:val="0"/>
      <w:marTop w:val="0"/>
      <w:marBottom w:val="0"/>
      <w:divBdr>
        <w:top w:val="none" w:sz="0" w:space="0" w:color="auto"/>
        <w:left w:val="none" w:sz="0" w:space="0" w:color="auto"/>
        <w:bottom w:val="none" w:sz="0" w:space="0" w:color="auto"/>
        <w:right w:val="none" w:sz="0" w:space="0" w:color="auto"/>
      </w:divBdr>
    </w:div>
    <w:div w:id="131943374">
      <w:bodyDiv w:val="1"/>
      <w:marLeft w:val="0"/>
      <w:marRight w:val="0"/>
      <w:marTop w:val="0"/>
      <w:marBottom w:val="0"/>
      <w:divBdr>
        <w:top w:val="none" w:sz="0" w:space="0" w:color="auto"/>
        <w:left w:val="none" w:sz="0" w:space="0" w:color="auto"/>
        <w:bottom w:val="none" w:sz="0" w:space="0" w:color="auto"/>
        <w:right w:val="none" w:sz="0" w:space="0" w:color="auto"/>
      </w:divBdr>
    </w:div>
    <w:div w:id="177623606">
      <w:bodyDiv w:val="1"/>
      <w:marLeft w:val="0"/>
      <w:marRight w:val="0"/>
      <w:marTop w:val="0"/>
      <w:marBottom w:val="0"/>
      <w:divBdr>
        <w:top w:val="none" w:sz="0" w:space="0" w:color="auto"/>
        <w:left w:val="none" w:sz="0" w:space="0" w:color="auto"/>
        <w:bottom w:val="none" w:sz="0" w:space="0" w:color="auto"/>
        <w:right w:val="none" w:sz="0" w:space="0" w:color="auto"/>
      </w:divBdr>
    </w:div>
    <w:div w:id="231741632">
      <w:bodyDiv w:val="1"/>
      <w:marLeft w:val="0"/>
      <w:marRight w:val="0"/>
      <w:marTop w:val="0"/>
      <w:marBottom w:val="0"/>
      <w:divBdr>
        <w:top w:val="none" w:sz="0" w:space="0" w:color="auto"/>
        <w:left w:val="none" w:sz="0" w:space="0" w:color="auto"/>
        <w:bottom w:val="none" w:sz="0" w:space="0" w:color="auto"/>
        <w:right w:val="none" w:sz="0" w:space="0" w:color="auto"/>
      </w:divBdr>
    </w:div>
    <w:div w:id="265236498">
      <w:bodyDiv w:val="1"/>
      <w:marLeft w:val="0"/>
      <w:marRight w:val="0"/>
      <w:marTop w:val="0"/>
      <w:marBottom w:val="0"/>
      <w:divBdr>
        <w:top w:val="none" w:sz="0" w:space="0" w:color="auto"/>
        <w:left w:val="none" w:sz="0" w:space="0" w:color="auto"/>
        <w:bottom w:val="none" w:sz="0" w:space="0" w:color="auto"/>
        <w:right w:val="none" w:sz="0" w:space="0" w:color="auto"/>
      </w:divBdr>
    </w:div>
    <w:div w:id="375004892">
      <w:bodyDiv w:val="1"/>
      <w:marLeft w:val="0"/>
      <w:marRight w:val="0"/>
      <w:marTop w:val="0"/>
      <w:marBottom w:val="0"/>
      <w:divBdr>
        <w:top w:val="none" w:sz="0" w:space="0" w:color="auto"/>
        <w:left w:val="none" w:sz="0" w:space="0" w:color="auto"/>
        <w:bottom w:val="none" w:sz="0" w:space="0" w:color="auto"/>
        <w:right w:val="none" w:sz="0" w:space="0" w:color="auto"/>
      </w:divBdr>
    </w:div>
    <w:div w:id="443575121">
      <w:bodyDiv w:val="1"/>
      <w:marLeft w:val="0"/>
      <w:marRight w:val="0"/>
      <w:marTop w:val="0"/>
      <w:marBottom w:val="0"/>
      <w:divBdr>
        <w:top w:val="none" w:sz="0" w:space="0" w:color="auto"/>
        <w:left w:val="none" w:sz="0" w:space="0" w:color="auto"/>
        <w:bottom w:val="none" w:sz="0" w:space="0" w:color="auto"/>
        <w:right w:val="none" w:sz="0" w:space="0" w:color="auto"/>
      </w:divBdr>
    </w:div>
    <w:div w:id="530344115">
      <w:bodyDiv w:val="1"/>
      <w:marLeft w:val="0"/>
      <w:marRight w:val="0"/>
      <w:marTop w:val="0"/>
      <w:marBottom w:val="0"/>
      <w:divBdr>
        <w:top w:val="none" w:sz="0" w:space="0" w:color="auto"/>
        <w:left w:val="none" w:sz="0" w:space="0" w:color="auto"/>
        <w:bottom w:val="none" w:sz="0" w:space="0" w:color="auto"/>
        <w:right w:val="none" w:sz="0" w:space="0" w:color="auto"/>
      </w:divBdr>
    </w:div>
    <w:div w:id="531456521">
      <w:bodyDiv w:val="1"/>
      <w:marLeft w:val="0"/>
      <w:marRight w:val="0"/>
      <w:marTop w:val="0"/>
      <w:marBottom w:val="0"/>
      <w:divBdr>
        <w:top w:val="none" w:sz="0" w:space="0" w:color="auto"/>
        <w:left w:val="none" w:sz="0" w:space="0" w:color="auto"/>
        <w:bottom w:val="none" w:sz="0" w:space="0" w:color="auto"/>
        <w:right w:val="none" w:sz="0" w:space="0" w:color="auto"/>
      </w:divBdr>
    </w:div>
    <w:div w:id="566308572">
      <w:bodyDiv w:val="1"/>
      <w:marLeft w:val="0"/>
      <w:marRight w:val="0"/>
      <w:marTop w:val="0"/>
      <w:marBottom w:val="0"/>
      <w:divBdr>
        <w:top w:val="none" w:sz="0" w:space="0" w:color="auto"/>
        <w:left w:val="none" w:sz="0" w:space="0" w:color="auto"/>
        <w:bottom w:val="none" w:sz="0" w:space="0" w:color="auto"/>
        <w:right w:val="none" w:sz="0" w:space="0" w:color="auto"/>
      </w:divBdr>
    </w:div>
    <w:div w:id="569123185">
      <w:bodyDiv w:val="1"/>
      <w:marLeft w:val="0"/>
      <w:marRight w:val="0"/>
      <w:marTop w:val="0"/>
      <w:marBottom w:val="0"/>
      <w:divBdr>
        <w:top w:val="none" w:sz="0" w:space="0" w:color="auto"/>
        <w:left w:val="none" w:sz="0" w:space="0" w:color="auto"/>
        <w:bottom w:val="none" w:sz="0" w:space="0" w:color="auto"/>
        <w:right w:val="none" w:sz="0" w:space="0" w:color="auto"/>
      </w:divBdr>
    </w:div>
    <w:div w:id="581836272">
      <w:bodyDiv w:val="1"/>
      <w:marLeft w:val="0"/>
      <w:marRight w:val="0"/>
      <w:marTop w:val="0"/>
      <w:marBottom w:val="0"/>
      <w:divBdr>
        <w:top w:val="none" w:sz="0" w:space="0" w:color="auto"/>
        <w:left w:val="none" w:sz="0" w:space="0" w:color="auto"/>
        <w:bottom w:val="none" w:sz="0" w:space="0" w:color="auto"/>
        <w:right w:val="none" w:sz="0" w:space="0" w:color="auto"/>
      </w:divBdr>
    </w:div>
    <w:div w:id="747730651">
      <w:bodyDiv w:val="1"/>
      <w:marLeft w:val="0"/>
      <w:marRight w:val="0"/>
      <w:marTop w:val="0"/>
      <w:marBottom w:val="0"/>
      <w:divBdr>
        <w:top w:val="none" w:sz="0" w:space="0" w:color="auto"/>
        <w:left w:val="none" w:sz="0" w:space="0" w:color="auto"/>
        <w:bottom w:val="none" w:sz="0" w:space="0" w:color="auto"/>
        <w:right w:val="none" w:sz="0" w:space="0" w:color="auto"/>
      </w:divBdr>
    </w:div>
    <w:div w:id="758526387">
      <w:bodyDiv w:val="1"/>
      <w:marLeft w:val="0"/>
      <w:marRight w:val="0"/>
      <w:marTop w:val="0"/>
      <w:marBottom w:val="0"/>
      <w:divBdr>
        <w:top w:val="none" w:sz="0" w:space="0" w:color="auto"/>
        <w:left w:val="none" w:sz="0" w:space="0" w:color="auto"/>
        <w:bottom w:val="none" w:sz="0" w:space="0" w:color="auto"/>
        <w:right w:val="none" w:sz="0" w:space="0" w:color="auto"/>
      </w:divBdr>
    </w:div>
    <w:div w:id="773522319">
      <w:bodyDiv w:val="1"/>
      <w:marLeft w:val="0"/>
      <w:marRight w:val="0"/>
      <w:marTop w:val="0"/>
      <w:marBottom w:val="0"/>
      <w:divBdr>
        <w:top w:val="none" w:sz="0" w:space="0" w:color="auto"/>
        <w:left w:val="none" w:sz="0" w:space="0" w:color="auto"/>
        <w:bottom w:val="none" w:sz="0" w:space="0" w:color="auto"/>
        <w:right w:val="none" w:sz="0" w:space="0" w:color="auto"/>
      </w:divBdr>
    </w:div>
    <w:div w:id="815608082">
      <w:bodyDiv w:val="1"/>
      <w:marLeft w:val="0"/>
      <w:marRight w:val="0"/>
      <w:marTop w:val="0"/>
      <w:marBottom w:val="0"/>
      <w:divBdr>
        <w:top w:val="none" w:sz="0" w:space="0" w:color="auto"/>
        <w:left w:val="none" w:sz="0" w:space="0" w:color="auto"/>
        <w:bottom w:val="none" w:sz="0" w:space="0" w:color="auto"/>
        <w:right w:val="none" w:sz="0" w:space="0" w:color="auto"/>
      </w:divBdr>
    </w:div>
    <w:div w:id="829490793">
      <w:bodyDiv w:val="1"/>
      <w:marLeft w:val="0"/>
      <w:marRight w:val="0"/>
      <w:marTop w:val="0"/>
      <w:marBottom w:val="0"/>
      <w:divBdr>
        <w:top w:val="none" w:sz="0" w:space="0" w:color="auto"/>
        <w:left w:val="none" w:sz="0" w:space="0" w:color="auto"/>
        <w:bottom w:val="none" w:sz="0" w:space="0" w:color="auto"/>
        <w:right w:val="none" w:sz="0" w:space="0" w:color="auto"/>
      </w:divBdr>
    </w:div>
    <w:div w:id="924417465">
      <w:bodyDiv w:val="1"/>
      <w:marLeft w:val="0"/>
      <w:marRight w:val="0"/>
      <w:marTop w:val="0"/>
      <w:marBottom w:val="0"/>
      <w:divBdr>
        <w:top w:val="none" w:sz="0" w:space="0" w:color="auto"/>
        <w:left w:val="none" w:sz="0" w:space="0" w:color="auto"/>
        <w:bottom w:val="none" w:sz="0" w:space="0" w:color="auto"/>
        <w:right w:val="none" w:sz="0" w:space="0" w:color="auto"/>
      </w:divBdr>
    </w:div>
    <w:div w:id="1043169204">
      <w:bodyDiv w:val="1"/>
      <w:marLeft w:val="0"/>
      <w:marRight w:val="0"/>
      <w:marTop w:val="0"/>
      <w:marBottom w:val="0"/>
      <w:divBdr>
        <w:top w:val="none" w:sz="0" w:space="0" w:color="auto"/>
        <w:left w:val="none" w:sz="0" w:space="0" w:color="auto"/>
        <w:bottom w:val="none" w:sz="0" w:space="0" w:color="auto"/>
        <w:right w:val="none" w:sz="0" w:space="0" w:color="auto"/>
      </w:divBdr>
    </w:div>
    <w:div w:id="1123379684">
      <w:bodyDiv w:val="1"/>
      <w:marLeft w:val="0"/>
      <w:marRight w:val="0"/>
      <w:marTop w:val="0"/>
      <w:marBottom w:val="0"/>
      <w:divBdr>
        <w:top w:val="none" w:sz="0" w:space="0" w:color="auto"/>
        <w:left w:val="none" w:sz="0" w:space="0" w:color="auto"/>
        <w:bottom w:val="none" w:sz="0" w:space="0" w:color="auto"/>
        <w:right w:val="none" w:sz="0" w:space="0" w:color="auto"/>
      </w:divBdr>
    </w:div>
    <w:div w:id="1138719774">
      <w:bodyDiv w:val="1"/>
      <w:marLeft w:val="0"/>
      <w:marRight w:val="0"/>
      <w:marTop w:val="0"/>
      <w:marBottom w:val="0"/>
      <w:divBdr>
        <w:top w:val="none" w:sz="0" w:space="0" w:color="auto"/>
        <w:left w:val="none" w:sz="0" w:space="0" w:color="auto"/>
        <w:bottom w:val="none" w:sz="0" w:space="0" w:color="auto"/>
        <w:right w:val="none" w:sz="0" w:space="0" w:color="auto"/>
      </w:divBdr>
    </w:div>
    <w:div w:id="1142430287">
      <w:bodyDiv w:val="1"/>
      <w:marLeft w:val="0"/>
      <w:marRight w:val="0"/>
      <w:marTop w:val="0"/>
      <w:marBottom w:val="0"/>
      <w:divBdr>
        <w:top w:val="none" w:sz="0" w:space="0" w:color="auto"/>
        <w:left w:val="none" w:sz="0" w:space="0" w:color="auto"/>
        <w:bottom w:val="none" w:sz="0" w:space="0" w:color="auto"/>
        <w:right w:val="none" w:sz="0" w:space="0" w:color="auto"/>
      </w:divBdr>
    </w:div>
    <w:div w:id="1298418356">
      <w:bodyDiv w:val="1"/>
      <w:marLeft w:val="0"/>
      <w:marRight w:val="0"/>
      <w:marTop w:val="0"/>
      <w:marBottom w:val="0"/>
      <w:divBdr>
        <w:top w:val="none" w:sz="0" w:space="0" w:color="auto"/>
        <w:left w:val="none" w:sz="0" w:space="0" w:color="auto"/>
        <w:bottom w:val="none" w:sz="0" w:space="0" w:color="auto"/>
        <w:right w:val="none" w:sz="0" w:space="0" w:color="auto"/>
      </w:divBdr>
    </w:div>
    <w:div w:id="1424913871">
      <w:bodyDiv w:val="1"/>
      <w:marLeft w:val="0"/>
      <w:marRight w:val="0"/>
      <w:marTop w:val="0"/>
      <w:marBottom w:val="0"/>
      <w:divBdr>
        <w:top w:val="none" w:sz="0" w:space="0" w:color="auto"/>
        <w:left w:val="none" w:sz="0" w:space="0" w:color="auto"/>
        <w:bottom w:val="none" w:sz="0" w:space="0" w:color="auto"/>
        <w:right w:val="none" w:sz="0" w:space="0" w:color="auto"/>
      </w:divBdr>
    </w:div>
    <w:div w:id="1490169681">
      <w:bodyDiv w:val="1"/>
      <w:marLeft w:val="0"/>
      <w:marRight w:val="0"/>
      <w:marTop w:val="0"/>
      <w:marBottom w:val="0"/>
      <w:divBdr>
        <w:top w:val="none" w:sz="0" w:space="0" w:color="auto"/>
        <w:left w:val="none" w:sz="0" w:space="0" w:color="auto"/>
        <w:bottom w:val="none" w:sz="0" w:space="0" w:color="auto"/>
        <w:right w:val="none" w:sz="0" w:space="0" w:color="auto"/>
      </w:divBdr>
    </w:div>
    <w:div w:id="1501385016">
      <w:bodyDiv w:val="1"/>
      <w:marLeft w:val="0"/>
      <w:marRight w:val="0"/>
      <w:marTop w:val="0"/>
      <w:marBottom w:val="0"/>
      <w:divBdr>
        <w:top w:val="none" w:sz="0" w:space="0" w:color="auto"/>
        <w:left w:val="none" w:sz="0" w:space="0" w:color="auto"/>
        <w:bottom w:val="none" w:sz="0" w:space="0" w:color="auto"/>
        <w:right w:val="none" w:sz="0" w:space="0" w:color="auto"/>
      </w:divBdr>
    </w:div>
    <w:div w:id="1766222291">
      <w:bodyDiv w:val="1"/>
      <w:marLeft w:val="0"/>
      <w:marRight w:val="0"/>
      <w:marTop w:val="0"/>
      <w:marBottom w:val="0"/>
      <w:divBdr>
        <w:top w:val="none" w:sz="0" w:space="0" w:color="auto"/>
        <w:left w:val="none" w:sz="0" w:space="0" w:color="auto"/>
        <w:bottom w:val="none" w:sz="0" w:space="0" w:color="auto"/>
        <w:right w:val="none" w:sz="0" w:space="0" w:color="auto"/>
      </w:divBdr>
    </w:div>
    <w:div w:id="1824856631">
      <w:bodyDiv w:val="1"/>
      <w:marLeft w:val="0"/>
      <w:marRight w:val="0"/>
      <w:marTop w:val="0"/>
      <w:marBottom w:val="0"/>
      <w:divBdr>
        <w:top w:val="none" w:sz="0" w:space="0" w:color="auto"/>
        <w:left w:val="none" w:sz="0" w:space="0" w:color="auto"/>
        <w:bottom w:val="none" w:sz="0" w:space="0" w:color="auto"/>
        <w:right w:val="none" w:sz="0" w:space="0" w:color="auto"/>
      </w:divBdr>
    </w:div>
    <w:div w:id="1881278083">
      <w:bodyDiv w:val="1"/>
      <w:marLeft w:val="0"/>
      <w:marRight w:val="0"/>
      <w:marTop w:val="0"/>
      <w:marBottom w:val="0"/>
      <w:divBdr>
        <w:top w:val="none" w:sz="0" w:space="0" w:color="auto"/>
        <w:left w:val="none" w:sz="0" w:space="0" w:color="auto"/>
        <w:bottom w:val="none" w:sz="0" w:space="0" w:color="auto"/>
        <w:right w:val="none" w:sz="0" w:space="0" w:color="auto"/>
      </w:divBdr>
    </w:div>
    <w:div w:id="1904481772">
      <w:bodyDiv w:val="1"/>
      <w:marLeft w:val="0"/>
      <w:marRight w:val="0"/>
      <w:marTop w:val="0"/>
      <w:marBottom w:val="0"/>
      <w:divBdr>
        <w:top w:val="none" w:sz="0" w:space="0" w:color="auto"/>
        <w:left w:val="none" w:sz="0" w:space="0" w:color="auto"/>
        <w:bottom w:val="none" w:sz="0" w:space="0" w:color="auto"/>
        <w:right w:val="none" w:sz="0" w:space="0" w:color="auto"/>
      </w:divBdr>
    </w:div>
    <w:div w:id="1969777615">
      <w:bodyDiv w:val="1"/>
      <w:marLeft w:val="0"/>
      <w:marRight w:val="0"/>
      <w:marTop w:val="0"/>
      <w:marBottom w:val="0"/>
      <w:divBdr>
        <w:top w:val="none" w:sz="0" w:space="0" w:color="auto"/>
        <w:left w:val="none" w:sz="0" w:space="0" w:color="auto"/>
        <w:bottom w:val="none" w:sz="0" w:space="0" w:color="auto"/>
        <w:right w:val="none" w:sz="0" w:space="0" w:color="auto"/>
      </w:divBdr>
    </w:div>
    <w:div w:id="2002732396">
      <w:bodyDiv w:val="1"/>
      <w:marLeft w:val="0"/>
      <w:marRight w:val="0"/>
      <w:marTop w:val="0"/>
      <w:marBottom w:val="0"/>
      <w:divBdr>
        <w:top w:val="none" w:sz="0" w:space="0" w:color="auto"/>
        <w:left w:val="none" w:sz="0" w:space="0" w:color="auto"/>
        <w:bottom w:val="none" w:sz="0" w:space="0" w:color="auto"/>
        <w:right w:val="none" w:sz="0" w:space="0" w:color="auto"/>
      </w:divBdr>
    </w:div>
    <w:div w:id="200967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845D6BE-3EBF-418C-BA2A-E188228F5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7134</Words>
  <Characters>39237</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46279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FRANCISCO RAMON MARISCAL LUGO</cp:lastModifiedBy>
  <cp:revision>5</cp:revision>
  <cp:lastPrinted>2021-10-06T18:24:00Z</cp:lastPrinted>
  <dcterms:created xsi:type="dcterms:W3CDTF">2021-10-06T14:47:00Z</dcterms:created>
  <dcterms:modified xsi:type="dcterms:W3CDTF">2021-10-06T18:27:00Z</dcterms:modified>
</cp:coreProperties>
</file>