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7B" w:rsidRDefault="00BA617B">
      <w:pPr>
        <w:pStyle w:val="Predeterminado"/>
        <w:ind w:left="5387" w:right="51" w:hanging="284"/>
        <w:jc w:val="right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</w:p>
    <w:p w:rsidR="00BA617B" w:rsidRDefault="00325514">
      <w:pPr>
        <w:pStyle w:val="Predeterminado"/>
        <w:ind w:left="5387" w:right="51" w:hanging="284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Aprobación: </w:t>
      </w:r>
      <w:r>
        <w:rPr>
          <w:rFonts w:ascii="Verdana" w:hAnsi="Verdana" w:cs="Tahoma"/>
          <w:i/>
          <w:sz w:val="18"/>
          <w:szCs w:val="18"/>
        </w:rPr>
        <w:t>8 de abril de 2016.</w:t>
      </w:r>
    </w:p>
    <w:p w:rsidR="00BA617B" w:rsidRDefault="00325514">
      <w:pPr>
        <w:pStyle w:val="Predeterminado"/>
        <w:ind w:left="5387" w:right="51" w:hanging="284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Publicado: </w:t>
      </w:r>
      <w:r>
        <w:rPr>
          <w:rFonts w:ascii="Verdana" w:hAnsi="Verdana" w:cs="Tahoma"/>
          <w:i/>
          <w:sz w:val="18"/>
          <w:szCs w:val="18"/>
        </w:rPr>
        <w:t>22 de abril de 2016.</w:t>
      </w:r>
    </w:p>
    <w:p w:rsidR="00BA617B" w:rsidRDefault="00325514">
      <w:pPr>
        <w:pStyle w:val="Predeterminado"/>
        <w:ind w:left="5387" w:right="51" w:hanging="425"/>
        <w:jc w:val="right"/>
        <w:rPr>
          <w:i/>
        </w:rPr>
      </w:pPr>
      <w:r>
        <w:rPr>
          <w:rFonts w:ascii="Verdana" w:hAnsi="Verdana" w:cs="Tahoma"/>
          <w:b/>
          <w:sz w:val="18"/>
          <w:szCs w:val="18"/>
        </w:rPr>
        <w:t xml:space="preserve">Vigente: </w:t>
      </w:r>
      <w:r>
        <w:rPr>
          <w:rFonts w:ascii="Verdana" w:hAnsi="Verdana" w:cs="Tahoma"/>
          <w:i/>
          <w:sz w:val="18"/>
          <w:szCs w:val="18"/>
        </w:rPr>
        <w:t xml:space="preserve">23 de abril de 2016. </w:t>
      </w:r>
    </w:p>
    <w:p w:rsidR="00BA617B" w:rsidRDefault="00BA617B">
      <w:pPr>
        <w:pStyle w:val="Textoindependiente"/>
        <w:spacing w:after="0"/>
        <w:jc w:val="both"/>
        <w:rPr>
          <w:rFonts w:ascii="Verdana" w:hAnsi="Verdana" w:cs="Tahoma"/>
          <w:b/>
          <w:i/>
          <w:sz w:val="20"/>
          <w:szCs w:val="20"/>
        </w:rPr>
      </w:pPr>
    </w:p>
    <w:p w:rsidR="00BA617B" w:rsidRDefault="00325514">
      <w:pPr>
        <w:pStyle w:val="Textoindependiente"/>
        <w:spacing w:after="0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t>“</w:t>
      </w:r>
      <w:r>
        <w:rPr>
          <w:rFonts w:ascii="Verdana" w:hAnsi="Verdana" w:cs="Arial"/>
          <w:b/>
          <w:i/>
          <w:sz w:val="20"/>
          <w:szCs w:val="20"/>
        </w:rPr>
        <w:t xml:space="preserve">Decreto por el que se expide </w:t>
      </w:r>
      <w:r>
        <w:rPr>
          <w:rStyle w:val="Fuentedeprrafopredeter2"/>
          <w:rFonts w:ascii="Verdana" w:hAnsi="Verdana" w:cs="Arial"/>
          <w:b/>
          <w:i/>
          <w:sz w:val="20"/>
          <w:szCs w:val="20"/>
        </w:rPr>
        <w:t xml:space="preserve">el </w:t>
      </w:r>
      <w:r>
        <w:rPr>
          <w:rFonts w:ascii="Verdana" w:hAnsi="Verdana" w:cs="Arial"/>
          <w:b/>
          <w:i/>
          <w:sz w:val="20"/>
          <w:szCs w:val="20"/>
        </w:rPr>
        <w:t xml:space="preserve">Reglamento del Comité de Evaluación y Seguimiento para la Protección al Ambiente del Municipio de Tlajomulco de Zúñiga, </w:t>
      </w:r>
      <w:r>
        <w:rPr>
          <w:rFonts w:ascii="Verdana" w:hAnsi="Verdana" w:cs="Arial"/>
          <w:b/>
          <w:i/>
          <w:sz w:val="20"/>
          <w:szCs w:val="20"/>
        </w:rPr>
        <w:t>Jalisco.</w:t>
      </w:r>
    </w:p>
    <w:p w:rsidR="00BA617B" w:rsidRDefault="00BA617B">
      <w:pPr>
        <w:pStyle w:val="Textoindependiente"/>
        <w:spacing w:after="0"/>
        <w:jc w:val="both"/>
        <w:rPr>
          <w:rFonts w:ascii="Verdana" w:hAnsi="Verdana" w:cs="Tahoma"/>
          <w:b/>
          <w:i/>
          <w:sz w:val="20"/>
          <w:szCs w:val="20"/>
        </w:rPr>
      </w:pPr>
    </w:p>
    <w:p w:rsidR="00BA617B" w:rsidRDefault="00325514">
      <w:pPr>
        <w:pStyle w:val="Textoindependiente"/>
        <w:spacing w:after="0"/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t>Único.-</w:t>
      </w:r>
      <w:r>
        <w:rPr>
          <w:rFonts w:ascii="Verdana" w:hAnsi="Verdana" w:cs="Tahoma"/>
          <w:i/>
          <w:sz w:val="20"/>
          <w:szCs w:val="20"/>
        </w:rPr>
        <w:t xml:space="preserve"> Se expide </w:t>
      </w:r>
      <w:r>
        <w:rPr>
          <w:rStyle w:val="Fuentedeprrafopredeter2"/>
          <w:rFonts w:ascii="Verdana" w:hAnsi="Verdana" w:cs="Tahoma"/>
          <w:i/>
          <w:sz w:val="20"/>
          <w:szCs w:val="20"/>
        </w:rPr>
        <w:t>el</w:t>
      </w:r>
      <w:r>
        <w:rPr>
          <w:rStyle w:val="Ttulo5Car"/>
          <w:rFonts w:ascii="Verdana" w:eastAsia="Calibri" w:hAnsi="Verdana" w:cs="Tahoma"/>
          <w:i/>
          <w:color w:val="auto"/>
          <w:lang w:val="es-MX"/>
        </w:rPr>
        <w:t xml:space="preserve"> </w:t>
      </w:r>
      <w:r>
        <w:rPr>
          <w:rFonts w:ascii="Verdana" w:hAnsi="Verdana" w:cs="Tahoma"/>
          <w:i/>
          <w:sz w:val="20"/>
          <w:szCs w:val="20"/>
        </w:rPr>
        <w:t>Reglamento del Comité de Evaluación y Seguimiento para la Protección al Ambiente del Municipio de Tlajomulco de Zúñiga, Jalisco, para quedar como sigue:</w:t>
      </w:r>
    </w:p>
    <w:p w:rsidR="00BA617B" w:rsidRDefault="00BA617B">
      <w:pPr>
        <w:pStyle w:val="Standard"/>
        <w:jc w:val="both"/>
        <w:rPr>
          <w:rFonts w:ascii="Verdana" w:hAnsi="Verdana" w:cs="Arial"/>
          <w:i/>
          <w:sz w:val="20"/>
          <w:szCs w:val="20"/>
        </w:rPr>
      </w:pPr>
    </w:p>
    <w:p w:rsidR="00BA617B" w:rsidRDefault="00325514">
      <w:pPr>
        <w:tabs>
          <w:tab w:val="left" w:pos="8222"/>
        </w:tabs>
        <w:jc w:val="center"/>
        <w:rPr>
          <w:rFonts w:ascii="Verdana" w:hAnsi="Verdana" w:cs="Tahoma"/>
          <w:i/>
          <w:sz w:val="20"/>
          <w:szCs w:val="20"/>
        </w:rPr>
      </w:pPr>
      <w:r>
        <w:rPr>
          <w:rStyle w:val="Ttulo5Car"/>
          <w:rFonts w:ascii="Verdana" w:eastAsia="Calibri" w:hAnsi="Verdana" w:cs="Tahoma"/>
          <w:i/>
        </w:rPr>
        <w:t xml:space="preserve">Reglamento del Comité de Evaluación y Seguimiento </w:t>
      </w:r>
      <w:r>
        <w:rPr>
          <w:rFonts w:ascii="Verdana" w:hAnsi="Verdana" w:cs="Tahoma"/>
          <w:i/>
          <w:sz w:val="20"/>
          <w:szCs w:val="20"/>
        </w:rPr>
        <w:t>para la Protección al</w:t>
      </w:r>
      <w:r>
        <w:rPr>
          <w:rFonts w:ascii="Verdana" w:hAnsi="Verdana" w:cs="Tahoma"/>
          <w:i/>
          <w:sz w:val="20"/>
          <w:szCs w:val="20"/>
        </w:rPr>
        <w:t xml:space="preserve"> Ambiente del Municipio de Tlajomulco de Zúñiga, Jalisco.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center"/>
        <w:rPr>
          <w:rStyle w:val="Ttulo5Car"/>
          <w:rFonts w:ascii="Verdana" w:eastAsia="Calibri" w:hAnsi="Verdana" w:cs="Tahoma"/>
          <w:i/>
        </w:rPr>
      </w:pPr>
      <w:r>
        <w:rPr>
          <w:rStyle w:val="Ttulo5Car"/>
          <w:rFonts w:ascii="Verdana" w:eastAsia="Calibri" w:hAnsi="Verdana" w:cs="Tahoma"/>
          <w:i/>
        </w:rPr>
        <w:t>CAPÍTULO I</w:t>
      </w:r>
    </w:p>
    <w:p w:rsidR="00BA617B" w:rsidRDefault="00325514">
      <w:pPr>
        <w:autoSpaceDE w:val="0"/>
        <w:autoSpaceDN w:val="0"/>
        <w:adjustRightInd w:val="0"/>
        <w:jc w:val="center"/>
        <w:rPr>
          <w:rStyle w:val="Ttulo5Car"/>
          <w:rFonts w:ascii="Verdana" w:eastAsia="Calibri" w:hAnsi="Verdana" w:cs="Tahoma"/>
          <w:i/>
        </w:rPr>
      </w:pPr>
      <w:r>
        <w:rPr>
          <w:rStyle w:val="Ttulo5Car"/>
          <w:rFonts w:ascii="Verdana" w:eastAsia="Calibri" w:hAnsi="Verdana" w:cs="Tahoma"/>
          <w:i/>
        </w:rPr>
        <w:t>Disposiciones Generales.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tabs>
          <w:tab w:val="left" w:pos="8222"/>
        </w:tabs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t xml:space="preserve">Artículo 1.- </w:t>
      </w:r>
      <w:r>
        <w:rPr>
          <w:rFonts w:ascii="Verdana" w:hAnsi="Verdana" w:cs="Tahoma"/>
          <w:i/>
          <w:sz w:val="20"/>
          <w:szCs w:val="20"/>
        </w:rPr>
        <w:t>El presente Reglamento es de interés público y social, además de ser de observancia general en el Municipio de Tlajomulco de Zúñiga, Jalisco, y tie</w:t>
      </w:r>
      <w:r>
        <w:rPr>
          <w:rFonts w:ascii="Verdana" w:hAnsi="Verdana" w:cs="Tahoma"/>
          <w:i/>
          <w:sz w:val="20"/>
          <w:szCs w:val="20"/>
        </w:rPr>
        <w:t>ne por objeto la constitución, integración, funcionamiento, renovación y establecimiento de las facultades del Comité de Evaluación y Seguimiento para la Protección al Ambiente del Municipio de Tlajomulco de Zúñiga, Jalisco.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Fonts w:ascii="Verdana" w:hAnsi="Verdana" w:cs="Tahoma"/>
          <w:i/>
          <w:iCs/>
          <w:sz w:val="20"/>
          <w:szCs w:val="20"/>
        </w:rPr>
      </w:pPr>
      <w:r>
        <w:rPr>
          <w:rFonts w:ascii="Verdana" w:hAnsi="Verdana" w:cs="Tahoma"/>
          <w:b/>
          <w:bCs/>
          <w:i/>
          <w:iCs/>
          <w:sz w:val="20"/>
          <w:szCs w:val="20"/>
        </w:rPr>
        <w:t>Artículo 2.-</w:t>
      </w:r>
      <w:r>
        <w:rPr>
          <w:rFonts w:ascii="Verdana" w:hAnsi="Verdana" w:cs="Tahoma"/>
          <w:i/>
          <w:iCs/>
          <w:sz w:val="20"/>
          <w:szCs w:val="20"/>
        </w:rPr>
        <w:t xml:space="preserve"> El presente Regla</w:t>
      </w:r>
      <w:r>
        <w:rPr>
          <w:rFonts w:ascii="Verdana" w:hAnsi="Verdana" w:cs="Tahoma"/>
          <w:i/>
          <w:iCs/>
          <w:sz w:val="20"/>
          <w:szCs w:val="20"/>
        </w:rPr>
        <w:t xml:space="preserve">mento se expide de conformidad con lo dispuesto por el artículo 115 fracción II de la Constitución Política de los Estados Unidos Mexicanos; el artículo 77 la fracción II, incisos b) y c) de la Constitución Política del Estado de Jalisco, los artículos 11 </w:t>
      </w:r>
      <w:r>
        <w:rPr>
          <w:rFonts w:ascii="Verdana" w:hAnsi="Verdana" w:cs="Tahoma"/>
          <w:i/>
          <w:iCs/>
          <w:sz w:val="20"/>
          <w:szCs w:val="20"/>
        </w:rPr>
        <w:t xml:space="preserve">y 19 de la Ley Estatal del Equilibrio Ecológico y la Protección al Medio Ambiente, los artículos 37 fracción II, 38 bis, 42 y 44 de la Ley del Gobierno y la Administración Pública Municipal del Estado de Jalisco. 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jc w:val="both"/>
        <w:rPr>
          <w:rFonts w:ascii="Verdana" w:hAnsi="Verdana" w:cs="Tahoma"/>
          <w:bCs/>
          <w:i/>
          <w:sz w:val="20"/>
          <w:szCs w:val="20"/>
        </w:rPr>
      </w:pPr>
      <w:r>
        <w:rPr>
          <w:rFonts w:ascii="Verdana" w:hAnsi="Verdana" w:cs="Tahoma"/>
          <w:b/>
          <w:bCs/>
          <w:i/>
          <w:sz w:val="20"/>
          <w:szCs w:val="20"/>
        </w:rPr>
        <w:t>Artículo 3.-</w:t>
      </w:r>
      <w:r>
        <w:rPr>
          <w:rFonts w:ascii="Verdana" w:hAnsi="Verdana" w:cs="Tahoma"/>
          <w:bCs/>
          <w:i/>
          <w:sz w:val="20"/>
          <w:szCs w:val="20"/>
        </w:rPr>
        <w:t xml:space="preserve"> Para los efectos del present</w:t>
      </w:r>
      <w:r>
        <w:rPr>
          <w:rFonts w:ascii="Verdana" w:hAnsi="Verdana" w:cs="Tahoma"/>
          <w:bCs/>
          <w:i/>
          <w:sz w:val="20"/>
          <w:szCs w:val="20"/>
        </w:rPr>
        <w:t>e Reglamento se entenderá por: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  <w:r>
        <w:rPr>
          <w:rFonts w:ascii="Verdana" w:hAnsi="Verdana" w:cs="Tahoma"/>
          <w:bCs/>
          <w:i/>
          <w:sz w:val="20"/>
          <w:lang w:val="es-MX"/>
        </w:rPr>
        <w:t>I.- Ayuntamiento: El Ayuntamiento del Municipio de Tlajomulco de Zúñiga, Jalisco;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  <w:r>
        <w:rPr>
          <w:rFonts w:ascii="Verdana" w:hAnsi="Verdana" w:cs="Tahoma"/>
          <w:bCs/>
          <w:i/>
          <w:sz w:val="20"/>
          <w:lang w:val="es-MX"/>
        </w:rPr>
        <w:t>II.- Comité: El Comité de Evaluación y Seguimiento para la Protección al</w:t>
      </w:r>
      <w:r>
        <w:rPr>
          <w:rFonts w:ascii="Verdana" w:hAnsi="Verdana" w:cs="Tahoma"/>
          <w:i/>
          <w:sz w:val="20"/>
          <w:lang w:val="es-MX"/>
        </w:rPr>
        <w:t xml:space="preserve"> Ambiente </w:t>
      </w:r>
      <w:r>
        <w:rPr>
          <w:rFonts w:ascii="Verdana" w:hAnsi="Verdana" w:cs="Tahoma"/>
          <w:bCs/>
          <w:i/>
          <w:sz w:val="20"/>
          <w:lang w:val="es-MX"/>
        </w:rPr>
        <w:t>del Municipio de Tlajomulco de Zúñiga, Jalisco;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  <w:r>
        <w:rPr>
          <w:rFonts w:ascii="Verdana" w:hAnsi="Verdana" w:cs="Tahoma"/>
          <w:bCs/>
          <w:i/>
          <w:sz w:val="20"/>
          <w:lang w:val="es-MX"/>
        </w:rPr>
        <w:t xml:space="preserve">III.- </w:t>
      </w:r>
      <w:r>
        <w:rPr>
          <w:rFonts w:ascii="Verdana" w:hAnsi="Verdana" w:cs="Tahoma"/>
          <w:bCs/>
          <w:i/>
          <w:sz w:val="20"/>
          <w:lang w:val="es-MX"/>
        </w:rPr>
        <w:t>Municipio o Municipal: El Municipio de Tlajomulco de Zúñiga, Jalisco; y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  <w:r>
        <w:rPr>
          <w:rFonts w:ascii="Verdana" w:hAnsi="Verdana" w:cs="Tahoma"/>
          <w:bCs/>
          <w:i/>
          <w:sz w:val="20"/>
          <w:lang w:val="es-MX"/>
        </w:rPr>
        <w:t>IV.- Reglamento: El presente Reglamento del Comité de Evaluación y Seguimiento para la Protección al Ambiente del Municipio de Tlajomulco de Zúñiga, Jalisco.</w:t>
      </w:r>
    </w:p>
    <w:p w:rsidR="00BA617B" w:rsidRDefault="00BA617B">
      <w:pPr>
        <w:jc w:val="both"/>
        <w:rPr>
          <w:rFonts w:ascii="Verdana" w:hAnsi="Verdana" w:cs="Tahoma"/>
          <w:bCs/>
          <w:i/>
          <w:sz w:val="20"/>
          <w:szCs w:val="20"/>
        </w:rPr>
      </w:pPr>
    </w:p>
    <w:p w:rsidR="00BA617B" w:rsidRDefault="00325514">
      <w:pPr>
        <w:tabs>
          <w:tab w:val="left" w:pos="0"/>
        </w:tabs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t>Artículo 4.-</w:t>
      </w:r>
      <w:r>
        <w:rPr>
          <w:rFonts w:ascii="Verdana" w:hAnsi="Verdana" w:cs="Tahoma"/>
          <w:i/>
          <w:sz w:val="20"/>
          <w:szCs w:val="20"/>
        </w:rPr>
        <w:t xml:space="preserve"> Para los ca</w:t>
      </w:r>
      <w:r>
        <w:rPr>
          <w:rFonts w:ascii="Verdana" w:hAnsi="Verdana" w:cs="Tahoma"/>
          <w:i/>
          <w:sz w:val="20"/>
          <w:szCs w:val="20"/>
        </w:rPr>
        <w:t>sos no previstos en el presente Reglamento, se aplicarán de forma supletoria:</w:t>
      </w:r>
    </w:p>
    <w:p w:rsidR="00BA617B" w:rsidRDefault="00BA617B">
      <w:pPr>
        <w:tabs>
          <w:tab w:val="left" w:pos="0"/>
        </w:tabs>
        <w:jc w:val="both"/>
        <w:rPr>
          <w:rFonts w:ascii="Verdana" w:hAnsi="Verdana" w:cs="Tahoma"/>
          <w:i/>
          <w:sz w:val="20"/>
          <w:szCs w:val="20"/>
        </w:rPr>
      </w:pPr>
    </w:p>
    <w:p w:rsidR="00BA617B" w:rsidRDefault="00325514">
      <w:pPr>
        <w:pStyle w:val="Predeterminado"/>
        <w:tabs>
          <w:tab w:val="clear" w:pos="708"/>
          <w:tab w:val="left" w:pos="851"/>
        </w:tabs>
        <w:spacing w:line="240" w:lineRule="auto"/>
        <w:jc w:val="both"/>
        <w:rPr>
          <w:rFonts w:ascii="Verdana" w:eastAsia="Calibri" w:hAnsi="Verdana" w:cs="Tahoma"/>
          <w:i/>
          <w:sz w:val="20"/>
        </w:rPr>
      </w:pPr>
      <w:r>
        <w:rPr>
          <w:rFonts w:ascii="Verdana" w:eastAsia="Calibri" w:hAnsi="Verdana" w:cs="Tahoma"/>
          <w:i/>
          <w:sz w:val="20"/>
        </w:rPr>
        <w:t xml:space="preserve">I.- La Constitución Política de los Estados Unidos </w:t>
      </w:r>
      <w:proofErr w:type="gramStart"/>
      <w:r>
        <w:rPr>
          <w:rFonts w:ascii="Verdana" w:eastAsia="Calibri" w:hAnsi="Verdana" w:cs="Tahoma"/>
          <w:i/>
          <w:sz w:val="20"/>
        </w:rPr>
        <w:t>Mexicanos</w:t>
      </w:r>
      <w:proofErr w:type="gramEnd"/>
      <w:r>
        <w:rPr>
          <w:rFonts w:ascii="Verdana" w:eastAsia="Calibri" w:hAnsi="Verdana" w:cs="Tahoma"/>
          <w:i/>
          <w:sz w:val="20"/>
        </w:rPr>
        <w:t>;</w:t>
      </w:r>
    </w:p>
    <w:p w:rsidR="00BA617B" w:rsidRDefault="00BA617B">
      <w:pPr>
        <w:pStyle w:val="Estilo"/>
        <w:rPr>
          <w:rFonts w:ascii="Verdana" w:hAnsi="Verdana" w:cs="Tahoma"/>
          <w:i/>
          <w:sz w:val="20"/>
          <w:szCs w:val="20"/>
        </w:rPr>
      </w:pPr>
    </w:p>
    <w:p w:rsidR="00BA617B" w:rsidRDefault="00325514">
      <w:pPr>
        <w:pStyle w:val="Estilo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II.- La Ley General del Equilibrio Ecológico y la Protección al Ambiente;</w:t>
      </w:r>
    </w:p>
    <w:p w:rsidR="00BA617B" w:rsidRDefault="00BA617B">
      <w:pPr>
        <w:pStyle w:val="Predeterminado"/>
        <w:tabs>
          <w:tab w:val="clear" w:pos="708"/>
          <w:tab w:val="left" w:pos="851"/>
        </w:tabs>
        <w:spacing w:line="240" w:lineRule="auto"/>
        <w:jc w:val="both"/>
        <w:rPr>
          <w:rFonts w:ascii="Verdana" w:eastAsia="Calibri" w:hAnsi="Verdana" w:cs="Tahoma"/>
          <w:i/>
          <w:sz w:val="20"/>
        </w:rPr>
      </w:pPr>
    </w:p>
    <w:p w:rsidR="00BA617B" w:rsidRDefault="00325514">
      <w:pPr>
        <w:pStyle w:val="Predeterminado"/>
        <w:tabs>
          <w:tab w:val="clear" w:pos="708"/>
          <w:tab w:val="left" w:pos="851"/>
        </w:tabs>
        <w:spacing w:line="240" w:lineRule="auto"/>
        <w:jc w:val="both"/>
        <w:rPr>
          <w:rFonts w:ascii="Verdana" w:eastAsia="Calibri" w:hAnsi="Verdana" w:cs="Tahoma"/>
          <w:i/>
          <w:sz w:val="20"/>
        </w:rPr>
      </w:pPr>
      <w:r>
        <w:rPr>
          <w:rFonts w:ascii="Verdana" w:eastAsia="Calibri" w:hAnsi="Verdana" w:cs="Tahoma"/>
          <w:i/>
          <w:sz w:val="20"/>
        </w:rPr>
        <w:t>III.- La Constitución Política del Esta</w:t>
      </w:r>
      <w:r>
        <w:rPr>
          <w:rFonts w:ascii="Verdana" w:eastAsia="Calibri" w:hAnsi="Verdana" w:cs="Tahoma"/>
          <w:i/>
          <w:sz w:val="20"/>
        </w:rPr>
        <w:t>do de Jalisco;</w:t>
      </w:r>
    </w:p>
    <w:p w:rsidR="00BA617B" w:rsidRDefault="00BA617B">
      <w:pPr>
        <w:pStyle w:val="Predeterminado"/>
        <w:tabs>
          <w:tab w:val="clear" w:pos="708"/>
          <w:tab w:val="left" w:pos="851"/>
        </w:tabs>
        <w:spacing w:line="240" w:lineRule="auto"/>
        <w:jc w:val="both"/>
        <w:rPr>
          <w:rFonts w:ascii="Verdana" w:hAnsi="Verdana" w:cs="Tahoma"/>
          <w:i/>
          <w:iCs/>
          <w:sz w:val="20"/>
        </w:rPr>
      </w:pPr>
    </w:p>
    <w:p w:rsidR="00BA617B" w:rsidRDefault="00325514">
      <w:pPr>
        <w:pStyle w:val="Predeterminado"/>
        <w:tabs>
          <w:tab w:val="clear" w:pos="708"/>
          <w:tab w:val="left" w:pos="851"/>
        </w:tabs>
        <w:spacing w:line="240" w:lineRule="auto"/>
        <w:jc w:val="both"/>
        <w:rPr>
          <w:rFonts w:ascii="Verdana" w:eastAsia="Calibri" w:hAnsi="Verdana" w:cs="Tahoma"/>
          <w:i/>
          <w:sz w:val="20"/>
        </w:rPr>
      </w:pPr>
      <w:r>
        <w:rPr>
          <w:rFonts w:ascii="Verdana" w:hAnsi="Verdana" w:cs="Tahoma"/>
          <w:i/>
          <w:iCs/>
          <w:sz w:val="20"/>
        </w:rPr>
        <w:lastRenderedPageBreak/>
        <w:t>IV.- La Ley Estatal del Equilibrio Ecológico y la Protección al Medio Ambiente;</w:t>
      </w:r>
    </w:p>
    <w:p w:rsidR="00BA617B" w:rsidRDefault="00BA617B">
      <w:pPr>
        <w:pStyle w:val="Predeterminado"/>
        <w:tabs>
          <w:tab w:val="clear" w:pos="708"/>
          <w:tab w:val="left" w:pos="851"/>
        </w:tabs>
        <w:spacing w:line="240" w:lineRule="auto"/>
        <w:jc w:val="both"/>
        <w:rPr>
          <w:rFonts w:ascii="Verdana" w:eastAsia="Calibri" w:hAnsi="Verdana" w:cs="Tahoma"/>
          <w:i/>
          <w:sz w:val="20"/>
        </w:rPr>
      </w:pPr>
    </w:p>
    <w:p w:rsidR="00BA617B" w:rsidRDefault="00325514">
      <w:pPr>
        <w:pStyle w:val="Predeterminado"/>
        <w:tabs>
          <w:tab w:val="clear" w:pos="708"/>
          <w:tab w:val="left" w:pos="851"/>
        </w:tabs>
        <w:spacing w:line="240" w:lineRule="auto"/>
        <w:jc w:val="both"/>
        <w:rPr>
          <w:rFonts w:ascii="Verdana" w:hAnsi="Verdana" w:cs="Tahoma"/>
          <w:i/>
          <w:sz w:val="20"/>
        </w:rPr>
      </w:pPr>
      <w:r>
        <w:rPr>
          <w:rFonts w:ascii="Verdana" w:eastAsia="Calibri" w:hAnsi="Verdana" w:cs="Tahoma"/>
          <w:i/>
          <w:sz w:val="20"/>
        </w:rPr>
        <w:t xml:space="preserve">V.- </w:t>
      </w:r>
      <w:r>
        <w:rPr>
          <w:rFonts w:ascii="Verdana" w:hAnsi="Verdana" w:cs="Tahoma"/>
          <w:i/>
          <w:sz w:val="20"/>
        </w:rPr>
        <w:t>La Ley del Gobierno y la Administración Pública Municipal del Estado de Jalisco;</w:t>
      </w:r>
    </w:p>
    <w:p w:rsidR="00BA617B" w:rsidRDefault="00BA617B">
      <w:pPr>
        <w:pStyle w:val="Prrafodelista"/>
        <w:tabs>
          <w:tab w:val="left" w:pos="851"/>
        </w:tabs>
        <w:autoSpaceDE w:val="0"/>
        <w:adjustRightInd w:val="0"/>
        <w:ind w:left="0"/>
        <w:jc w:val="both"/>
        <w:rPr>
          <w:rFonts w:ascii="Verdana" w:hAnsi="Verdana" w:cs="Tahoma"/>
          <w:i/>
          <w:sz w:val="20"/>
          <w:lang w:val="es-MX"/>
        </w:rPr>
      </w:pPr>
    </w:p>
    <w:p w:rsidR="00BA617B" w:rsidRDefault="00325514">
      <w:pPr>
        <w:pStyle w:val="Prrafodelista"/>
        <w:tabs>
          <w:tab w:val="left" w:pos="851"/>
        </w:tabs>
        <w:autoSpaceDE w:val="0"/>
        <w:adjustRightInd w:val="0"/>
        <w:ind w:left="0"/>
        <w:jc w:val="both"/>
        <w:rPr>
          <w:rFonts w:ascii="Verdana" w:hAnsi="Verdana" w:cs="Tahoma"/>
          <w:i/>
          <w:sz w:val="20"/>
          <w:lang w:val="es-MX"/>
        </w:rPr>
      </w:pPr>
      <w:r>
        <w:rPr>
          <w:rFonts w:ascii="Verdana" w:hAnsi="Verdana" w:cs="Tahoma"/>
          <w:i/>
          <w:sz w:val="20"/>
          <w:lang w:val="es-MX"/>
        </w:rPr>
        <w:t xml:space="preserve">VI.- El Reglamento General del Municipio de Tlajomulco de Zúñiga, </w:t>
      </w:r>
      <w:r>
        <w:rPr>
          <w:rFonts w:ascii="Verdana" w:hAnsi="Verdana" w:cs="Tahoma"/>
          <w:i/>
          <w:sz w:val="20"/>
          <w:lang w:val="es-MX"/>
        </w:rPr>
        <w:t>Jalisco;</w:t>
      </w:r>
    </w:p>
    <w:p w:rsidR="00BA617B" w:rsidRDefault="00BA617B">
      <w:pPr>
        <w:pStyle w:val="Prrafodelista"/>
        <w:tabs>
          <w:tab w:val="left" w:pos="851"/>
        </w:tabs>
        <w:autoSpaceDE w:val="0"/>
        <w:adjustRightInd w:val="0"/>
        <w:ind w:left="0"/>
        <w:jc w:val="both"/>
        <w:rPr>
          <w:rFonts w:ascii="Verdana" w:hAnsi="Verdana" w:cs="Tahoma"/>
          <w:i/>
          <w:sz w:val="20"/>
          <w:lang w:val="es-MX"/>
        </w:rPr>
      </w:pPr>
    </w:p>
    <w:p w:rsidR="00BA617B" w:rsidRDefault="00325514">
      <w:pPr>
        <w:pStyle w:val="Prrafodelista"/>
        <w:tabs>
          <w:tab w:val="left" w:pos="851"/>
        </w:tabs>
        <w:autoSpaceDE w:val="0"/>
        <w:adjustRightInd w:val="0"/>
        <w:ind w:left="0"/>
        <w:jc w:val="both"/>
        <w:rPr>
          <w:rFonts w:ascii="Verdana" w:hAnsi="Verdana" w:cs="Tahoma"/>
          <w:i/>
          <w:sz w:val="20"/>
          <w:lang w:val="es-MX"/>
        </w:rPr>
      </w:pPr>
      <w:r>
        <w:rPr>
          <w:rFonts w:ascii="Verdana" w:hAnsi="Verdana" w:cs="Tahoma"/>
          <w:i/>
          <w:sz w:val="20"/>
          <w:lang w:val="es-MX"/>
        </w:rPr>
        <w:t xml:space="preserve">VII.- El Reglamento Interior del Ayuntamiento del Municipio de Tlajomulco de Zúñiga, Jalisco; </w:t>
      </w:r>
    </w:p>
    <w:p w:rsidR="00BA617B" w:rsidRDefault="00BA617B">
      <w:pPr>
        <w:pStyle w:val="Prrafodelista"/>
        <w:tabs>
          <w:tab w:val="left" w:pos="851"/>
        </w:tabs>
        <w:autoSpaceDE w:val="0"/>
        <w:adjustRightInd w:val="0"/>
        <w:ind w:left="0"/>
        <w:jc w:val="both"/>
        <w:rPr>
          <w:rFonts w:ascii="Verdana" w:hAnsi="Verdana" w:cs="Tahoma"/>
          <w:i/>
          <w:sz w:val="20"/>
          <w:lang w:val="es-MX"/>
        </w:rPr>
      </w:pPr>
    </w:p>
    <w:p w:rsidR="00BA617B" w:rsidRDefault="00325514">
      <w:pPr>
        <w:pStyle w:val="Prrafodelista"/>
        <w:tabs>
          <w:tab w:val="left" w:pos="851"/>
        </w:tabs>
        <w:autoSpaceDE w:val="0"/>
        <w:adjustRightInd w:val="0"/>
        <w:ind w:left="0"/>
        <w:jc w:val="both"/>
        <w:rPr>
          <w:rFonts w:ascii="Verdana" w:hAnsi="Verdana" w:cs="Tahoma"/>
          <w:i/>
          <w:sz w:val="20"/>
          <w:lang w:val="es-MX"/>
        </w:rPr>
      </w:pPr>
      <w:r>
        <w:rPr>
          <w:rFonts w:ascii="Verdana" w:hAnsi="Verdana" w:cs="Tahoma"/>
          <w:i/>
          <w:sz w:val="20"/>
          <w:lang w:val="es-MX"/>
        </w:rPr>
        <w:t>VIII.- El Reglamento de Participación Ciudadana para la Gobernanza del Municipio de Tlajomulco de Zúñiga, Jalisco; y</w:t>
      </w:r>
    </w:p>
    <w:p w:rsidR="00BA617B" w:rsidRDefault="00BA617B">
      <w:pPr>
        <w:pStyle w:val="Prrafodelista"/>
        <w:tabs>
          <w:tab w:val="left" w:pos="851"/>
        </w:tabs>
        <w:autoSpaceDE w:val="0"/>
        <w:adjustRightInd w:val="0"/>
        <w:ind w:left="0"/>
        <w:jc w:val="both"/>
        <w:rPr>
          <w:rFonts w:ascii="Verdana" w:hAnsi="Verdana" w:cs="Tahoma"/>
          <w:i/>
          <w:sz w:val="20"/>
          <w:lang w:val="es-MX"/>
        </w:rPr>
      </w:pPr>
    </w:p>
    <w:p w:rsidR="00BA617B" w:rsidRDefault="00325514">
      <w:pPr>
        <w:pStyle w:val="Prrafodelista"/>
        <w:tabs>
          <w:tab w:val="left" w:pos="851"/>
        </w:tabs>
        <w:autoSpaceDE w:val="0"/>
        <w:adjustRightInd w:val="0"/>
        <w:ind w:left="0"/>
        <w:jc w:val="both"/>
        <w:rPr>
          <w:rFonts w:ascii="Verdana" w:hAnsi="Verdana" w:cs="Tahoma"/>
          <w:i/>
          <w:sz w:val="20"/>
          <w:lang w:val="es-MX"/>
        </w:rPr>
      </w:pPr>
      <w:r>
        <w:rPr>
          <w:rFonts w:ascii="Verdana" w:hAnsi="Verdana" w:cs="Tahoma"/>
          <w:i/>
          <w:sz w:val="20"/>
          <w:lang w:val="es-MX"/>
        </w:rPr>
        <w:t xml:space="preserve">IX.- Las demás leyes y reglamentos aplicables. 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center"/>
        <w:rPr>
          <w:rStyle w:val="Ttulo5Car"/>
          <w:rFonts w:ascii="Verdana" w:eastAsia="Calibri" w:hAnsi="Verdana" w:cs="Tahoma"/>
          <w:i/>
        </w:rPr>
      </w:pPr>
      <w:r>
        <w:rPr>
          <w:rStyle w:val="Ttulo5Car"/>
          <w:rFonts w:ascii="Verdana" w:eastAsia="Calibri" w:hAnsi="Verdana" w:cs="Tahoma"/>
          <w:i/>
        </w:rPr>
        <w:t>CAPÍTULO II</w:t>
      </w:r>
    </w:p>
    <w:p w:rsidR="00BA617B" w:rsidRDefault="00325514">
      <w:pPr>
        <w:autoSpaceDE w:val="0"/>
        <w:autoSpaceDN w:val="0"/>
        <w:adjustRightInd w:val="0"/>
        <w:jc w:val="center"/>
        <w:rPr>
          <w:rStyle w:val="Ttulo5Car"/>
          <w:rFonts w:ascii="Verdana" w:eastAsia="Calibri" w:hAnsi="Verdana" w:cs="Tahoma"/>
          <w:i/>
        </w:rPr>
      </w:pPr>
      <w:r>
        <w:rPr>
          <w:rStyle w:val="Ttulo5Car"/>
          <w:rFonts w:ascii="Verdana" w:eastAsia="Calibri" w:hAnsi="Verdana" w:cs="Tahoma"/>
          <w:i/>
        </w:rPr>
        <w:t>Del Comité.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Artículo 5.- El Comité es el órgano de consulta permanente de naturaleza ciudadana y de integración abierta, que tiene por objeto el coadyuvar con el Municipio en la deliberación, co</w:t>
      </w:r>
      <w:r>
        <w:rPr>
          <w:rStyle w:val="Ttulo5Car"/>
          <w:rFonts w:ascii="Verdana" w:eastAsia="Calibri" w:hAnsi="Verdana" w:cs="Tahoma"/>
          <w:i/>
        </w:rPr>
        <w:t>laboración y propuestas en materia de medio ambiente, así como del desarrollo sustentable y sostenible.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Artículo 6.- El Comité tiene las facultades siguientes: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I.- Proponer al Presidente Municipal el Dictamen con hasta cinco propuestas para la designació</w:t>
      </w:r>
      <w:r>
        <w:rPr>
          <w:rStyle w:val="Ttulo5Car"/>
          <w:rFonts w:ascii="Verdana" w:eastAsia="Calibri" w:hAnsi="Verdana" w:cs="Tahoma"/>
          <w:i/>
        </w:rPr>
        <w:t>n del titular de la Fiscalía Ambiental de Tlajomulco conforme al procedimiento establecido en el Reglamento General del Municipio de Tlajomulco de Zúñiga, Jalisco;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 xml:space="preserve">II.- Emitir </w:t>
      </w:r>
      <w:r>
        <w:rPr>
          <w:rFonts w:ascii="Verdana" w:hAnsi="Verdana" w:cs="Tahoma"/>
          <w:bCs/>
          <w:i/>
          <w:sz w:val="20"/>
          <w:szCs w:val="20"/>
        </w:rPr>
        <w:t>recomendaciones, estudios y opiniones</w:t>
      </w:r>
      <w:r>
        <w:rPr>
          <w:rStyle w:val="Ttulo5Car"/>
          <w:rFonts w:ascii="Verdana" w:eastAsia="Calibri" w:hAnsi="Verdana" w:cs="Tahoma"/>
          <w:i/>
        </w:rPr>
        <w:t xml:space="preserve"> en materia de medio ambiente;</w:t>
      </w:r>
    </w:p>
    <w:p w:rsidR="00BA617B" w:rsidRDefault="00BA617B">
      <w:pPr>
        <w:pStyle w:val="NormalWeb"/>
        <w:widowControl/>
        <w:suppressAutoHyphens w:val="0"/>
        <w:autoSpaceDN/>
        <w:spacing w:before="0" w:after="0"/>
        <w:jc w:val="both"/>
        <w:textAlignment w:val="auto"/>
        <w:rPr>
          <w:rFonts w:ascii="Verdana" w:hAnsi="Verdana" w:cs="Tahoma"/>
          <w:i/>
          <w:sz w:val="20"/>
          <w:szCs w:val="20"/>
        </w:rPr>
      </w:pPr>
    </w:p>
    <w:p w:rsidR="00BA617B" w:rsidRDefault="00325514">
      <w:pPr>
        <w:pStyle w:val="NormalWeb"/>
        <w:widowControl/>
        <w:suppressAutoHyphens w:val="0"/>
        <w:autoSpaceDN/>
        <w:spacing w:before="0" w:after="0"/>
        <w:jc w:val="both"/>
        <w:textAlignment w:val="auto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III.- Part</w:t>
      </w:r>
      <w:r>
        <w:rPr>
          <w:rFonts w:ascii="Verdana" w:hAnsi="Verdana" w:cs="Tahoma"/>
          <w:i/>
          <w:sz w:val="20"/>
          <w:szCs w:val="20"/>
        </w:rPr>
        <w:t xml:space="preserve">icipar en la elaboración de planes y programas ecológicos municipales; </w:t>
      </w:r>
    </w:p>
    <w:p w:rsidR="00BA617B" w:rsidRDefault="00BA617B">
      <w:pPr>
        <w:pStyle w:val="NormalWeb"/>
        <w:widowControl/>
        <w:suppressAutoHyphens w:val="0"/>
        <w:autoSpaceDN/>
        <w:spacing w:before="0" w:after="0"/>
        <w:jc w:val="both"/>
        <w:textAlignment w:val="auto"/>
        <w:rPr>
          <w:rFonts w:ascii="Verdana" w:hAnsi="Verdana" w:cs="Tahoma"/>
          <w:i/>
          <w:sz w:val="20"/>
          <w:szCs w:val="20"/>
        </w:rPr>
      </w:pPr>
    </w:p>
    <w:p w:rsidR="00BA617B" w:rsidRDefault="00325514">
      <w:pPr>
        <w:pStyle w:val="NormalWeb"/>
        <w:widowControl/>
        <w:suppressAutoHyphens w:val="0"/>
        <w:autoSpaceDN/>
        <w:spacing w:before="0" w:after="0"/>
        <w:jc w:val="both"/>
        <w:textAlignment w:val="auto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IV.- Proponer al Presidente Municipal la celebración de acuerdos de coordinación con autoridades de los diferentes ámbitos de gobierno, instituciones educativas, organismos especializ</w:t>
      </w:r>
      <w:r>
        <w:rPr>
          <w:rFonts w:ascii="Verdana" w:hAnsi="Verdana" w:cs="Tahoma"/>
          <w:i/>
          <w:sz w:val="20"/>
          <w:szCs w:val="20"/>
        </w:rPr>
        <w:t>ados, asociaciones sin fines de lucro o la iniciativa privada en aspectos ambientales;</w:t>
      </w:r>
    </w:p>
    <w:p w:rsidR="00BA617B" w:rsidRDefault="00BA617B">
      <w:pPr>
        <w:pStyle w:val="NormalWeb"/>
        <w:widowControl/>
        <w:suppressAutoHyphens w:val="0"/>
        <w:autoSpaceDN/>
        <w:spacing w:before="0" w:after="0"/>
        <w:jc w:val="both"/>
        <w:textAlignment w:val="auto"/>
        <w:rPr>
          <w:rFonts w:ascii="Verdana" w:hAnsi="Verdana" w:cs="Tahoma"/>
          <w:i/>
          <w:sz w:val="20"/>
          <w:szCs w:val="20"/>
        </w:rPr>
      </w:pPr>
    </w:p>
    <w:p w:rsidR="00BA617B" w:rsidRDefault="00325514">
      <w:pPr>
        <w:pStyle w:val="NormalWeb"/>
        <w:widowControl/>
        <w:suppressAutoHyphens w:val="0"/>
        <w:autoSpaceDN/>
        <w:spacing w:before="0" w:after="0"/>
        <w:jc w:val="both"/>
        <w:textAlignment w:val="auto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 xml:space="preserve">V.- Proponer políticas públicas y acciones en los temas ambientales, tendientes a mejorar las condiciones de medio ambiente del Municipio; </w:t>
      </w:r>
    </w:p>
    <w:p w:rsidR="00BA617B" w:rsidRDefault="00BA617B">
      <w:pPr>
        <w:pStyle w:val="NormalWeb"/>
        <w:widowControl/>
        <w:suppressAutoHyphens w:val="0"/>
        <w:autoSpaceDN/>
        <w:spacing w:before="0" w:after="0"/>
        <w:jc w:val="both"/>
        <w:textAlignment w:val="auto"/>
        <w:rPr>
          <w:rFonts w:ascii="Verdana" w:hAnsi="Verdana" w:cs="Tahoma"/>
          <w:i/>
          <w:sz w:val="20"/>
          <w:szCs w:val="20"/>
        </w:rPr>
      </w:pPr>
    </w:p>
    <w:p w:rsidR="00BA617B" w:rsidRDefault="00325514">
      <w:pPr>
        <w:pStyle w:val="NormalWeb"/>
        <w:widowControl/>
        <w:suppressAutoHyphens w:val="0"/>
        <w:autoSpaceDN/>
        <w:spacing w:before="0" w:after="0"/>
        <w:jc w:val="both"/>
        <w:textAlignment w:val="auto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VI.- Fortalecer la particip</w:t>
      </w:r>
      <w:r>
        <w:rPr>
          <w:rFonts w:ascii="Verdana" w:hAnsi="Verdana" w:cs="Tahoma"/>
          <w:i/>
          <w:sz w:val="20"/>
          <w:szCs w:val="20"/>
        </w:rPr>
        <w:t>ación organizada de la sociedad en el Municipio, en la atención de problemas ambientales;</w:t>
      </w:r>
    </w:p>
    <w:p w:rsidR="00BA617B" w:rsidRDefault="00BA617B">
      <w:pPr>
        <w:pStyle w:val="NormalWeb"/>
        <w:widowControl/>
        <w:suppressAutoHyphens w:val="0"/>
        <w:autoSpaceDN/>
        <w:spacing w:before="0" w:after="0"/>
        <w:jc w:val="both"/>
        <w:textAlignment w:val="auto"/>
        <w:rPr>
          <w:rFonts w:ascii="Verdana" w:hAnsi="Verdana" w:cs="Tahoma"/>
          <w:i/>
          <w:sz w:val="20"/>
          <w:szCs w:val="20"/>
        </w:rPr>
      </w:pPr>
    </w:p>
    <w:p w:rsidR="00BA617B" w:rsidRDefault="00325514">
      <w:pPr>
        <w:pStyle w:val="NormalWeb"/>
        <w:widowControl/>
        <w:suppressAutoHyphens w:val="0"/>
        <w:autoSpaceDN/>
        <w:spacing w:before="0" w:after="0"/>
        <w:jc w:val="both"/>
        <w:textAlignment w:val="auto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VII.- Elaborar material informativo sobre problemas del medio ambiente;</w:t>
      </w:r>
    </w:p>
    <w:p w:rsidR="00BA617B" w:rsidRDefault="00BA617B">
      <w:pPr>
        <w:pStyle w:val="NormalWeb"/>
        <w:widowControl/>
        <w:suppressAutoHyphens w:val="0"/>
        <w:autoSpaceDN/>
        <w:spacing w:before="0" w:after="0"/>
        <w:jc w:val="both"/>
        <w:textAlignment w:val="auto"/>
        <w:rPr>
          <w:rFonts w:ascii="Verdana" w:hAnsi="Verdana" w:cs="Tahoma"/>
          <w:i/>
          <w:sz w:val="20"/>
          <w:szCs w:val="20"/>
        </w:rPr>
      </w:pPr>
    </w:p>
    <w:p w:rsidR="00BA617B" w:rsidRDefault="00325514">
      <w:pPr>
        <w:pStyle w:val="NormalWeb"/>
        <w:widowControl/>
        <w:suppressAutoHyphens w:val="0"/>
        <w:autoSpaceDN/>
        <w:spacing w:before="0" w:after="0"/>
        <w:jc w:val="both"/>
        <w:textAlignment w:val="auto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 xml:space="preserve">VIII.- Integrar investigaciones y diagnósticos sobre las condiciones del medio ambiente en </w:t>
      </w:r>
      <w:r>
        <w:rPr>
          <w:rFonts w:ascii="Verdana" w:hAnsi="Verdana" w:cs="Tahoma"/>
          <w:i/>
          <w:sz w:val="20"/>
          <w:szCs w:val="20"/>
        </w:rPr>
        <w:t>el Municipio y su desarrollo sustentable;</w:t>
      </w:r>
    </w:p>
    <w:p w:rsidR="00BA617B" w:rsidRDefault="00BA617B">
      <w:pPr>
        <w:pStyle w:val="NormalWeb"/>
        <w:widowControl/>
        <w:suppressAutoHyphens w:val="0"/>
        <w:autoSpaceDN/>
        <w:spacing w:before="0" w:after="0"/>
        <w:jc w:val="both"/>
        <w:textAlignment w:val="auto"/>
        <w:rPr>
          <w:rFonts w:ascii="Verdana" w:hAnsi="Verdana" w:cs="Tahoma"/>
          <w:i/>
          <w:sz w:val="20"/>
          <w:szCs w:val="20"/>
        </w:rPr>
      </w:pPr>
    </w:p>
    <w:p w:rsidR="00BA617B" w:rsidRDefault="00325514">
      <w:pPr>
        <w:pStyle w:val="NormalWeb"/>
        <w:widowControl/>
        <w:suppressAutoHyphens w:val="0"/>
        <w:autoSpaceDN/>
        <w:spacing w:before="0" w:after="0"/>
        <w:jc w:val="both"/>
        <w:textAlignment w:val="auto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 xml:space="preserve">IX.- Participar en las consultas públicas para la elaboración de los instrumentos, planes municipales de desarrollo y los programas operativos anuales de las dependencias de </w:t>
      </w:r>
      <w:r>
        <w:rPr>
          <w:rFonts w:ascii="Verdana" w:hAnsi="Verdana" w:cs="Tahoma"/>
          <w:i/>
          <w:sz w:val="20"/>
          <w:szCs w:val="20"/>
        </w:rPr>
        <w:lastRenderedPageBreak/>
        <w:t>la administración pública municipal o l</w:t>
      </w:r>
      <w:r>
        <w:rPr>
          <w:rFonts w:ascii="Verdana" w:hAnsi="Verdana" w:cs="Tahoma"/>
          <w:i/>
          <w:sz w:val="20"/>
          <w:szCs w:val="20"/>
        </w:rPr>
        <w:t>os organismos públicos descentralizados municipales que se relacionen con la materia ambiental;</w:t>
      </w:r>
    </w:p>
    <w:p w:rsidR="00BA617B" w:rsidRDefault="00BA617B">
      <w:pPr>
        <w:pStyle w:val="NormalWeb"/>
        <w:widowControl/>
        <w:suppressAutoHyphens w:val="0"/>
        <w:autoSpaceDN/>
        <w:spacing w:before="0" w:after="0"/>
        <w:jc w:val="both"/>
        <w:textAlignment w:val="auto"/>
        <w:rPr>
          <w:rFonts w:ascii="Verdana" w:hAnsi="Verdana" w:cs="Tahoma"/>
          <w:i/>
          <w:sz w:val="20"/>
          <w:szCs w:val="20"/>
        </w:rPr>
      </w:pPr>
    </w:p>
    <w:p w:rsidR="00BA617B" w:rsidRDefault="00325514">
      <w:pPr>
        <w:pStyle w:val="NormalWeb"/>
        <w:widowControl/>
        <w:suppressAutoHyphens w:val="0"/>
        <w:autoSpaceDN/>
        <w:spacing w:before="0" w:after="0"/>
        <w:jc w:val="both"/>
        <w:textAlignment w:val="auto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X.- Evaluar el desempeño de la administración pública municipal o los organismos públicos descentralizados municipales con criterios de sustentabilidad; y</w:t>
      </w:r>
    </w:p>
    <w:p w:rsidR="00BA617B" w:rsidRDefault="00BA617B">
      <w:pPr>
        <w:autoSpaceDE w:val="0"/>
        <w:autoSpaceDN w:val="0"/>
        <w:adjustRightInd w:val="0"/>
        <w:jc w:val="both"/>
        <w:rPr>
          <w:rFonts w:ascii="Verdana" w:hAnsi="Verdana" w:cs="Tahoma"/>
          <w:i/>
          <w:sz w:val="20"/>
          <w:szCs w:val="20"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i/>
        </w:rPr>
      </w:pPr>
      <w:r>
        <w:rPr>
          <w:rFonts w:ascii="Verdana" w:hAnsi="Verdana" w:cs="Tahoma"/>
          <w:i/>
          <w:sz w:val="20"/>
          <w:szCs w:val="20"/>
        </w:rPr>
        <w:t>XI.</w:t>
      </w:r>
      <w:r>
        <w:rPr>
          <w:rFonts w:ascii="Verdana" w:hAnsi="Verdana" w:cs="Tahoma"/>
          <w:i/>
          <w:sz w:val="20"/>
          <w:szCs w:val="20"/>
        </w:rPr>
        <w:t>- Las demás que establezcan las leyes o reglamentos vigentes.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Artículo 7.- El Comité estará integrado de la manera siguiente: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I.- Un Presidente que será el Presidente Municipal;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 xml:space="preserve">II.- Un Secretario Técnico que será designado por el Presidente Municipal; 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III.- Un vocal institucional que será el Presidente de la Comisión Edilicia de Medio Ambiente y Ecología del Ayuntamiento;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III.- Un vocal institucional que será el Director General de Gestión Ambiental, Cambio Climático y Sustentabilidad;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IV.- Un vocal</w:t>
      </w:r>
      <w:r>
        <w:rPr>
          <w:rStyle w:val="Ttulo5Car"/>
          <w:rFonts w:ascii="Verdana" w:eastAsia="Calibri" w:hAnsi="Verdana" w:cs="Tahoma"/>
          <w:i/>
        </w:rPr>
        <w:t xml:space="preserve"> institucional que será el Fiscal Ambiental Municipal; y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V.- Un mínimo de 06 vocales ciudadanos que serán especialistas en materia de medio ambiente, sustentabilidad, cambio climático, así como representantes de las organizaciones medioambientalistas.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Artículo 8.- El Comité funcionará siempre y cuando existan el mínimo de vocales ciudadanos.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 xml:space="preserve">Artículo 9.- El Presidente del Comité, el Secretario Técnico, así como sus vocales institucionales, </w:t>
      </w:r>
      <w:r>
        <w:rPr>
          <w:rFonts w:ascii="Verdana" w:hAnsi="Verdana" w:cs="Tahoma"/>
          <w:i/>
          <w:sz w:val="20"/>
          <w:szCs w:val="20"/>
        </w:rPr>
        <w:t xml:space="preserve">nombrarán sus respectivos suplentes, los cuales tendrán las </w:t>
      </w:r>
      <w:r>
        <w:rPr>
          <w:rFonts w:ascii="Verdana" w:hAnsi="Verdana" w:cs="Tahoma"/>
          <w:i/>
          <w:sz w:val="20"/>
          <w:szCs w:val="20"/>
        </w:rPr>
        <w:t>mismas facultades y atribuciones, previstas en este Reglamento, entrando en funciones por ausencia del miembro propietario y por ministerio de ley.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jc w:val="both"/>
        <w:rPr>
          <w:rFonts w:ascii="Verdana" w:hAnsi="Verdana" w:cs="Tahoma"/>
          <w:bCs/>
          <w:i/>
          <w:sz w:val="20"/>
          <w:szCs w:val="20"/>
        </w:rPr>
      </w:pPr>
      <w:r>
        <w:rPr>
          <w:rFonts w:ascii="Verdana" w:hAnsi="Verdana" w:cs="Tahoma"/>
          <w:b/>
          <w:bCs/>
          <w:i/>
          <w:sz w:val="20"/>
          <w:szCs w:val="20"/>
        </w:rPr>
        <w:t>Artículo 10.-</w:t>
      </w:r>
      <w:r>
        <w:rPr>
          <w:rFonts w:ascii="Verdana" w:hAnsi="Verdana" w:cs="Tahoma"/>
          <w:bCs/>
          <w:i/>
          <w:sz w:val="20"/>
          <w:szCs w:val="20"/>
        </w:rPr>
        <w:t xml:space="preserve">  Los cargos de los integrantes del Comité son de carácter honorífico. Las actividades que des</w:t>
      </w:r>
      <w:r>
        <w:rPr>
          <w:rFonts w:ascii="Verdana" w:hAnsi="Verdana" w:cs="Tahoma"/>
          <w:bCs/>
          <w:i/>
          <w:sz w:val="20"/>
          <w:szCs w:val="20"/>
        </w:rPr>
        <w:t>arrollen los funcionarios públicos que integren el Comité son inherentes a su cargo, por lo tanto no percibirán remuneración adicional alguna.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Artículo 11.- El Presidente Municipal, previa autorización del Ayuntamiento, emitirá la convocatoria pública y a</w:t>
      </w:r>
      <w:r>
        <w:rPr>
          <w:rStyle w:val="Ttulo5Car"/>
          <w:rFonts w:ascii="Verdana" w:eastAsia="Calibri" w:hAnsi="Verdana" w:cs="Tahoma"/>
          <w:i/>
        </w:rPr>
        <w:t xml:space="preserve">bierta para la integración, y en su caso, renovación de los integrantes del Comité, convocando prioritariamente a los académicos y especialistas en materia de medio ambiente, sustentabilidad, cambio climático, así como representantes de las organizaciones </w:t>
      </w:r>
      <w:r>
        <w:rPr>
          <w:rStyle w:val="Ttulo5Car"/>
          <w:rFonts w:ascii="Verdana" w:eastAsia="Calibri" w:hAnsi="Verdana" w:cs="Tahoma"/>
          <w:i/>
        </w:rPr>
        <w:t xml:space="preserve">medioambientalistas para integrar el Comité. 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 xml:space="preserve">Artículo 12.- Los académicos y especialistas en materia de medio ambiente, sustentabilidad, cambio climático, así como representantes de las organizaciones medioambientalistas que acepten, tendrán el carácter </w:t>
      </w:r>
      <w:r>
        <w:rPr>
          <w:rStyle w:val="Ttulo5Car"/>
          <w:rFonts w:ascii="Verdana" w:eastAsia="Calibri" w:hAnsi="Verdana" w:cs="Tahoma"/>
          <w:i/>
        </w:rPr>
        <w:t>de vocales ciudadanos del Comité.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 xml:space="preserve">Artículo 13.- En cualquier momento que no se cuente con el mínimo de vocales ciudadanos del Comité, el Presidente Municipal emitirá una </w:t>
      </w:r>
      <w:r>
        <w:rPr>
          <w:rStyle w:val="Ttulo5Car"/>
          <w:rFonts w:ascii="Verdana" w:eastAsia="Calibri" w:hAnsi="Verdana" w:cs="Tahoma"/>
          <w:i/>
        </w:rPr>
        <w:lastRenderedPageBreak/>
        <w:t>convocatoria pública y abierta, pudiendo integrar a otros especialistas en materia de</w:t>
      </w:r>
      <w:r>
        <w:rPr>
          <w:rStyle w:val="Ttulo5Car"/>
          <w:rFonts w:ascii="Verdana" w:eastAsia="Calibri" w:hAnsi="Verdana" w:cs="Tahoma"/>
          <w:i/>
        </w:rPr>
        <w:t xml:space="preserve"> medio ambiente, sustentabilidad, cambio climático, así como representantes de las organizaciones medioambientalistas.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jc w:val="center"/>
        <w:rPr>
          <w:rFonts w:ascii="Verdana" w:hAnsi="Verdana" w:cs="Tahoma"/>
          <w:b/>
          <w:bCs/>
          <w:i/>
          <w:sz w:val="20"/>
          <w:szCs w:val="20"/>
        </w:rPr>
      </w:pPr>
      <w:r>
        <w:rPr>
          <w:rFonts w:ascii="Verdana" w:hAnsi="Verdana" w:cs="Tahoma"/>
          <w:b/>
          <w:bCs/>
          <w:i/>
          <w:sz w:val="20"/>
          <w:szCs w:val="20"/>
        </w:rPr>
        <w:t>CAPÍTULO III</w:t>
      </w:r>
    </w:p>
    <w:p w:rsidR="00BA617B" w:rsidRDefault="00325514">
      <w:pPr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  <w:r>
        <w:rPr>
          <w:rFonts w:ascii="Verdana" w:hAnsi="Verdana" w:cs="Tahoma"/>
          <w:b/>
          <w:bCs/>
          <w:i/>
          <w:iCs/>
          <w:sz w:val="20"/>
          <w:szCs w:val="20"/>
        </w:rPr>
        <w:t xml:space="preserve">Del Presidente del Comité. </w:t>
      </w:r>
    </w:p>
    <w:p w:rsidR="00BA617B" w:rsidRDefault="00BA617B">
      <w:pPr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</w:p>
    <w:p w:rsidR="00BA617B" w:rsidRDefault="00325514">
      <w:pPr>
        <w:jc w:val="both"/>
        <w:rPr>
          <w:rFonts w:ascii="Verdana" w:hAnsi="Verdana" w:cs="Tahoma"/>
          <w:bCs/>
          <w:i/>
          <w:sz w:val="20"/>
          <w:szCs w:val="20"/>
        </w:rPr>
      </w:pPr>
      <w:r>
        <w:rPr>
          <w:rFonts w:ascii="Verdana" w:hAnsi="Verdana" w:cs="Tahoma"/>
          <w:b/>
          <w:bCs/>
          <w:i/>
          <w:sz w:val="20"/>
          <w:szCs w:val="20"/>
        </w:rPr>
        <w:t>Artículo 14.-</w:t>
      </w:r>
      <w:r>
        <w:rPr>
          <w:rFonts w:ascii="Verdana" w:hAnsi="Verdana" w:cs="Tahoma"/>
          <w:bCs/>
          <w:i/>
          <w:sz w:val="20"/>
          <w:szCs w:val="20"/>
        </w:rPr>
        <w:t xml:space="preserve"> Son facultades y obligaciones del Presidente del Comité, las siguientes:</w:t>
      </w:r>
    </w:p>
    <w:p w:rsidR="00BA617B" w:rsidRDefault="00BA617B">
      <w:pPr>
        <w:jc w:val="both"/>
        <w:rPr>
          <w:rFonts w:ascii="Verdana" w:hAnsi="Verdana" w:cs="Tahoma"/>
          <w:bCs/>
          <w:i/>
          <w:sz w:val="20"/>
          <w:szCs w:val="20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  <w:r>
        <w:rPr>
          <w:rFonts w:ascii="Verdana" w:hAnsi="Verdana" w:cs="Tahoma"/>
          <w:bCs/>
          <w:i/>
          <w:sz w:val="20"/>
          <w:lang w:val="es-MX"/>
        </w:rPr>
        <w:t>I.- Co</w:t>
      </w:r>
      <w:r>
        <w:rPr>
          <w:rFonts w:ascii="Verdana" w:hAnsi="Verdana" w:cs="Tahoma"/>
          <w:bCs/>
          <w:i/>
          <w:sz w:val="20"/>
          <w:lang w:val="es-MX"/>
        </w:rPr>
        <w:t>nvocar, presidir y dirigir los trabajos del Comité;</w:t>
      </w:r>
      <w:r>
        <w:rPr>
          <w:rFonts w:ascii="Verdana" w:hAnsi="Verdana" w:cs="Tahoma"/>
          <w:bCs/>
          <w:i/>
          <w:sz w:val="20"/>
          <w:lang w:val="es-MX"/>
        </w:rPr>
        <w:tab/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  <w:r>
        <w:rPr>
          <w:rFonts w:ascii="Verdana" w:hAnsi="Verdana" w:cs="Tahoma"/>
          <w:bCs/>
          <w:i/>
          <w:sz w:val="20"/>
          <w:lang w:val="es-MX"/>
        </w:rPr>
        <w:t>II.- Presentar propuestas, respecto, de los asuntos de competencia del Comité, contando con voto de calidad en las discusiones de los mismos en caso de empate;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  <w:r>
        <w:rPr>
          <w:rFonts w:ascii="Verdana" w:hAnsi="Verdana" w:cs="Tahoma"/>
          <w:bCs/>
          <w:i/>
          <w:sz w:val="20"/>
          <w:lang w:val="es-MX"/>
        </w:rPr>
        <w:t xml:space="preserve">III.- Representar al Comité ante las </w:t>
      </w:r>
      <w:r>
        <w:rPr>
          <w:rFonts w:ascii="Verdana" w:hAnsi="Verdana" w:cs="Tahoma"/>
          <w:bCs/>
          <w:i/>
          <w:sz w:val="20"/>
          <w:lang w:val="es-MX"/>
        </w:rPr>
        <w:t>dependencias y organismos de los sectores público, social y privado;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  <w:r>
        <w:rPr>
          <w:rFonts w:ascii="Verdana" w:hAnsi="Verdana" w:cs="Tahoma"/>
          <w:bCs/>
          <w:i/>
          <w:sz w:val="20"/>
          <w:lang w:val="es-MX"/>
        </w:rPr>
        <w:t>IV.- Recibir los proyectos, recomendaciones, estudios y opiniones, así como darle seguimiento a  éstos;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  <w:r>
        <w:rPr>
          <w:rFonts w:ascii="Verdana" w:hAnsi="Verdana" w:cs="Tahoma"/>
          <w:bCs/>
          <w:i/>
          <w:sz w:val="20"/>
          <w:lang w:val="es-MX"/>
        </w:rPr>
        <w:t>V.- Presentar, en su caso ante el Ayuntamiento los proyectos, recomendaciones, es</w:t>
      </w:r>
      <w:r>
        <w:rPr>
          <w:rFonts w:ascii="Verdana" w:hAnsi="Verdana" w:cs="Tahoma"/>
          <w:bCs/>
          <w:i/>
          <w:sz w:val="20"/>
          <w:lang w:val="es-MX"/>
        </w:rPr>
        <w:t>tudios y opiniones aprobados por el Comité; y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  <w:r>
        <w:rPr>
          <w:rFonts w:ascii="Verdana" w:hAnsi="Verdana" w:cs="Tahoma"/>
          <w:bCs/>
          <w:i/>
          <w:sz w:val="20"/>
          <w:lang w:val="es-MX"/>
        </w:rPr>
        <w:t>VI.- Las demás que sean afines a los objetivos y facultades del Comité.</w:t>
      </w:r>
    </w:p>
    <w:p w:rsidR="00BA617B" w:rsidRDefault="00BA617B">
      <w:pPr>
        <w:jc w:val="both"/>
        <w:rPr>
          <w:rFonts w:ascii="Verdana" w:hAnsi="Verdana" w:cs="Tahoma"/>
          <w:bCs/>
          <w:i/>
          <w:sz w:val="20"/>
          <w:szCs w:val="20"/>
        </w:rPr>
      </w:pPr>
    </w:p>
    <w:p w:rsidR="00BA617B" w:rsidRDefault="00325514">
      <w:pPr>
        <w:jc w:val="center"/>
        <w:rPr>
          <w:rFonts w:ascii="Verdana" w:hAnsi="Verdana" w:cs="Tahoma"/>
          <w:b/>
          <w:bCs/>
          <w:i/>
          <w:sz w:val="20"/>
          <w:szCs w:val="20"/>
        </w:rPr>
      </w:pPr>
      <w:r>
        <w:rPr>
          <w:rFonts w:ascii="Verdana" w:hAnsi="Verdana" w:cs="Tahoma"/>
          <w:b/>
          <w:bCs/>
          <w:i/>
          <w:sz w:val="20"/>
          <w:szCs w:val="20"/>
        </w:rPr>
        <w:t>CAPÍTULO IV</w:t>
      </w:r>
    </w:p>
    <w:p w:rsidR="00BA617B" w:rsidRDefault="00325514">
      <w:pPr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  <w:r>
        <w:rPr>
          <w:rFonts w:ascii="Verdana" w:hAnsi="Verdana" w:cs="Tahoma"/>
          <w:b/>
          <w:bCs/>
          <w:i/>
          <w:iCs/>
          <w:sz w:val="20"/>
          <w:szCs w:val="20"/>
        </w:rPr>
        <w:t xml:space="preserve">Del Secretario Técnico del Comité. </w:t>
      </w:r>
    </w:p>
    <w:p w:rsidR="00BA617B" w:rsidRDefault="00BA617B">
      <w:pPr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</w:p>
    <w:p w:rsidR="00BA617B" w:rsidRDefault="00325514">
      <w:pPr>
        <w:jc w:val="both"/>
        <w:rPr>
          <w:rFonts w:ascii="Verdana" w:hAnsi="Verdana" w:cs="Tahoma"/>
          <w:bCs/>
          <w:i/>
          <w:sz w:val="20"/>
          <w:szCs w:val="20"/>
        </w:rPr>
      </w:pPr>
      <w:r>
        <w:rPr>
          <w:rFonts w:ascii="Verdana" w:hAnsi="Verdana" w:cs="Tahoma"/>
          <w:b/>
          <w:bCs/>
          <w:i/>
          <w:sz w:val="20"/>
          <w:szCs w:val="20"/>
        </w:rPr>
        <w:t>Artículo 15.-</w:t>
      </w:r>
      <w:r>
        <w:rPr>
          <w:rFonts w:ascii="Verdana" w:hAnsi="Verdana" w:cs="Tahoma"/>
          <w:bCs/>
          <w:i/>
          <w:sz w:val="20"/>
          <w:szCs w:val="20"/>
        </w:rPr>
        <w:t xml:space="preserve"> Son facultades y obligaciones del Secretario Técnico del Comité, las siguientes:</w:t>
      </w:r>
    </w:p>
    <w:p w:rsidR="00BA617B" w:rsidRDefault="00BA617B">
      <w:pPr>
        <w:jc w:val="both"/>
        <w:rPr>
          <w:rFonts w:ascii="Verdana" w:hAnsi="Verdana" w:cs="Tahoma"/>
          <w:bCs/>
          <w:i/>
          <w:sz w:val="20"/>
          <w:szCs w:val="20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iCs/>
          <w:sz w:val="20"/>
          <w:lang w:val="es-MX"/>
        </w:rPr>
      </w:pPr>
      <w:r>
        <w:rPr>
          <w:rFonts w:ascii="Verdana" w:hAnsi="Verdana" w:cs="Tahoma"/>
          <w:bCs/>
          <w:i/>
          <w:iCs/>
          <w:sz w:val="20"/>
          <w:lang w:val="es-MX"/>
        </w:rPr>
        <w:t xml:space="preserve">I.- Coordinar la programación los trabajos </w:t>
      </w:r>
      <w:r>
        <w:rPr>
          <w:rFonts w:ascii="Verdana" w:hAnsi="Verdana" w:cs="Tahoma"/>
          <w:bCs/>
          <w:i/>
          <w:sz w:val="20"/>
          <w:lang w:val="es-MX"/>
        </w:rPr>
        <w:t>del Comité</w:t>
      </w:r>
      <w:r>
        <w:rPr>
          <w:rFonts w:ascii="Verdana" w:hAnsi="Verdana" w:cs="Tahoma"/>
          <w:bCs/>
          <w:i/>
          <w:iCs/>
          <w:sz w:val="20"/>
          <w:lang w:val="es-MX"/>
        </w:rPr>
        <w:t>;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iCs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iCs/>
          <w:sz w:val="20"/>
          <w:lang w:val="es-MX"/>
        </w:rPr>
      </w:pPr>
      <w:r>
        <w:rPr>
          <w:rFonts w:ascii="Verdana" w:hAnsi="Verdana" w:cs="Tahoma"/>
          <w:bCs/>
          <w:i/>
          <w:iCs/>
          <w:sz w:val="20"/>
          <w:lang w:val="es-MX"/>
        </w:rPr>
        <w:t>II.- Acordar con el Presidente los asuntos a tratar en las convocatorias y la elaboración de las mismas;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iCs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iCs/>
          <w:sz w:val="20"/>
          <w:lang w:val="es-MX"/>
        </w:rPr>
      </w:pPr>
      <w:r>
        <w:rPr>
          <w:rFonts w:ascii="Verdana" w:hAnsi="Verdana" w:cs="Tahoma"/>
          <w:bCs/>
          <w:i/>
          <w:iCs/>
          <w:sz w:val="20"/>
          <w:lang w:val="es-MX"/>
        </w:rPr>
        <w:t>III.- Dar s</w:t>
      </w:r>
      <w:r>
        <w:rPr>
          <w:rFonts w:ascii="Verdana" w:hAnsi="Verdana" w:cs="Tahoma"/>
          <w:bCs/>
          <w:i/>
          <w:iCs/>
          <w:sz w:val="20"/>
          <w:lang w:val="es-MX"/>
        </w:rPr>
        <w:t xml:space="preserve">eguimiento a los acuerdos que se deriven de los </w:t>
      </w:r>
      <w:r>
        <w:rPr>
          <w:rFonts w:ascii="Verdana" w:hAnsi="Verdana" w:cs="Tahoma"/>
          <w:bCs/>
          <w:i/>
          <w:sz w:val="20"/>
          <w:lang w:val="es-MX"/>
        </w:rPr>
        <w:t>proyectos, recomendaciones, estudios y opiniones del Comité</w:t>
      </w:r>
      <w:r>
        <w:rPr>
          <w:rFonts w:ascii="Verdana" w:hAnsi="Verdana" w:cs="Tahoma"/>
          <w:bCs/>
          <w:i/>
          <w:iCs/>
          <w:sz w:val="20"/>
          <w:lang w:val="es-MX"/>
        </w:rPr>
        <w:t xml:space="preserve">; 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iCs/>
          <w:sz w:val="20"/>
          <w:lang w:val="es-MX"/>
        </w:rPr>
      </w:pPr>
      <w:r>
        <w:rPr>
          <w:rFonts w:ascii="Verdana" w:hAnsi="Verdana" w:cs="Tahoma"/>
          <w:bCs/>
          <w:i/>
          <w:sz w:val="20"/>
          <w:lang w:val="es-MX"/>
        </w:rPr>
        <w:t>IV.- Publicar periódicamente informes sobre las actividades realizadas, así como dar cumplimiento a las obligaciones que le competan al Comité en</w:t>
      </w:r>
      <w:r>
        <w:rPr>
          <w:rFonts w:ascii="Verdana" w:hAnsi="Verdana" w:cs="Tahoma"/>
          <w:bCs/>
          <w:i/>
          <w:sz w:val="20"/>
          <w:lang w:val="es-MX"/>
        </w:rPr>
        <w:t xml:space="preserve"> materia de transparencia;  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iCs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iCs/>
          <w:sz w:val="20"/>
          <w:lang w:val="es-MX"/>
        </w:rPr>
      </w:pPr>
      <w:r>
        <w:rPr>
          <w:rFonts w:ascii="Verdana" w:hAnsi="Verdana" w:cs="Tahoma"/>
          <w:bCs/>
          <w:i/>
          <w:iCs/>
          <w:sz w:val="20"/>
          <w:lang w:val="es-MX"/>
        </w:rPr>
        <w:t xml:space="preserve">V.- </w:t>
      </w:r>
      <w:r>
        <w:rPr>
          <w:rFonts w:ascii="Verdana" w:hAnsi="Verdana" w:cs="Tahoma"/>
          <w:bCs/>
          <w:i/>
          <w:sz w:val="20"/>
          <w:lang w:val="es-MX"/>
        </w:rPr>
        <w:t>Participar con voz, pero sin voto en los trabajos del Comité; y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iCs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iCs/>
          <w:sz w:val="20"/>
          <w:lang w:val="es-MX"/>
        </w:rPr>
      </w:pPr>
      <w:r>
        <w:rPr>
          <w:rFonts w:ascii="Verdana" w:hAnsi="Verdana" w:cs="Tahoma"/>
          <w:bCs/>
          <w:i/>
          <w:iCs/>
          <w:sz w:val="20"/>
          <w:lang w:val="es-MX"/>
        </w:rPr>
        <w:t xml:space="preserve">VI.- Las demás que le señale el presente Reglamento, le encomiende </w:t>
      </w:r>
      <w:r>
        <w:rPr>
          <w:rFonts w:ascii="Verdana" w:hAnsi="Verdana" w:cs="Tahoma"/>
          <w:bCs/>
          <w:i/>
          <w:sz w:val="20"/>
          <w:lang w:val="es-MX"/>
        </w:rPr>
        <w:t>el Comité</w:t>
      </w:r>
      <w:r>
        <w:rPr>
          <w:rFonts w:ascii="Verdana" w:hAnsi="Verdana" w:cs="Tahoma"/>
          <w:bCs/>
          <w:i/>
          <w:iCs/>
          <w:sz w:val="20"/>
          <w:lang w:val="es-MX"/>
        </w:rPr>
        <w:t>.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iCs/>
          <w:sz w:val="20"/>
          <w:lang w:val="es-MX"/>
        </w:rPr>
      </w:pPr>
    </w:p>
    <w:p w:rsidR="00BA617B" w:rsidRDefault="00325514">
      <w:pPr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  <w:r>
        <w:rPr>
          <w:rFonts w:ascii="Verdana" w:hAnsi="Verdana" w:cs="Tahoma"/>
          <w:b/>
          <w:bCs/>
          <w:i/>
          <w:iCs/>
          <w:sz w:val="20"/>
          <w:szCs w:val="20"/>
        </w:rPr>
        <w:t>CAPÍTULO V</w:t>
      </w:r>
    </w:p>
    <w:p w:rsidR="00BA617B" w:rsidRDefault="00325514">
      <w:pPr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  <w:r>
        <w:rPr>
          <w:rFonts w:ascii="Verdana" w:hAnsi="Verdana" w:cs="Tahoma"/>
          <w:b/>
          <w:bCs/>
          <w:i/>
          <w:iCs/>
          <w:sz w:val="20"/>
          <w:szCs w:val="20"/>
        </w:rPr>
        <w:t>De los Vocales.</w:t>
      </w:r>
    </w:p>
    <w:p w:rsidR="00BA617B" w:rsidRDefault="00BA617B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BA617B" w:rsidRDefault="00325514">
      <w:pPr>
        <w:jc w:val="both"/>
        <w:rPr>
          <w:rFonts w:ascii="Verdana" w:hAnsi="Verdana" w:cs="Tahoma"/>
          <w:bCs/>
          <w:i/>
          <w:sz w:val="20"/>
          <w:szCs w:val="20"/>
        </w:rPr>
      </w:pPr>
      <w:r>
        <w:rPr>
          <w:rFonts w:ascii="Verdana" w:hAnsi="Verdana" w:cs="Tahoma"/>
          <w:b/>
          <w:bCs/>
          <w:i/>
          <w:sz w:val="20"/>
          <w:szCs w:val="20"/>
        </w:rPr>
        <w:t>Artículo 16.-</w:t>
      </w:r>
      <w:r>
        <w:rPr>
          <w:rFonts w:ascii="Verdana" w:hAnsi="Verdana" w:cs="Tahoma"/>
          <w:bCs/>
          <w:i/>
          <w:sz w:val="20"/>
          <w:szCs w:val="20"/>
        </w:rPr>
        <w:t xml:space="preserve"> Son facultades y obligaciones de los vocales de Comité, las siguientes:</w:t>
      </w:r>
    </w:p>
    <w:p w:rsidR="00BA617B" w:rsidRDefault="00BA617B">
      <w:pPr>
        <w:jc w:val="both"/>
        <w:rPr>
          <w:rFonts w:ascii="Verdana" w:hAnsi="Verdana" w:cs="Tahoma"/>
          <w:bCs/>
          <w:i/>
          <w:sz w:val="20"/>
          <w:szCs w:val="20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  <w:r>
        <w:rPr>
          <w:rFonts w:ascii="Verdana" w:hAnsi="Verdana" w:cs="Tahoma"/>
          <w:bCs/>
          <w:i/>
          <w:sz w:val="20"/>
          <w:lang w:val="es-MX"/>
        </w:rPr>
        <w:lastRenderedPageBreak/>
        <w:t>I.- Presentar propuestas de recomendaciones, estudios, opiniones</w:t>
      </w:r>
      <w:r>
        <w:rPr>
          <w:rStyle w:val="Ttulo5Car"/>
          <w:rFonts w:ascii="Verdana" w:eastAsia="Calibri" w:hAnsi="Verdana" w:cs="Tahoma"/>
          <w:i/>
          <w:lang w:val="es-MX"/>
        </w:rPr>
        <w:t xml:space="preserve"> y el sentido del voto respecto a los </w:t>
      </w:r>
      <w:r>
        <w:rPr>
          <w:rFonts w:ascii="Verdana" w:hAnsi="Verdana" w:cs="Tahoma"/>
          <w:bCs/>
          <w:i/>
          <w:sz w:val="20"/>
          <w:lang w:val="es-MX"/>
        </w:rPr>
        <w:t>proyectos que sean considerados por el Comité;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  <w:r>
        <w:rPr>
          <w:rFonts w:ascii="Verdana" w:hAnsi="Verdana" w:cs="Tahoma"/>
          <w:bCs/>
          <w:i/>
          <w:sz w:val="20"/>
          <w:lang w:val="es-MX"/>
        </w:rPr>
        <w:t>II.- Impulsar proyectos relacion</w:t>
      </w:r>
      <w:r>
        <w:rPr>
          <w:rFonts w:ascii="Verdana" w:hAnsi="Verdana" w:cs="Tahoma"/>
          <w:bCs/>
          <w:i/>
          <w:sz w:val="20"/>
          <w:lang w:val="es-MX"/>
        </w:rPr>
        <w:t>ados con el objeto y las atribuciones del Comité;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  <w:r>
        <w:rPr>
          <w:rFonts w:ascii="Verdana" w:hAnsi="Verdana" w:cs="Tahoma"/>
          <w:bCs/>
          <w:i/>
          <w:sz w:val="20"/>
          <w:lang w:val="es-MX"/>
        </w:rPr>
        <w:t xml:space="preserve">III.- Colaborar en la realización de los estudios, proyectos, opiniones o recomendaciones cuya elaboración sea acordada en el Comité; 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  <w:r>
        <w:rPr>
          <w:rFonts w:ascii="Verdana" w:hAnsi="Verdana" w:cs="Tahoma"/>
          <w:bCs/>
          <w:i/>
          <w:sz w:val="20"/>
          <w:lang w:val="es-MX"/>
        </w:rPr>
        <w:t xml:space="preserve">IV.- Participar con voz y voto en los trabajos del Comité, según </w:t>
      </w:r>
      <w:r>
        <w:rPr>
          <w:rFonts w:ascii="Verdana" w:hAnsi="Verdana" w:cs="Tahoma"/>
          <w:bCs/>
          <w:i/>
          <w:sz w:val="20"/>
          <w:lang w:val="es-MX"/>
        </w:rPr>
        <w:t>corresponda; y</w:t>
      </w:r>
    </w:p>
    <w:p w:rsidR="00BA617B" w:rsidRDefault="00BA617B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</w:p>
    <w:p w:rsidR="00BA617B" w:rsidRDefault="00325514">
      <w:pPr>
        <w:pStyle w:val="Prrafodelista"/>
        <w:ind w:left="0"/>
        <w:jc w:val="both"/>
        <w:rPr>
          <w:rFonts w:ascii="Verdana" w:hAnsi="Verdana" w:cs="Tahoma"/>
          <w:bCs/>
          <w:i/>
          <w:sz w:val="20"/>
          <w:lang w:val="es-MX"/>
        </w:rPr>
      </w:pPr>
      <w:r>
        <w:rPr>
          <w:rFonts w:ascii="Verdana" w:hAnsi="Verdana" w:cs="Tahoma"/>
          <w:bCs/>
          <w:i/>
          <w:sz w:val="20"/>
          <w:lang w:val="es-MX"/>
        </w:rPr>
        <w:t>V.- Las demás que se señalen en el presente Reglamento, así como otras disposiciones aplicables.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i/>
        </w:rPr>
      </w:pPr>
    </w:p>
    <w:p w:rsidR="00BA617B" w:rsidRDefault="00325514">
      <w:pPr>
        <w:autoSpaceDE w:val="0"/>
        <w:autoSpaceDN w:val="0"/>
        <w:adjustRightInd w:val="0"/>
        <w:jc w:val="center"/>
        <w:rPr>
          <w:rStyle w:val="Ttulo5Car"/>
          <w:rFonts w:ascii="Verdana" w:eastAsia="Calibri" w:hAnsi="Verdana" w:cs="Tahoma"/>
          <w:i/>
        </w:rPr>
      </w:pPr>
      <w:r>
        <w:rPr>
          <w:rStyle w:val="Ttulo5Car"/>
          <w:rFonts w:ascii="Verdana" w:eastAsia="Calibri" w:hAnsi="Verdana" w:cs="Tahoma"/>
          <w:i/>
        </w:rPr>
        <w:t>CAPÍTULO VI</w:t>
      </w:r>
    </w:p>
    <w:p w:rsidR="00BA617B" w:rsidRDefault="00325514">
      <w:pPr>
        <w:autoSpaceDE w:val="0"/>
        <w:autoSpaceDN w:val="0"/>
        <w:adjustRightInd w:val="0"/>
        <w:jc w:val="center"/>
        <w:rPr>
          <w:rStyle w:val="Ttulo5Car"/>
          <w:rFonts w:ascii="Verdana" w:eastAsia="Calibri" w:hAnsi="Verdana" w:cs="Tahoma"/>
          <w:i/>
        </w:rPr>
      </w:pPr>
      <w:r>
        <w:rPr>
          <w:rStyle w:val="Ttulo5Car"/>
          <w:rFonts w:ascii="Verdana" w:eastAsia="Calibri" w:hAnsi="Verdana" w:cs="Tahoma"/>
          <w:i/>
        </w:rPr>
        <w:t>Del Funcionamiento del Comité.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 xml:space="preserve">Artículo 17.- El Presidente del Comité, en conjunto con el Secretario Técnico del mismo, </w:t>
      </w:r>
      <w:proofErr w:type="gramStart"/>
      <w:r>
        <w:rPr>
          <w:rStyle w:val="Ttulo5Car"/>
          <w:rFonts w:ascii="Verdana" w:eastAsia="Calibri" w:hAnsi="Verdana" w:cs="Tahoma"/>
          <w:i/>
        </w:rPr>
        <w:t>emitirán</w:t>
      </w:r>
      <w:proofErr w:type="gramEnd"/>
      <w:r>
        <w:rPr>
          <w:rStyle w:val="Ttulo5Car"/>
          <w:rFonts w:ascii="Verdana" w:eastAsia="Calibri" w:hAnsi="Verdana" w:cs="Tahoma"/>
          <w:i/>
        </w:rPr>
        <w:t xml:space="preserve"> </w:t>
      </w:r>
      <w:r>
        <w:rPr>
          <w:rStyle w:val="Ttulo5Car"/>
          <w:rFonts w:ascii="Verdana" w:eastAsia="Calibri" w:hAnsi="Verdana" w:cs="Tahoma"/>
          <w:i/>
        </w:rPr>
        <w:t>las convocatorias para el desarrollo de los trabajos del Comité, que será notificada a los miembros del Comité.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Artículo 18.- El Comité utilizará primordialmente los medios electrónicos y tecnología para facilitar su funcionamiento, sin embargo podrá func</w:t>
      </w:r>
      <w:r>
        <w:rPr>
          <w:rStyle w:val="Ttulo5Car"/>
          <w:rFonts w:ascii="Verdana" w:eastAsia="Calibri" w:hAnsi="Verdana" w:cs="Tahoma"/>
          <w:i/>
        </w:rPr>
        <w:t xml:space="preserve">ionar en sesión de trabajo presencial en los términos establecidos en el Reglamento de Participación Ciudadana para la Gobernanza del Municipio de Tlajomulco de Zúñiga, Jalisco. 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 xml:space="preserve">Artículo 19.- La convocatoria con el orden del día será enviada a través de </w:t>
      </w:r>
      <w:r>
        <w:rPr>
          <w:rStyle w:val="Ttulo5Car"/>
          <w:rFonts w:ascii="Verdana" w:eastAsia="Calibri" w:hAnsi="Verdana" w:cs="Tahoma"/>
          <w:i/>
        </w:rPr>
        <w:t xml:space="preserve">los correos electrónicos autorizados por los mismos. 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Artículo 20.- El Secretario Técnico del Comité tendrá un registro con los números telefónicos y correos electrónicos autorizados por los integrantes del Comité.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Artículo 21.- En la convocatoria se est</w:t>
      </w:r>
      <w:r>
        <w:rPr>
          <w:rStyle w:val="Ttulo5Car"/>
          <w:rFonts w:ascii="Verdana" w:eastAsia="Calibri" w:hAnsi="Verdana" w:cs="Tahoma"/>
          <w:i/>
        </w:rPr>
        <w:t xml:space="preserve">ablecerán los plazos para que los vocales hagan sus </w:t>
      </w:r>
      <w:proofErr w:type="spellStart"/>
      <w:r>
        <w:rPr>
          <w:rStyle w:val="Ttulo5Car"/>
          <w:rFonts w:ascii="Verdana" w:eastAsia="Calibri" w:hAnsi="Verdana" w:cs="Tahoma"/>
          <w:i/>
        </w:rPr>
        <w:t>aportaci</w:t>
      </w:r>
      <w:r>
        <w:rPr>
          <w:rFonts w:ascii="Verdana" w:hAnsi="Verdana" w:cs="Tahoma"/>
          <w:bCs/>
          <w:i/>
          <w:sz w:val="20"/>
          <w:szCs w:val="20"/>
        </w:rPr>
        <w:t>ones</w:t>
      </w:r>
      <w:proofErr w:type="spellEnd"/>
      <w:r>
        <w:rPr>
          <w:rFonts w:ascii="Verdana" w:hAnsi="Verdana" w:cs="Tahoma"/>
          <w:bCs/>
          <w:i/>
          <w:sz w:val="20"/>
          <w:szCs w:val="20"/>
        </w:rPr>
        <w:t>, opiniones</w:t>
      </w:r>
      <w:r>
        <w:rPr>
          <w:rStyle w:val="Ttulo5Car"/>
          <w:rFonts w:ascii="Verdana" w:eastAsia="Calibri" w:hAnsi="Verdana" w:cs="Tahoma"/>
          <w:i/>
        </w:rPr>
        <w:t xml:space="preserve"> o emitan sus votaciones, en el caso de trabajo no presenciales.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Artículo 22.- Los integrantes del Comité podrán realizar las</w:t>
      </w:r>
      <w:r>
        <w:rPr>
          <w:rFonts w:ascii="Verdana" w:hAnsi="Verdana" w:cs="Tahoma"/>
          <w:b/>
          <w:bCs/>
          <w:i/>
          <w:sz w:val="20"/>
          <w:szCs w:val="20"/>
        </w:rPr>
        <w:t xml:space="preserve"> </w:t>
      </w:r>
      <w:r>
        <w:rPr>
          <w:rFonts w:ascii="Verdana" w:hAnsi="Verdana" w:cs="Tahoma"/>
          <w:bCs/>
          <w:i/>
          <w:sz w:val="20"/>
          <w:szCs w:val="20"/>
        </w:rPr>
        <w:t>aportaciones, opiniones</w:t>
      </w:r>
      <w:r>
        <w:rPr>
          <w:rStyle w:val="Ttulo5Car"/>
          <w:rFonts w:ascii="Verdana" w:eastAsia="Calibri" w:hAnsi="Verdana" w:cs="Tahoma"/>
          <w:i/>
        </w:rPr>
        <w:t xml:space="preserve"> o el sentido del voto respecto</w:t>
      </w:r>
      <w:r>
        <w:rPr>
          <w:rStyle w:val="Ttulo5Car"/>
          <w:rFonts w:ascii="Verdana" w:eastAsia="Calibri" w:hAnsi="Verdana" w:cs="Tahoma"/>
          <w:i/>
        </w:rPr>
        <w:t xml:space="preserve"> a los </w:t>
      </w:r>
      <w:r>
        <w:rPr>
          <w:rFonts w:ascii="Verdana" w:hAnsi="Verdana" w:cs="Tahoma"/>
          <w:bCs/>
          <w:i/>
          <w:sz w:val="20"/>
          <w:szCs w:val="20"/>
        </w:rPr>
        <w:t>proyectos,</w:t>
      </w:r>
      <w:r>
        <w:rPr>
          <w:rFonts w:ascii="Verdana" w:hAnsi="Verdana" w:cs="Tahoma"/>
          <w:b/>
          <w:bCs/>
          <w:i/>
          <w:sz w:val="20"/>
          <w:szCs w:val="20"/>
        </w:rPr>
        <w:t xml:space="preserve"> </w:t>
      </w:r>
      <w:r>
        <w:rPr>
          <w:rStyle w:val="Ttulo5Car"/>
          <w:rFonts w:ascii="Verdana" w:eastAsia="Calibri" w:hAnsi="Verdana" w:cs="Tahoma"/>
          <w:i/>
        </w:rPr>
        <w:t>vía de correo electrónico o cualquier otro medio tecnológico que de certeza de las mismas.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 xml:space="preserve">Artículo 23.- Después del periodo establecido en la convocatoria, el Presidente con el auxilio del Secretario Técnico del Comité revisará las </w:t>
      </w:r>
      <w:r>
        <w:rPr>
          <w:rFonts w:ascii="Verdana" w:hAnsi="Verdana" w:cs="Tahoma"/>
          <w:bCs/>
          <w:i/>
          <w:sz w:val="20"/>
          <w:szCs w:val="20"/>
        </w:rPr>
        <w:t>apor</w:t>
      </w:r>
      <w:r>
        <w:rPr>
          <w:rFonts w:ascii="Verdana" w:hAnsi="Verdana" w:cs="Tahoma"/>
          <w:bCs/>
          <w:i/>
          <w:sz w:val="20"/>
          <w:szCs w:val="20"/>
        </w:rPr>
        <w:t>taciones, opiniones</w:t>
      </w:r>
      <w:r>
        <w:rPr>
          <w:rStyle w:val="Ttulo5Car"/>
          <w:rFonts w:ascii="Verdana" w:eastAsia="Calibri" w:hAnsi="Verdana" w:cs="Tahoma"/>
          <w:i/>
        </w:rPr>
        <w:t xml:space="preserve"> y el sentido del voto respecto a los </w:t>
      </w:r>
      <w:r>
        <w:rPr>
          <w:rFonts w:ascii="Verdana" w:hAnsi="Verdana" w:cs="Tahoma"/>
          <w:bCs/>
          <w:i/>
          <w:sz w:val="20"/>
          <w:szCs w:val="20"/>
        </w:rPr>
        <w:t>proyectos,</w:t>
      </w:r>
      <w:r>
        <w:rPr>
          <w:rStyle w:val="Ttulo5Car"/>
          <w:rFonts w:ascii="Verdana" w:eastAsia="Calibri" w:hAnsi="Verdana" w:cs="Tahoma"/>
          <w:i/>
        </w:rPr>
        <w:t xml:space="preserve"> emitidos por los integrantes del Comité para concentrarlas y verificar el sentido de recomendaciones, opiniones o votaciones.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i/>
        </w:rPr>
      </w:pPr>
    </w:p>
    <w:p w:rsidR="00BA617B" w:rsidRDefault="00325514">
      <w:pPr>
        <w:jc w:val="both"/>
        <w:rPr>
          <w:rFonts w:ascii="Verdana" w:hAnsi="Verdana" w:cs="Tahoma"/>
          <w:bCs/>
          <w:i/>
          <w:sz w:val="20"/>
          <w:szCs w:val="20"/>
        </w:rPr>
      </w:pPr>
      <w:r>
        <w:rPr>
          <w:rFonts w:ascii="Verdana" w:hAnsi="Verdana" w:cs="Tahoma"/>
          <w:b/>
          <w:bCs/>
          <w:i/>
          <w:sz w:val="20"/>
          <w:szCs w:val="20"/>
        </w:rPr>
        <w:t>Artículo 24.-</w:t>
      </w:r>
      <w:r>
        <w:rPr>
          <w:rFonts w:ascii="Verdana" w:hAnsi="Verdana" w:cs="Tahoma"/>
          <w:bCs/>
          <w:i/>
          <w:sz w:val="20"/>
          <w:szCs w:val="20"/>
        </w:rPr>
        <w:t xml:space="preserve"> Posteriormente, el Presidente Municipal propond</w:t>
      </w:r>
      <w:r>
        <w:rPr>
          <w:rFonts w:ascii="Verdana" w:hAnsi="Verdana" w:cs="Tahoma"/>
          <w:bCs/>
          <w:i/>
          <w:sz w:val="20"/>
          <w:szCs w:val="20"/>
        </w:rPr>
        <w:t xml:space="preserve">rá para su análisis al Ayuntamiento del Municipio o a las dependencias de la administración pública municipal, las recomendaciones, opiniones, estudios y proyectos. 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i/>
        </w:rPr>
      </w:pPr>
    </w:p>
    <w:p w:rsidR="00BA617B" w:rsidRDefault="00BA617B">
      <w:pPr>
        <w:autoSpaceDE w:val="0"/>
        <w:autoSpaceDN w:val="0"/>
        <w:adjustRightInd w:val="0"/>
        <w:jc w:val="center"/>
        <w:rPr>
          <w:rStyle w:val="Ttulo5Car"/>
          <w:rFonts w:ascii="Verdana" w:eastAsia="Calibri" w:hAnsi="Verdana" w:cs="Tahoma"/>
          <w:i/>
        </w:rPr>
      </w:pPr>
    </w:p>
    <w:p w:rsidR="00BA617B" w:rsidRDefault="00325514">
      <w:pPr>
        <w:autoSpaceDE w:val="0"/>
        <w:autoSpaceDN w:val="0"/>
        <w:adjustRightInd w:val="0"/>
        <w:jc w:val="center"/>
        <w:rPr>
          <w:rStyle w:val="Ttulo5Car"/>
          <w:rFonts w:ascii="Verdana" w:eastAsia="Calibri" w:hAnsi="Verdana" w:cs="Tahoma"/>
          <w:i/>
        </w:rPr>
      </w:pPr>
      <w:r>
        <w:rPr>
          <w:rStyle w:val="Ttulo5Car"/>
          <w:rFonts w:ascii="Verdana" w:eastAsia="Calibri" w:hAnsi="Verdana" w:cs="Tahoma"/>
          <w:i/>
        </w:rPr>
        <w:lastRenderedPageBreak/>
        <w:t>CAPÍTULO VII</w:t>
      </w:r>
    </w:p>
    <w:p w:rsidR="00BA617B" w:rsidRDefault="00325514">
      <w:pPr>
        <w:autoSpaceDE w:val="0"/>
        <w:autoSpaceDN w:val="0"/>
        <w:adjustRightInd w:val="0"/>
        <w:jc w:val="center"/>
        <w:rPr>
          <w:rStyle w:val="Ttulo5Car"/>
          <w:rFonts w:ascii="Verdana" w:eastAsia="Calibri" w:hAnsi="Verdana" w:cs="Tahoma"/>
          <w:i/>
        </w:rPr>
      </w:pPr>
      <w:r>
        <w:rPr>
          <w:rStyle w:val="Ttulo5Car"/>
          <w:rFonts w:ascii="Verdana" w:eastAsia="Calibri" w:hAnsi="Verdana" w:cs="Tahoma"/>
          <w:i/>
        </w:rPr>
        <w:t>De la Renovación del Comité.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 xml:space="preserve">Artículo 25.- El Presidente, el Secretario Técnico y los vocales institucionales son inherentes a sus funciones públicas por lo que se renovaran en los términos de las leyes y ordenamientos correspondientes. 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Artículo 26.- Los vocales ciudadanos serán ren</w:t>
      </w:r>
      <w:r>
        <w:rPr>
          <w:rStyle w:val="Ttulo5Car"/>
          <w:rFonts w:ascii="Verdana" w:eastAsia="Calibri" w:hAnsi="Verdana" w:cs="Tahoma"/>
          <w:i/>
        </w:rPr>
        <w:t>ovados de forma escalonada conforme a lo establecido en el Reglamento de Participación Ciudadana para la Gobernanza del Municipio de Tlajomulco de Zúñiga, Jalisco.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i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b w:val="0"/>
          <w:i/>
        </w:rPr>
      </w:pPr>
      <w:r>
        <w:rPr>
          <w:rStyle w:val="Ttulo5Car"/>
          <w:rFonts w:ascii="Verdana" w:eastAsia="Calibri" w:hAnsi="Verdana" w:cs="Tahoma"/>
          <w:i/>
        </w:rPr>
        <w:t>Artículo 27.- Los vocales ciudadanos podrán renunciar en cualquier momento a su cargo hacié</w:t>
      </w:r>
      <w:r>
        <w:rPr>
          <w:rStyle w:val="Ttulo5Car"/>
          <w:rFonts w:ascii="Verdana" w:eastAsia="Calibri" w:hAnsi="Verdana" w:cs="Tahoma"/>
          <w:i/>
        </w:rPr>
        <w:t>ndolo de manifiesto por cualquier vía de comunicación tecnológica que se que de certeza a su decisión y confirmación que realice el Secretario Técnico del Comité.</w:t>
      </w:r>
    </w:p>
    <w:p w:rsidR="00BA617B" w:rsidRDefault="00BA617B">
      <w:pPr>
        <w:autoSpaceDE w:val="0"/>
        <w:autoSpaceDN w:val="0"/>
        <w:adjustRightInd w:val="0"/>
        <w:jc w:val="both"/>
        <w:rPr>
          <w:rStyle w:val="Ttulo5Car"/>
          <w:rFonts w:ascii="Verdana" w:eastAsia="Calibri" w:hAnsi="Verdana" w:cs="Tahoma"/>
          <w:i/>
        </w:rPr>
      </w:pPr>
    </w:p>
    <w:p w:rsidR="00BA617B" w:rsidRDefault="00325514">
      <w:pPr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  <w:r>
        <w:rPr>
          <w:rFonts w:ascii="Verdana" w:hAnsi="Verdana" w:cs="Tahoma"/>
          <w:b/>
          <w:bCs/>
          <w:i/>
          <w:iCs/>
          <w:sz w:val="20"/>
          <w:szCs w:val="20"/>
        </w:rPr>
        <w:t>CAPÍTULO VIII</w:t>
      </w:r>
    </w:p>
    <w:p w:rsidR="00BA617B" w:rsidRDefault="00325514">
      <w:pPr>
        <w:jc w:val="center"/>
        <w:rPr>
          <w:rFonts w:ascii="Verdana" w:hAnsi="Verdana" w:cs="Tahoma"/>
          <w:b/>
          <w:bCs/>
          <w:i/>
          <w:sz w:val="20"/>
          <w:szCs w:val="20"/>
        </w:rPr>
      </w:pPr>
      <w:r>
        <w:rPr>
          <w:rFonts w:ascii="Verdana" w:hAnsi="Verdana" w:cs="Tahoma"/>
          <w:b/>
          <w:bCs/>
          <w:i/>
          <w:sz w:val="20"/>
          <w:szCs w:val="20"/>
        </w:rPr>
        <w:t>De las Infracciones y Sanciones.</w:t>
      </w:r>
    </w:p>
    <w:p w:rsidR="00BA617B" w:rsidRDefault="00BA617B">
      <w:pPr>
        <w:jc w:val="center"/>
        <w:rPr>
          <w:rFonts w:ascii="Verdana" w:hAnsi="Verdana" w:cs="Tahoma"/>
          <w:b/>
          <w:bCs/>
          <w:i/>
          <w:sz w:val="20"/>
          <w:szCs w:val="20"/>
        </w:rPr>
      </w:pPr>
    </w:p>
    <w:p w:rsidR="00BA617B" w:rsidRDefault="00325514">
      <w:pPr>
        <w:jc w:val="both"/>
        <w:rPr>
          <w:rFonts w:ascii="Verdana" w:hAnsi="Verdana" w:cs="Tahoma"/>
          <w:bCs/>
          <w:i/>
          <w:sz w:val="20"/>
          <w:szCs w:val="20"/>
        </w:rPr>
      </w:pPr>
      <w:r>
        <w:rPr>
          <w:rFonts w:ascii="Verdana" w:hAnsi="Verdana" w:cs="Tahoma"/>
          <w:b/>
          <w:bCs/>
          <w:i/>
          <w:sz w:val="20"/>
          <w:szCs w:val="20"/>
        </w:rPr>
        <w:t xml:space="preserve">Artículo 28.- </w:t>
      </w:r>
      <w:r>
        <w:rPr>
          <w:rFonts w:ascii="Verdana" w:hAnsi="Verdana" w:cs="Tahoma"/>
          <w:bCs/>
          <w:i/>
          <w:sz w:val="20"/>
          <w:szCs w:val="20"/>
        </w:rPr>
        <w:t xml:space="preserve">Las violaciones al presente </w:t>
      </w:r>
      <w:r>
        <w:rPr>
          <w:rFonts w:ascii="Verdana" w:hAnsi="Verdana" w:cs="Tahoma"/>
          <w:bCs/>
          <w:i/>
          <w:sz w:val="20"/>
          <w:szCs w:val="20"/>
        </w:rPr>
        <w:t>Reglamento por parte de los servidores públicos, serán sancionadas conforme lo establecen la Ley para los Servidores Públicos del Estado de Jalisco y sus Municipios o la Ley de Responsabilidades de los Servidores Públicos del Estado de Jalisco, según corre</w:t>
      </w:r>
      <w:r>
        <w:rPr>
          <w:rFonts w:ascii="Verdana" w:hAnsi="Verdana" w:cs="Tahoma"/>
          <w:bCs/>
          <w:i/>
          <w:sz w:val="20"/>
          <w:szCs w:val="20"/>
        </w:rPr>
        <w:t>sponda.</w:t>
      </w:r>
    </w:p>
    <w:p w:rsidR="00BA617B" w:rsidRDefault="00BA617B">
      <w:pPr>
        <w:jc w:val="both"/>
        <w:rPr>
          <w:rFonts w:ascii="Verdana" w:hAnsi="Verdana" w:cs="Tahoma"/>
          <w:bCs/>
          <w:i/>
          <w:sz w:val="20"/>
          <w:szCs w:val="20"/>
        </w:rPr>
      </w:pPr>
    </w:p>
    <w:p w:rsidR="00BA617B" w:rsidRDefault="00325514">
      <w:pPr>
        <w:jc w:val="both"/>
        <w:rPr>
          <w:rFonts w:ascii="Verdana" w:hAnsi="Verdana" w:cs="Tahoma"/>
          <w:bCs/>
          <w:i/>
          <w:sz w:val="20"/>
          <w:szCs w:val="20"/>
        </w:rPr>
      </w:pPr>
      <w:r>
        <w:rPr>
          <w:rFonts w:ascii="Verdana" w:hAnsi="Verdana" w:cs="Tahoma"/>
          <w:b/>
          <w:bCs/>
          <w:i/>
          <w:sz w:val="20"/>
          <w:szCs w:val="20"/>
        </w:rPr>
        <w:t xml:space="preserve">Artículo 29.- </w:t>
      </w:r>
      <w:r>
        <w:rPr>
          <w:rFonts w:ascii="Verdana" w:hAnsi="Verdana" w:cs="Tahoma"/>
          <w:bCs/>
          <w:i/>
          <w:sz w:val="20"/>
          <w:szCs w:val="20"/>
        </w:rPr>
        <w:t xml:space="preserve">Las sanciones a los vocales ciudadanos del Comité será la revocación de su designación cuando se advierta una notoria falta de interés en la atención a los asuntos planteados en el Comité. </w:t>
      </w:r>
    </w:p>
    <w:p w:rsidR="00BA617B" w:rsidRDefault="00BA617B">
      <w:pPr>
        <w:jc w:val="both"/>
        <w:rPr>
          <w:rFonts w:ascii="Verdana" w:hAnsi="Verdana" w:cs="Tahoma"/>
          <w:bCs/>
          <w:i/>
          <w:sz w:val="20"/>
          <w:szCs w:val="20"/>
        </w:rPr>
      </w:pPr>
    </w:p>
    <w:p w:rsidR="00BA617B" w:rsidRDefault="00BA617B">
      <w:pPr>
        <w:jc w:val="center"/>
        <w:rPr>
          <w:rFonts w:ascii="Verdana" w:hAnsi="Verdana" w:cs="Tahoma"/>
          <w:b/>
          <w:bCs/>
          <w:i/>
          <w:sz w:val="20"/>
          <w:szCs w:val="20"/>
        </w:rPr>
      </w:pPr>
    </w:p>
    <w:p w:rsidR="00BA617B" w:rsidRDefault="00325514">
      <w:pPr>
        <w:jc w:val="center"/>
        <w:rPr>
          <w:rFonts w:ascii="Verdana" w:hAnsi="Verdana" w:cs="Tahoma"/>
          <w:b/>
          <w:bCs/>
          <w:i/>
          <w:sz w:val="20"/>
          <w:szCs w:val="20"/>
        </w:rPr>
      </w:pPr>
      <w:r>
        <w:rPr>
          <w:rFonts w:ascii="Verdana" w:hAnsi="Verdana" w:cs="Tahoma"/>
          <w:b/>
          <w:bCs/>
          <w:i/>
          <w:sz w:val="20"/>
          <w:szCs w:val="20"/>
        </w:rPr>
        <w:t>Transitorios</w:t>
      </w:r>
    </w:p>
    <w:p w:rsidR="00BA617B" w:rsidRDefault="00BA617B">
      <w:pPr>
        <w:jc w:val="center"/>
        <w:rPr>
          <w:rFonts w:ascii="Verdana" w:hAnsi="Verdana" w:cs="Tahoma"/>
          <w:b/>
          <w:bCs/>
          <w:i/>
          <w:sz w:val="20"/>
          <w:szCs w:val="20"/>
        </w:rPr>
      </w:pPr>
    </w:p>
    <w:p w:rsidR="00BA617B" w:rsidRDefault="00325514">
      <w:pPr>
        <w:jc w:val="both"/>
        <w:rPr>
          <w:rFonts w:ascii="Verdana" w:hAnsi="Verdana" w:cs="Tahoma"/>
          <w:bCs/>
          <w:i/>
          <w:sz w:val="20"/>
          <w:szCs w:val="20"/>
        </w:rPr>
      </w:pPr>
      <w:r>
        <w:rPr>
          <w:rFonts w:ascii="Verdana" w:hAnsi="Verdana" w:cs="Tahoma"/>
          <w:b/>
          <w:bCs/>
          <w:i/>
          <w:sz w:val="20"/>
          <w:szCs w:val="20"/>
        </w:rPr>
        <w:t>PRIMERO.-</w:t>
      </w:r>
      <w:r>
        <w:rPr>
          <w:rFonts w:ascii="Verdana" w:hAnsi="Verdana" w:cs="Tahoma"/>
          <w:bCs/>
          <w:i/>
          <w:sz w:val="20"/>
          <w:szCs w:val="20"/>
        </w:rPr>
        <w:t xml:space="preserve"> El presente Regla</w:t>
      </w:r>
      <w:r>
        <w:rPr>
          <w:rFonts w:ascii="Verdana" w:hAnsi="Verdana" w:cs="Tahoma"/>
          <w:bCs/>
          <w:i/>
          <w:sz w:val="20"/>
          <w:szCs w:val="20"/>
        </w:rPr>
        <w:t>mento entrará en vigor al siguiente día de su publicación.</w:t>
      </w:r>
    </w:p>
    <w:p w:rsidR="00BA617B" w:rsidRDefault="00BA617B">
      <w:pPr>
        <w:jc w:val="both"/>
        <w:rPr>
          <w:rFonts w:ascii="Verdana" w:hAnsi="Verdana" w:cs="Tahoma"/>
          <w:bCs/>
          <w:i/>
          <w:sz w:val="20"/>
          <w:szCs w:val="20"/>
        </w:rPr>
      </w:pPr>
    </w:p>
    <w:p w:rsidR="00BA617B" w:rsidRDefault="00325514">
      <w:pPr>
        <w:jc w:val="both"/>
        <w:rPr>
          <w:rFonts w:ascii="Verdana" w:hAnsi="Verdana" w:cs="Tahoma"/>
          <w:bCs/>
          <w:i/>
          <w:sz w:val="20"/>
          <w:szCs w:val="20"/>
        </w:rPr>
      </w:pPr>
      <w:r>
        <w:rPr>
          <w:rFonts w:ascii="Verdana" w:hAnsi="Verdana" w:cs="Tahoma"/>
          <w:b/>
          <w:bCs/>
          <w:i/>
          <w:sz w:val="20"/>
          <w:szCs w:val="20"/>
        </w:rPr>
        <w:t>SEGUNDO.-</w:t>
      </w:r>
      <w:r>
        <w:rPr>
          <w:rFonts w:ascii="Verdana" w:hAnsi="Verdana" w:cs="Tahoma"/>
          <w:bCs/>
          <w:i/>
          <w:sz w:val="20"/>
          <w:szCs w:val="20"/>
        </w:rPr>
        <w:t xml:space="preserve"> Se revoca el punto de acuerdo 003/2014 tomado en la sesión del Ayuntamiento del Municipio de Tlajomulco de Zúñiga, de fecha 24 de enero del año 2014. </w:t>
      </w:r>
    </w:p>
    <w:p w:rsidR="00BA617B" w:rsidRDefault="00BA617B">
      <w:pPr>
        <w:jc w:val="both"/>
        <w:rPr>
          <w:rFonts w:ascii="Verdana" w:hAnsi="Verdana" w:cs="Tahoma"/>
          <w:bCs/>
          <w:i/>
          <w:sz w:val="20"/>
          <w:szCs w:val="20"/>
        </w:rPr>
      </w:pPr>
    </w:p>
    <w:p w:rsidR="00BA617B" w:rsidRDefault="00325514">
      <w:pPr>
        <w:autoSpaceDE w:val="0"/>
        <w:autoSpaceDN w:val="0"/>
        <w:adjustRightInd w:val="0"/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b/>
          <w:bCs/>
          <w:i/>
          <w:sz w:val="20"/>
          <w:szCs w:val="20"/>
        </w:rPr>
        <w:t xml:space="preserve">TERCERO.- </w:t>
      </w:r>
      <w:r>
        <w:rPr>
          <w:rFonts w:ascii="Verdana" w:hAnsi="Verdana" w:cs="Tahoma"/>
          <w:i/>
          <w:sz w:val="20"/>
          <w:szCs w:val="20"/>
        </w:rPr>
        <w:t>Los académicos y represe</w:t>
      </w:r>
      <w:r>
        <w:rPr>
          <w:rFonts w:ascii="Verdana" w:hAnsi="Verdana" w:cs="Tahoma"/>
          <w:i/>
          <w:sz w:val="20"/>
          <w:szCs w:val="20"/>
        </w:rPr>
        <w:t>ntantes de las organizaciones medioambientalistas participantes en el Foro “Fiscalía Ambiental y Tlajomulco Sustentable” llevado a cabo los días 3, 4 y 5 de marzo del año 2016, se constituirán como vocales ciudadanos del primer Comité de Evaluación y Segui</w:t>
      </w:r>
      <w:r>
        <w:rPr>
          <w:rFonts w:ascii="Verdana" w:hAnsi="Verdana" w:cs="Tahoma"/>
          <w:i/>
          <w:sz w:val="20"/>
          <w:szCs w:val="20"/>
        </w:rPr>
        <w:t>miento para la Protección al Ambiente del Municipio de Tlajomulco de Zúñiga, Jalisco, para substanciar el procedimiento de designación del primer Fiscal Ambiental de Tlajomulco. A este primer Comité podrá integrarse a otros académicos y representantes de l</w:t>
      </w:r>
      <w:r>
        <w:rPr>
          <w:rFonts w:ascii="Verdana" w:hAnsi="Verdana" w:cs="Tahoma"/>
          <w:i/>
          <w:sz w:val="20"/>
          <w:szCs w:val="20"/>
        </w:rPr>
        <w:t>as organizaciones medioambientalistas.”</w:t>
      </w:r>
    </w:p>
    <w:p w:rsidR="00BA617B" w:rsidRDefault="00BA617B">
      <w:pPr>
        <w:pStyle w:val="Predeterminado"/>
        <w:ind w:right="51"/>
        <w:jc w:val="both"/>
        <w:rPr>
          <w:lang w:val="es-MX"/>
        </w:rPr>
      </w:pPr>
    </w:p>
    <w:p w:rsidR="00BA617B" w:rsidRDefault="00BA617B">
      <w:pPr>
        <w:jc w:val="both"/>
        <w:rPr>
          <w:rFonts w:ascii="Arial" w:hAnsi="Arial" w:cs="Arial"/>
        </w:rPr>
      </w:pPr>
    </w:p>
    <w:p w:rsidR="00BA617B" w:rsidRDefault="00BA617B">
      <w:pPr>
        <w:pStyle w:val="Predeterminado"/>
        <w:jc w:val="both"/>
        <w:rPr>
          <w:rFonts w:ascii="Verdana" w:hAnsi="Verdana" w:cs="Tahoma"/>
          <w:sz w:val="22"/>
          <w:szCs w:val="22"/>
          <w:lang w:val="es-MX"/>
        </w:rPr>
      </w:pPr>
    </w:p>
    <w:p w:rsidR="00BA617B" w:rsidRDefault="00325514">
      <w:pPr>
        <w:pStyle w:val="Predeterminado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Nota: La presente versión fue elaborada el día 19 de enero de 2017 dos mil diecisiete en cumplimiento a lo dispuesto en el artículo 57 fracción VIII del Reglamento de General del Municipio de Tlajomulco de Zúñiga,</w:t>
      </w:r>
      <w:r>
        <w:rPr>
          <w:rFonts w:ascii="Verdana" w:hAnsi="Verdana"/>
          <w:sz w:val="20"/>
          <w:u w:val="single"/>
        </w:rPr>
        <w:t xml:space="preserve"> Jalisco, sin embargo la versión oficial es aquella que aparece publicada en la Gaceta Municipal.</w:t>
      </w:r>
    </w:p>
    <w:sectPr w:rsidR="00BA617B" w:rsidSect="00BA617B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7B" w:rsidRDefault="00325514">
      <w:pPr>
        <w:spacing w:line="240" w:lineRule="auto"/>
      </w:pPr>
      <w:r>
        <w:separator/>
      </w:r>
    </w:p>
  </w:endnote>
  <w:endnote w:type="continuationSeparator" w:id="0">
    <w:p w:rsidR="00BA617B" w:rsidRDefault="00325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7B" w:rsidRDefault="00325514">
    <w:pPr>
      <w:pStyle w:val="Piedepgina"/>
    </w:pPr>
    <w:r>
      <w:rPr>
        <w:noProof/>
        <w:lang w:val="es-MX" w:eastAsia="es-MX" w:bidi="ar-SA"/>
      </w:rPr>
      <w:drawing>
        <wp:inline distT="0" distB="0" distL="0" distR="0">
          <wp:extent cx="1394460" cy="274320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7B" w:rsidRDefault="00325514">
      <w:pPr>
        <w:spacing w:line="240" w:lineRule="auto"/>
      </w:pPr>
      <w:r>
        <w:separator/>
      </w:r>
    </w:p>
  </w:footnote>
  <w:footnote w:type="continuationSeparator" w:id="0">
    <w:p w:rsidR="00BA617B" w:rsidRDefault="003255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7B" w:rsidRDefault="00325514">
    <w:pPr>
      <w:pStyle w:val="Encabezamiento"/>
      <w:jc w:val="right"/>
    </w:pPr>
    <w:r>
      <w:rPr>
        <w:noProof/>
        <w:lang w:val="es-MX" w:eastAsia="es-MX" w:bidi="ar-SA"/>
      </w:rPr>
      <w:drawing>
        <wp:inline distT="0" distB="0" distL="0" distR="0">
          <wp:extent cx="1880235" cy="577215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617B"/>
    <w:rsid w:val="00325514"/>
    <w:rsid w:val="00BA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617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Verdana"/>
      <w:color w:val="000000"/>
      <w:sz w:val="24"/>
      <w:szCs w:val="24"/>
      <w:lang w:eastAsia="zh-CN" w:bidi="hi-IN"/>
    </w:rPr>
  </w:style>
  <w:style w:type="paragraph" w:styleId="Ttulo5">
    <w:name w:val="heading 5"/>
    <w:basedOn w:val="Normal"/>
    <w:next w:val="Normal"/>
    <w:link w:val="Ttulo5Car"/>
    <w:qFormat/>
    <w:rsid w:val="00BA617B"/>
    <w:pPr>
      <w:keepNext/>
      <w:keepLines/>
      <w:tabs>
        <w:tab w:val="clear" w:pos="708"/>
      </w:tabs>
      <w:suppressAutoHyphens w:val="0"/>
      <w:spacing w:before="220" w:after="40" w:line="276" w:lineRule="auto"/>
      <w:jc w:val="both"/>
      <w:outlineLvl w:val="4"/>
    </w:pPr>
    <w:rPr>
      <w:rFonts w:ascii="Arial" w:eastAsia="Arial" w:hAnsi="Arial" w:cs="Times New Roman"/>
      <w:b/>
      <w:sz w:val="20"/>
      <w:szCs w:val="20"/>
      <w:lang w:val="es-ES" w:eastAsia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BA617B"/>
    <w:pPr>
      <w:widowControl w:val="0"/>
      <w:tabs>
        <w:tab w:val="left" w:pos="708"/>
      </w:tabs>
      <w:suppressAutoHyphens/>
      <w:spacing w:after="0" w:line="100" w:lineRule="atLeast"/>
    </w:pPr>
    <w:rPr>
      <w:rFonts w:ascii="Courier" w:eastAsia="Times New Roman" w:hAnsi="Courier" w:cs="Times New Roman"/>
      <w:sz w:val="24"/>
      <w:szCs w:val="20"/>
      <w:lang w:val="es-ES" w:eastAsia="es-ES" w:bidi="hi-IN"/>
    </w:rPr>
  </w:style>
  <w:style w:type="character" w:customStyle="1" w:styleId="EncabezadoCar">
    <w:name w:val="Encabezado Car"/>
    <w:basedOn w:val="Fuentedeprrafopredeter"/>
    <w:rsid w:val="00BA617B"/>
    <w:rPr>
      <w:rFonts w:ascii="Courier" w:eastAsia="Times New Roman" w:hAnsi="Courier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rsid w:val="00BA617B"/>
    <w:rPr>
      <w:rFonts w:ascii="Courier" w:eastAsia="Times New Roman" w:hAnsi="Courier" w:cs="Times New Roman"/>
      <w:sz w:val="24"/>
      <w:szCs w:val="20"/>
      <w:lang w:val="es-ES" w:eastAsia="es-ES"/>
    </w:rPr>
  </w:style>
  <w:style w:type="character" w:customStyle="1" w:styleId="TextodegloboCar">
    <w:name w:val="Texto de globo Car"/>
    <w:basedOn w:val="Fuentedeprrafopredeter"/>
    <w:rsid w:val="00BA617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Predeterminado"/>
    <w:next w:val="Cuerpodetexto"/>
    <w:rsid w:val="00BA61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rsid w:val="00BA617B"/>
    <w:pPr>
      <w:spacing w:after="120"/>
    </w:pPr>
  </w:style>
  <w:style w:type="paragraph" w:styleId="Lista">
    <w:name w:val="List"/>
    <w:basedOn w:val="Cuerpodetexto"/>
    <w:rsid w:val="00BA617B"/>
    <w:rPr>
      <w:rFonts w:cs="Mangal"/>
    </w:rPr>
  </w:style>
  <w:style w:type="paragraph" w:customStyle="1" w:styleId="Etiqueta">
    <w:name w:val="Etiqueta"/>
    <w:basedOn w:val="Predeterminado"/>
    <w:rsid w:val="00BA61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redeterminado"/>
    <w:rsid w:val="00BA617B"/>
    <w:pPr>
      <w:suppressLineNumbers/>
    </w:pPr>
    <w:rPr>
      <w:rFonts w:cs="Mangal"/>
    </w:rPr>
  </w:style>
  <w:style w:type="paragraph" w:styleId="Prrafodelista">
    <w:name w:val="List Paragraph"/>
    <w:basedOn w:val="Predeterminado"/>
    <w:qFormat/>
    <w:rsid w:val="00BA617B"/>
    <w:pPr>
      <w:ind w:left="720"/>
    </w:pPr>
  </w:style>
  <w:style w:type="paragraph" w:customStyle="1" w:styleId="Encabezamiento">
    <w:name w:val="Encabezamiento"/>
    <w:basedOn w:val="Predeterminado"/>
    <w:rsid w:val="00BA617B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Predeterminado"/>
    <w:rsid w:val="00BA617B"/>
    <w:pPr>
      <w:suppressLineNumbers/>
      <w:tabs>
        <w:tab w:val="center" w:pos="4419"/>
        <w:tab w:val="right" w:pos="8838"/>
      </w:tabs>
    </w:pPr>
  </w:style>
  <w:style w:type="paragraph" w:styleId="Textodeglobo">
    <w:name w:val="Balloon Text"/>
    <w:basedOn w:val="Predeterminado"/>
    <w:rsid w:val="00BA617B"/>
    <w:rPr>
      <w:rFonts w:ascii="Tahoma" w:hAnsi="Tahoma" w:cs="Tahoma"/>
      <w:sz w:val="16"/>
      <w:szCs w:val="16"/>
    </w:rPr>
  </w:style>
  <w:style w:type="paragraph" w:customStyle="1" w:styleId="Standard">
    <w:name w:val="Standard"/>
    <w:link w:val="StandardCar"/>
    <w:rsid w:val="00BA61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styleId="Sinespaciado">
    <w:name w:val="No Spacing"/>
    <w:uiPriority w:val="1"/>
    <w:qFormat/>
    <w:rsid w:val="00BA617B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val="es-ES" w:eastAsia="zh-CN"/>
    </w:rPr>
  </w:style>
  <w:style w:type="paragraph" w:styleId="NormalWeb">
    <w:name w:val="Normal (Web)"/>
    <w:basedOn w:val="Standard"/>
    <w:rsid w:val="00BA617B"/>
    <w:pPr>
      <w:widowControl w:val="0"/>
      <w:spacing w:before="280" w:after="280"/>
    </w:pPr>
    <w:rPr>
      <w:rFonts w:eastAsia="SimSun" w:cs="Mangal"/>
      <w:lang w:bidi="hi-IN"/>
    </w:rPr>
  </w:style>
  <w:style w:type="character" w:customStyle="1" w:styleId="Fuentedeprrafopredeter2">
    <w:name w:val="Fuente de párrafo predeter.2"/>
    <w:rsid w:val="00BA617B"/>
  </w:style>
  <w:style w:type="paragraph" w:customStyle="1" w:styleId="Default">
    <w:name w:val="Default"/>
    <w:rsid w:val="00BA61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1"/>
    <w:uiPriority w:val="99"/>
    <w:unhideWhenUsed/>
    <w:rsid w:val="00BA617B"/>
    <w:pPr>
      <w:tabs>
        <w:tab w:val="clear" w:pos="708"/>
      </w:tabs>
      <w:autoSpaceDE w:val="0"/>
      <w:autoSpaceDN w:val="0"/>
      <w:spacing w:after="120" w:line="240" w:lineRule="auto"/>
      <w:textAlignment w:val="baseline"/>
    </w:pPr>
    <w:rPr>
      <w:rFonts w:ascii="Arial" w:hAnsi="Arial" w:cs="Times New Roman"/>
      <w:kern w:val="3"/>
      <w:lang w:val="es-ES" w:bidi="ar-SA"/>
    </w:rPr>
  </w:style>
  <w:style w:type="character" w:customStyle="1" w:styleId="TextoindependienteCar">
    <w:name w:val="Texto independiente Car"/>
    <w:basedOn w:val="Fuentedeprrafopredeter"/>
    <w:uiPriority w:val="99"/>
    <w:semiHidden/>
    <w:rsid w:val="00BA617B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TextoindependienteCar1">
    <w:name w:val="Texto independiente Car1"/>
    <w:link w:val="Textoindependiente"/>
    <w:uiPriority w:val="99"/>
    <w:rsid w:val="00BA617B"/>
    <w:rPr>
      <w:rFonts w:ascii="Arial" w:eastAsia="Times New Roman" w:hAnsi="Arial" w:cs="Times New Roman"/>
      <w:color w:val="000000"/>
      <w:kern w:val="3"/>
      <w:sz w:val="24"/>
      <w:szCs w:val="24"/>
      <w:lang w:val="es-ES" w:eastAsia="zh-CN"/>
    </w:rPr>
  </w:style>
  <w:style w:type="paragraph" w:customStyle="1" w:styleId="Estilo">
    <w:name w:val="Estilo"/>
    <w:basedOn w:val="Sinespaciado"/>
    <w:link w:val="EstiloCar"/>
    <w:qFormat/>
    <w:rsid w:val="00BA617B"/>
    <w:pPr>
      <w:suppressAutoHyphens w:val="0"/>
      <w:autoSpaceDE/>
      <w:autoSpaceDN/>
      <w:jc w:val="both"/>
      <w:textAlignment w:val="auto"/>
    </w:pPr>
    <w:rPr>
      <w:rFonts w:eastAsia="Calibri" w:cs="Times New Roman"/>
      <w:color w:val="auto"/>
      <w:kern w:val="0"/>
      <w:szCs w:val="22"/>
      <w:lang w:val="es-MX" w:eastAsia="en-US"/>
    </w:rPr>
  </w:style>
  <w:style w:type="character" w:customStyle="1" w:styleId="EstiloCar">
    <w:name w:val="Estilo Car"/>
    <w:link w:val="Estilo"/>
    <w:rsid w:val="00BA617B"/>
    <w:rPr>
      <w:rFonts w:ascii="Arial" w:eastAsia="Calibri" w:hAnsi="Arial" w:cs="Times New Roman"/>
      <w:sz w:val="24"/>
      <w:lang w:eastAsia="en-US"/>
    </w:rPr>
  </w:style>
  <w:style w:type="paragraph" w:customStyle="1" w:styleId="Ttulo11">
    <w:name w:val="Título 11"/>
    <w:basedOn w:val="Normal"/>
    <w:uiPriority w:val="1"/>
    <w:qFormat/>
    <w:rsid w:val="00BA617B"/>
    <w:pPr>
      <w:widowControl w:val="0"/>
      <w:tabs>
        <w:tab w:val="clear" w:pos="708"/>
      </w:tabs>
      <w:suppressAutoHyphens w:val="0"/>
      <w:spacing w:line="240" w:lineRule="auto"/>
      <w:ind w:left="89" w:right="114"/>
      <w:jc w:val="center"/>
      <w:outlineLvl w:val="1"/>
    </w:pPr>
    <w:rPr>
      <w:rFonts w:ascii="Verdana" w:eastAsia="Verdana" w:hAnsi="Verdana"/>
      <w:b/>
      <w:bCs/>
      <w:color w:val="auto"/>
      <w:sz w:val="20"/>
      <w:szCs w:val="20"/>
      <w:lang w:val="en-US" w:eastAsia="en-US" w:bidi="ar-SA"/>
    </w:rPr>
  </w:style>
  <w:style w:type="character" w:customStyle="1" w:styleId="Ttulo5Car">
    <w:name w:val="Título 5 Car"/>
    <w:basedOn w:val="Fuentedeprrafopredeter"/>
    <w:link w:val="Ttulo5"/>
    <w:rsid w:val="00BA617B"/>
    <w:rPr>
      <w:rFonts w:ascii="Arial" w:eastAsia="Arial" w:hAnsi="Arial" w:cs="Times New Roman"/>
      <w:b/>
      <w:color w:val="000000"/>
      <w:sz w:val="20"/>
      <w:szCs w:val="20"/>
      <w:lang w:val="es-ES"/>
    </w:rPr>
  </w:style>
  <w:style w:type="character" w:customStyle="1" w:styleId="StandardCar">
    <w:name w:val="Standard Car"/>
    <w:basedOn w:val="Fuentedeprrafopredeter"/>
    <w:link w:val="Standard"/>
    <w:rsid w:val="00BA617B"/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5B5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Verdana"/>
      <w:color w:val="000000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C75B5A"/>
    <w:pPr>
      <w:widowControl w:val="0"/>
      <w:tabs>
        <w:tab w:val="left" w:pos="708"/>
      </w:tabs>
      <w:suppressAutoHyphens/>
      <w:spacing w:after="0" w:line="100" w:lineRule="atLeast"/>
    </w:pPr>
    <w:rPr>
      <w:rFonts w:ascii="Courier" w:eastAsia="Times New Roman" w:hAnsi="Courier" w:cs="Times New Roman"/>
      <w:sz w:val="24"/>
      <w:szCs w:val="20"/>
      <w:lang w:val="es-ES" w:eastAsia="es-ES" w:bidi="hi-IN"/>
    </w:rPr>
  </w:style>
  <w:style w:type="character" w:customStyle="1" w:styleId="EncabezadoCar">
    <w:name w:val="Encabezado Car"/>
    <w:basedOn w:val="Fuentedeprrafopredeter"/>
    <w:rsid w:val="00C75B5A"/>
    <w:rPr>
      <w:rFonts w:ascii="Courier" w:eastAsia="Times New Roman" w:hAnsi="Courier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rsid w:val="00C75B5A"/>
    <w:rPr>
      <w:rFonts w:ascii="Courier" w:eastAsia="Times New Roman" w:hAnsi="Courier" w:cs="Times New Roman"/>
      <w:sz w:val="24"/>
      <w:szCs w:val="20"/>
      <w:lang w:val="es-ES" w:eastAsia="es-ES"/>
    </w:rPr>
  </w:style>
  <w:style w:type="character" w:customStyle="1" w:styleId="TextodegloboCar">
    <w:name w:val="Texto de globo Car"/>
    <w:basedOn w:val="Fuentedeprrafopredeter"/>
    <w:rsid w:val="00C75B5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Predeterminado"/>
    <w:next w:val="Cuerpodetexto"/>
    <w:rsid w:val="00C75B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rsid w:val="00C75B5A"/>
    <w:pPr>
      <w:spacing w:after="120"/>
    </w:pPr>
  </w:style>
  <w:style w:type="paragraph" w:styleId="Lista">
    <w:name w:val="List"/>
    <w:basedOn w:val="Cuerpodetexto"/>
    <w:rsid w:val="00C75B5A"/>
    <w:rPr>
      <w:rFonts w:cs="Mangal"/>
    </w:rPr>
  </w:style>
  <w:style w:type="paragraph" w:customStyle="1" w:styleId="Etiqueta">
    <w:name w:val="Etiqueta"/>
    <w:basedOn w:val="Predeterminado"/>
    <w:rsid w:val="00C75B5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redeterminado"/>
    <w:rsid w:val="00C75B5A"/>
    <w:pPr>
      <w:suppressLineNumbers/>
    </w:pPr>
    <w:rPr>
      <w:rFonts w:cs="Mangal"/>
    </w:rPr>
  </w:style>
  <w:style w:type="paragraph" w:styleId="Prrafodelista">
    <w:name w:val="List Paragraph"/>
    <w:basedOn w:val="Predeterminado"/>
    <w:uiPriority w:val="34"/>
    <w:qFormat/>
    <w:rsid w:val="00C75B5A"/>
    <w:pPr>
      <w:ind w:left="720"/>
    </w:pPr>
  </w:style>
  <w:style w:type="paragraph" w:customStyle="1" w:styleId="Encabezamiento">
    <w:name w:val="Encabezamiento"/>
    <w:basedOn w:val="Predeterminado"/>
    <w:rsid w:val="00C75B5A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Predeterminado"/>
    <w:rsid w:val="00C75B5A"/>
    <w:pPr>
      <w:suppressLineNumbers/>
      <w:tabs>
        <w:tab w:val="center" w:pos="4419"/>
        <w:tab w:val="right" w:pos="8838"/>
      </w:tabs>
    </w:pPr>
  </w:style>
  <w:style w:type="paragraph" w:styleId="Textodeglobo">
    <w:name w:val="Balloon Text"/>
    <w:basedOn w:val="Predeterminado"/>
    <w:rsid w:val="00C75B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52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styleId="Sinespaciado">
    <w:name w:val="No Spacing"/>
    <w:uiPriority w:val="1"/>
    <w:qFormat/>
    <w:rsid w:val="007D525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val="es-ES" w:eastAsia="zh-CN"/>
    </w:rPr>
  </w:style>
  <w:style w:type="paragraph" w:styleId="NormalWeb">
    <w:name w:val="Normal (Web)"/>
    <w:basedOn w:val="Standard"/>
    <w:rsid w:val="00E01B67"/>
    <w:pPr>
      <w:widowControl w:val="0"/>
      <w:spacing w:before="280" w:after="280"/>
    </w:pPr>
    <w:rPr>
      <w:rFonts w:eastAsia="SimSun" w:cs="Mangal"/>
      <w:lang w:bidi="hi-IN"/>
    </w:rPr>
  </w:style>
  <w:style w:type="character" w:customStyle="1" w:styleId="Fuentedeprrafopredeter2">
    <w:name w:val="Fuente de párrafo predeter.2"/>
    <w:rsid w:val="00E01B67"/>
  </w:style>
  <w:style w:type="paragraph" w:customStyle="1" w:styleId="Default">
    <w:name w:val="Default"/>
    <w:rsid w:val="00E01B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1"/>
    <w:unhideWhenUsed/>
    <w:rsid w:val="00E01B67"/>
    <w:pPr>
      <w:tabs>
        <w:tab w:val="clear" w:pos="708"/>
      </w:tabs>
      <w:autoSpaceDE w:val="0"/>
      <w:autoSpaceDN w:val="0"/>
      <w:spacing w:after="120" w:line="240" w:lineRule="auto"/>
      <w:textAlignment w:val="baseline"/>
    </w:pPr>
    <w:rPr>
      <w:rFonts w:ascii="Arial" w:hAnsi="Arial" w:cs="Times New Roman"/>
      <w:kern w:val="3"/>
      <w:lang w:val="es-ES" w:bidi="ar-SA"/>
    </w:rPr>
  </w:style>
  <w:style w:type="character" w:customStyle="1" w:styleId="TextoindependienteCar">
    <w:name w:val="Texto independiente Car"/>
    <w:basedOn w:val="Fuentedeprrafopredeter"/>
    <w:uiPriority w:val="99"/>
    <w:semiHidden/>
    <w:rsid w:val="00E01B67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TextoindependienteCar1">
    <w:name w:val="Texto independiente Car1"/>
    <w:link w:val="Textoindependiente"/>
    <w:rsid w:val="00E01B67"/>
    <w:rPr>
      <w:rFonts w:ascii="Arial" w:eastAsia="Times New Roman" w:hAnsi="Arial" w:cs="Times New Roman"/>
      <w:color w:val="000000"/>
      <w:kern w:val="3"/>
      <w:sz w:val="24"/>
      <w:szCs w:val="24"/>
      <w:lang w:val="es-ES" w:eastAsia="zh-CN"/>
    </w:rPr>
  </w:style>
  <w:style w:type="paragraph" w:customStyle="1" w:styleId="Estilo">
    <w:name w:val="Estilo"/>
    <w:basedOn w:val="Sinespaciado"/>
    <w:link w:val="EstiloCar"/>
    <w:qFormat/>
    <w:rsid w:val="00E01B67"/>
    <w:pPr>
      <w:suppressAutoHyphens w:val="0"/>
      <w:autoSpaceDE/>
      <w:autoSpaceDN/>
      <w:jc w:val="both"/>
      <w:textAlignment w:val="auto"/>
    </w:pPr>
    <w:rPr>
      <w:rFonts w:eastAsia="Calibri" w:cs="Times New Roman"/>
      <w:color w:val="auto"/>
      <w:kern w:val="0"/>
      <w:szCs w:val="22"/>
      <w:lang w:val="es-MX" w:eastAsia="en-US"/>
    </w:rPr>
  </w:style>
  <w:style w:type="character" w:customStyle="1" w:styleId="EstiloCar">
    <w:name w:val="Estilo Car"/>
    <w:link w:val="Estilo"/>
    <w:rsid w:val="00E01B67"/>
    <w:rPr>
      <w:rFonts w:ascii="Arial" w:eastAsia="Calibri" w:hAnsi="Arial" w:cs="Times New Roman"/>
      <w:sz w:val="24"/>
      <w:lang w:eastAsia="en-US"/>
    </w:rPr>
  </w:style>
  <w:style w:type="paragraph" w:customStyle="1" w:styleId="Ttulo11">
    <w:name w:val="Título 11"/>
    <w:basedOn w:val="Normal"/>
    <w:uiPriority w:val="1"/>
    <w:qFormat/>
    <w:rsid w:val="00E01B67"/>
    <w:pPr>
      <w:widowControl w:val="0"/>
      <w:tabs>
        <w:tab w:val="clear" w:pos="708"/>
      </w:tabs>
      <w:suppressAutoHyphens w:val="0"/>
      <w:spacing w:line="240" w:lineRule="auto"/>
      <w:ind w:left="89" w:right="114"/>
      <w:jc w:val="center"/>
      <w:outlineLvl w:val="1"/>
    </w:pPr>
    <w:rPr>
      <w:rFonts w:ascii="Verdana" w:eastAsia="Verdana" w:hAnsi="Verdana"/>
      <w:b/>
      <w:bCs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2107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Hector D. Cárdenas Landino</cp:lastModifiedBy>
  <cp:revision>2</cp:revision>
  <dcterms:created xsi:type="dcterms:W3CDTF">2019-05-23T20:55:00Z</dcterms:created>
  <dcterms:modified xsi:type="dcterms:W3CDTF">2019-05-23T20:55:00Z</dcterms:modified>
</cp:coreProperties>
</file>