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redeterminado"/>
        <w:ind w:left="5103" w:right="51"/>
        <w:jc w:val="right"/>
        <w:rPr>
          <w:rFonts w:ascii="Verdana" w:hAnsi="Verdana" w:cs="Tahoma"/>
          <w:b/>
          <w:sz w:val="20"/>
        </w:rPr>
      </w:pPr>
      <w:r>
        <w:rPr>
          <w:rFonts w:ascii="Verdana" w:hAnsi="Verdana" w:cs="Tahoma"/>
          <w:b/>
          <w:sz w:val="20"/>
        </w:rPr>
        <w:t xml:space="preserve">Aprobación: </w:t>
      </w:r>
      <w:r>
        <w:rPr>
          <w:rFonts w:ascii="Verdana" w:hAnsi="Verdana" w:cs="Tahoma"/>
          <w:sz w:val="20"/>
        </w:rPr>
        <w:t>26 de junio de 2017.</w:t>
      </w:r>
    </w:p>
    <w:p>
      <w:pPr>
        <w:pStyle w:val="Predeterminado"/>
        <w:ind w:left="5103" w:right="51"/>
        <w:jc w:val="right"/>
        <w:rPr>
          <w:rFonts w:ascii="Verdana" w:hAnsi="Verdana"/>
          <w:sz w:val="20"/>
        </w:rPr>
      </w:pPr>
      <w:r>
        <w:rPr>
          <w:rFonts w:ascii="Verdana" w:hAnsi="Verdana" w:cs="Tahoma"/>
          <w:b/>
          <w:sz w:val="20"/>
        </w:rPr>
        <w:t xml:space="preserve">Publicado: </w:t>
      </w:r>
      <w:r>
        <w:rPr>
          <w:rFonts w:ascii="Verdana" w:hAnsi="Verdana" w:cs="Tahoma"/>
          <w:sz w:val="20"/>
        </w:rPr>
        <w:t xml:space="preserve">27 de junio de 2017. </w:t>
      </w:r>
      <w:r>
        <w:rPr>
          <w:rFonts w:ascii="Verdana" w:hAnsi="Verdana" w:cs="Tahoma"/>
          <w:b/>
          <w:sz w:val="20"/>
        </w:rPr>
        <w:t xml:space="preserve">Vigente: </w:t>
      </w:r>
      <w:r>
        <w:rPr>
          <w:rFonts w:ascii="Verdana" w:hAnsi="Verdana" w:cs="Tahoma"/>
          <w:sz w:val="20"/>
        </w:rPr>
        <w:t xml:space="preserve">28 de junio del año 2017. </w:t>
      </w:r>
    </w:p>
    <w:p>
      <w:pPr>
        <w:widowControl w:val="0"/>
        <w:autoSpaceDN w:val="0"/>
        <w:jc w:val="right"/>
        <w:textAlignment w:val="baseline"/>
        <w:rPr>
          <w:rFonts w:ascii="Verdana" w:hAnsi="Verdana"/>
          <w:sz w:val="20"/>
          <w:szCs w:val="20"/>
        </w:rPr>
      </w:pPr>
      <w:r>
        <w:rPr>
          <w:rFonts w:ascii="Verdana" w:hAnsi="Verdana"/>
          <w:b/>
          <w:sz w:val="20"/>
          <w:szCs w:val="20"/>
        </w:rPr>
        <w:t>Última reforma:</w:t>
      </w:r>
      <w:r>
        <w:rPr>
          <w:rFonts w:ascii="Verdana" w:hAnsi="Verdana"/>
          <w:sz w:val="20"/>
          <w:szCs w:val="20"/>
        </w:rPr>
        <w:t xml:space="preserve"> 16 de diciembre del año 2021.</w:t>
      </w:r>
    </w:p>
    <w:p>
      <w:pPr>
        <w:widowControl w:val="0"/>
        <w:autoSpaceDN w:val="0"/>
        <w:spacing w:line="276" w:lineRule="auto"/>
        <w:jc w:val="center"/>
        <w:textAlignment w:val="baseline"/>
        <w:rPr>
          <w:rFonts w:ascii="Verdana" w:eastAsia="SimSun" w:hAnsi="Verdana" w:cs="Arial"/>
          <w:i/>
          <w:kern w:val="3"/>
          <w:sz w:val="20"/>
          <w:szCs w:val="20"/>
        </w:rPr>
      </w:pPr>
    </w:p>
    <w:p>
      <w:pPr>
        <w:widowControl w:val="0"/>
        <w:autoSpaceDN w:val="0"/>
        <w:spacing w:line="276" w:lineRule="auto"/>
        <w:jc w:val="center"/>
        <w:textAlignment w:val="baseline"/>
        <w:rPr>
          <w:rFonts w:ascii="Verdana" w:eastAsia="SimSun" w:hAnsi="Verdana" w:cs="Arial"/>
          <w:i/>
          <w:kern w:val="3"/>
          <w:sz w:val="20"/>
          <w:szCs w:val="20"/>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REGLAMENTO DEL SISTEMA MUNICIPAL DE PROTECCIÓN INTEGRAL DE NIÑAS, NIÑOS Y ADOLESCENTES DEL MUNICIPIO DE TLAJOMULCO DE ZÚÑIGA, JALISCO</w:t>
      </w:r>
    </w:p>
    <w:p>
      <w:pPr>
        <w:spacing w:line="276" w:lineRule="auto"/>
        <w:jc w:val="both"/>
        <w:rPr>
          <w:rFonts w:ascii="Verdana" w:hAnsi="Verdana" w:cs="Khmer UI"/>
          <w:b/>
          <w:sz w:val="22"/>
          <w:szCs w:val="22"/>
          <w:lang w:eastAsia="es-MX"/>
        </w:rPr>
      </w:pPr>
    </w:p>
    <w:p>
      <w:pPr>
        <w:spacing w:line="276" w:lineRule="auto"/>
        <w:jc w:val="both"/>
        <w:rPr>
          <w:rFonts w:ascii="Verdana" w:hAnsi="Verdana" w:cs="Khmer UI"/>
          <w:b/>
          <w:sz w:val="22"/>
          <w:szCs w:val="22"/>
          <w:lang w:eastAsia="es-MX"/>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CAPÍTULO PRIMERO</w:t>
      </w: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DISPOSICIONES GENERALES</w:t>
      </w:r>
    </w:p>
    <w:p>
      <w:pPr>
        <w:spacing w:line="276" w:lineRule="auto"/>
        <w:jc w:val="center"/>
        <w:rPr>
          <w:rFonts w:ascii="Verdana" w:hAnsi="Verdana" w:cs="Khmer UI"/>
          <w:b/>
          <w:sz w:val="22"/>
          <w:szCs w:val="22"/>
          <w:lang w:eastAsia="es-MX"/>
        </w:rPr>
      </w:pPr>
    </w:p>
    <w:p>
      <w:pPr>
        <w:spacing w:line="276" w:lineRule="auto"/>
        <w:jc w:val="both"/>
        <w:rPr>
          <w:rFonts w:ascii="Verdana" w:hAnsi="Verdana" w:cs="Khmer UI"/>
          <w:b/>
          <w:sz w:val="22"/>
          <w:szCs w:val="22"/>
          <w:lang w:eastAsia="es-MX"/>
        </w:rPr>
      </w:pPr>
    </w:p>
    <w:p>
      <w:pPr>
        <w:spacing w:line="276" w:lineRule="auto"/>
        <w:jc w:val="both"/>
        <w:rPr>
          <w:rFonts w:ascii="Verdana" w:hAnsi="Verdana" w:cs="Khmer UI"/>
          <w:b/>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1.</w:t>
      </w:r>
      <w:r>
        <w:rPr>
          <w:rFonts w:ascii="Verdana" w:hAnsi="Verdana" w:cs="Khmer UI"/>
          <w:sz w:val="22"/>
          <w:szCs w:val="22"/>
          <w:lang w:eastAsia="es-MX"/>
        </w:rPr>
        <w:t> El presente Reglamento es de orden público, interés social y observancia general en el territorio municipal. Tiene por objeto la creación, integración y funcionamiento del Sistema Municipal de Protección Integral de Niñas, Niños y Adolescentes, a efecto de respetar, promover, proteger y garantizar el ejercicio los derechos de niñas, niños y adolescentes en el Municipio de Tlajomulco de Zúñiga, Jalisco.</w:t>
      </w:r>
    </w:p>
    <w:p>
      <w:pPr>
        <w:spacing w:line="276" w:lineRule="auto"/>
        <w:jc w:val="both"/>
        <w:rPr>
          <w:rFonts w:ascii="Verdana" w:hAnsi="Verdana" w:cs="Khmer UI"/>
          <w:sz w:val="22"/>
          <w:szCs w:val="22"/>
          <w:lang w:eastAsia="es-MX"/>
        </w:rPr>
      </w:pPr>
    </w:p>
    <w:p>
      <w:pPr>
        <w:spacing w:line="276" w:lineRule="auto"/>
        <w:jc w:val="both"/>
        <w:rPr>
          <w:rFonts w:ascii="Verdana" w:hAnsi="Verdana" w:cs="Khmer UI"/>
          <w:b/>
          <w:sz w:val="22"/>
          <w:szCs w:val="22"/>
          <w:lang w:eastAsia="es-MX"/>
        </w:rPr>
      </w:pPr>
      <w:r>
        <w:rPr>
          <w:rFonts w:ascii="Verdana" w:hAnsi="Verdana" w:cs="Khmer UI"/>
          <w:b/>
          <w:sz w:val="22"/>
          <w:szCs w:val="22"/>
          <w:lang w:eastAsia="es-MX"/>
        </w:rPr>
        <w:t>Artículo 2.</w:t>
      </w:r>
      <w:r>
        <w:rPr>
          <w:rFonts w:ascii="Verdana" w:hAnsi="Verdana" w:cs="Khmer UI"/>
          <w:sz w:val="22"/>
          <w:szCs w:val="22"/>
          <w:lang w:eastAsia="es-MX"/>
        </w:rPr>
        <w:t xml:space="preserve"> </w:t>
      </w:r>
      <w:r>
        <w:rPr>
          <w:rFonts w:ascii="Verdana" w:hAnsi="Verdana" w:cs="Khmer UI"/>
          <w:iCs/>
          <w:sz w:val="22"/>
          <w:szCs w:val="22"/>
          <w:lang w:eastAsia="es-MX"/>
        </w:rPr>
        <w:t xml:space="preserve">El presente Reglamento se expide con fundamento en lo dispuesto por el artículo 115 fracción II de la Constitución Política de los Estados Unidos Mexicanos, 77 fracción II de la Constitución Política del Estado de Jalisco; artículos 2, 3, 4, 5, 6, 8, 10, 11, 13, 14, 119, 138, 139 y demás aplicables de la Ley General de los Derechos de Niños, Niñas y Adolescentes; 1, 3, 4, 5, 6, 7, 8, 71, 72, 76, 90, 99, 100, 101 y 102 de la </w:t>
      </w:r>
      <w:r>
        <w:rPr>
          <w:rFonts w:ascii="Verdana" w:hAnsi="Verdana" w:cs="Khmer UI"/>
          <w:sz w:val="22"/>
          <w:szCs w:val="22"/>
          <w:lang w:eastAsia="es-MX"/>
        </w:rPr>
        <w:t>Ley de los Derechos de Niñas, Niños y Adolescentes en el Estado de Jalisco</w:t>
      </w:r>
      <w:r>
        <w:rPr>
          <w:rFonts w:ascii="Verdana" w:hAnsi="Verdana" w:cs="Khmer UI"/>
          <w:iCs/>
          <w:sz w:val="22"/>
          <w:szCs w:val="22"/>
          <w:lang w:eastAsia="es-MX"/>
        </w:rPr>
        <w:t xml:space="preserve">, y </w:t>
      </w:r>
      <w:r>
        <w:rPr>
          <w:rFonts w:ascii="Verdana" w:hAnsi="Verdana" w:cs="Khmer UI"/>
          <w:sz w:val="22"/>
          <w:szCs w:val="22"/>
          <w:lang w:eastAsia="es-MX"/>
        </w:rPr>
        <w:t xml:space="preserve">37 </w:t>
      </w:r>
      <w:r>
        <w:rPr>
          <w:rFonts w:ascii="Verdana" w:hAnsi="Verdana" w:cs="Khmer UI"/>
          <w:bCs/>
          <w:sz w:val="22"/>
          <w:szCs w:val="22"/>
          <w:lang w:eastAsia="es-MX"/>
        </w:rPr>
        <w:t>fracciones II y VI</w:t>
      </w:r>
      <w:r>
        <w:rPr>
          <w:rFonts w:ascii="Verdana" w:hAnsi="Verdana" w:cs="Khmer UI"/>
          <w:sz w:val="22"/>
          <w:szCs w:val="22"/>
          <w:lang w:eastAsia="es-MX"/>
        </w:rPr>
        <w:t>, 40, 42 y 44</w:t>
      </w:r>
      <w:r>
        <w:rPr>
          <w:rFonts w:ascii="Verdana" w:hAnsi="Verdana" w:cs="Khmer UI"/>
          <w:iCs/>
          <w:sz w:val="22"/>
          <w:szCs w:val="22"/>
          <w:lang w:eastAsia="es-MX"/>
        </w:rPr>
        <w:t xml:space="preserve"> de la Ley del Gobierno y la Administración Pública Municipal del Estado de Jalisco.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3</w:t>
      </w:r>
      <w:r>
        <w:rPr>
          <w:rFonts w:ascii="Verdana" w:hAnsi="Verdana" w:cs="Khmer UI"/>
          <w:sz w:val="22"/>
          <w:szCs w:val="22"/>
          <w:lang w:eastAsia="es-MX"/>
        </w:rPr>
        <w:t>. Los Derechos de las Niñas, Niños y Adolescentes a los que se hace referencia en el presente Reglamento, corresponden a los enunciados en el artículo 13 de la Ley General y en el artículo 8 de la Ley Estatal.</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4.</w:t>
      </w:r>
      <w:r>
        <w:rPr>
          <w:rFonts w:ascii="Verdana" w:hAnsi="Verdana" w:cs="Khmer UI"/>
          <w:sz w:val="22"/>
          <w:szCs w:val="22"/>
          <w:lang w:eastAsia="es-MX"/>
        </w:rPr>
        <w:t xml:space="preserve"> La aplicación de este Reglamento corresponde a las dependencias de la administración pública centralizada y descentralizada del Municipio de Tlajomulco de Zúñiga, Jalisco, en el respectivo ámbito de su competencia.</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lastRenderedPageBreak/>
        <w:t>Artículo 5.</w:t>
      </w:r>
      <w:r>
        <w:rPr>
          <w:rFonts w:ascii="Verdana" w:hAnsi="Verdana" w:cs="Khmer UI"/>
          <w:sz w:val="22"/>
          <w:szCs w:val="22"/>
          <w:lang w:eastAsia="es-MX"/>
        </w:rPr>
        <w:t> Para efectos de este Reglamento, además de las definiciones previstas en el artículo 3 de la Ley  de los Derechos de Niñas, Niños y Adolescentes en el Estado de Jalisco, se entenderá por:</w:t>
      </w:r>
    </w:p>
    <w:p>
      <w:pPr>
        <w:spacing w:line="276" w:lineRule="auto"/>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Ley Estatal: Ley  de los Derechos de Niñas, Niños y Adolescentes en el Estado de Jalisco;</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Ley General: Ley General de los Derechos de Niñas, Niños y Adolescentes;</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Niñas, Niños y Adolescentes: Son niñas y niños los menores de doce años, y adolescentes las personas de entre doce años cumplidos y menos de dieciocho años de edad;</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 xml:space="preserve">Municipio: Municipio de Tlajomulco de Zúñiga, Jalisco; </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Programa Municipal: Programa Municipal de Protección de Niñas, Niños y Adolescentes del Municipio de Tlajomulco de Zúñiga, Jalisco;</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Reglamento: Reglamento del Sistema Municipal de Protección Integral de Niñas, Niños y Adolescentes del Municipio de Tlajomulco de Zúñiga, Jalisco;</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 xml:space="preserve">Representantes de la Sociedad Civil: Los representantes de universidades, medios de comunicación, organismos sociales y de la sociedad civil organizada; </w:t>
      </w:r>
    </w:p>
    <w:p>
      <w:pPr>
        <w:pStyle w:val="Prrafodelista"/>
        <w:spacing w:line="276" w:lineRule="auto"/>
        <w:ind w:left="851" w:hanging="851"/>
        <w:rPr>
          <w:rFonts w:ascii="Verdana" w:hAnsi="Verdana" w:cs="Khmer UI"/>
          <w:sz w:val="22"/>
          <w:szCs w:val="22"/>
          <w:lang w:val="es-MX" w:eastAsia="es-MX"/>
        </w:rPr>
      </w:pPr>
    </w:p>
    <w:p>
      <w:pPr>
        <w:numPr>
          <w:ilvl w:val="0"/>
          <w:numId w:val="41"/>
        </w:numPr>
        <w:tabs>
          <w:tab w:val="clear" w:pos="708"/>
          <w:tab w:val="left" w:pos="851"/>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Secretaría Ejecutiva: Responsable de coordinar el Sistema Municipal de Protección;</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Sistema Estatal de Protección: El Sistema Local para la Protección Integral de los Derechos de Niñas, Niños y Adolescentes en Jalisco;</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Sistema Municipal de Información: Sistema Municipal de Información sobre Cumplimiento de Derechos de Niñas, Niños y Adolescentes; y</w:t>
      </w:r>
    </w:p>
    <w:p>
      <w:pPr>
        <w:spacing w:line="276" w:lineRule="auto"/>
        <w:ind w:left="851" w:hanging="851"/>
        <w:jc w:val="both"/>
        <w:rPr>
          <w:rFonts w:ascii="Verdana" w:hAnsi="Verdana" w:cs="Khmer UI"/>
          <w:sz w:val="22"/>
          <w:szCs w:val="22"/>
          <w:lang w:eastAsia="es-MX"/>
        </w:rPr>
      </w:pPr>
    </w:p>
    <w:p>
      <w:pPr>
        <w:numPr>
          <w:ilvl w:val="0"/>
          <w:numId w:val="41"/>
        </w:numPr>
        <w:tabs>
          <w:tab w:val="clear" w:pos="708"/>
        </w:tabs>
        <w:suppressAutoHyphens w:val="0"/>
        <w:spacing w:line="276" w:lineRule="auto"/>
        <w:ind w:left="851" w:hanging="851"/>
        <w:jc w:val="both"/>
        <w:rPr>
          <w:rFonts w:ascii="Verdana" w:hAnsi="Verdana" w:cs="Khmer UI"/>
          <w:sz w:val="22"/>
          <w:szCs w:val="22"/>
          <w:lang w:eastAsia="es-MX"/>
        </w:rPr>
      </w:pPr>
      <w:r>
        <w:rPr>
          <w:rFonts w:ascii="Verdana" w:hAnsi="Verdana" w:cs="Khmer UI"/>
          <w:sz w:val="22"/>
          <w:szCs w:val="22"/>
          <w:lang w:eastAsia="es-MX"/>
        </w:rPr>
        <w:t>Sistema Municipal de Protección: Sistema Municipal de Protección Integral de Niñas, Niños y Adolescente del Municipio de Tlajomulco de Zúñiga, Jalisco.</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val="es-ES_tradnl" w:eastAsia="es-MX"/>
        </w:rPr>
      </w:pPr>
      <w:r>
        <w:rPr>
          <w:rFonts w:ascii="Verdana" w:hAnsi="Verdana" w:cs="Khmer UI"/>
          <w:b/>
          <w:bCs/>
          <w:sz w:val="22"/>
          <w:szCs w:val="22"/>
          <w:lang w:val="es-ES_tradnl" w:eastAsia="es-MX"/>
        </w:rPr>
        <w:lastRenderedPageBreak/>
        <w:t>Artículo 6.</w:t>
      </w:r>
      <w:r>
        <w:rPr>
          <w:rFonts w:ascii="Verdana" w:hAnsi="Verdana" w:cs="Khmer UI"/>
          <w:sz w:val="22"/>
          <w:szCs w:val="22"/>
          <w:lang w:val="es-ES_tradnl" w:eastAsia="es-MX"/>
        </w:rPr>
        <w:t> El Ayuntamiento del Municipio de Tlajomulco de Zúñiga, Jalisco, en el ámbito de su competencia, debe procurar un enfoque transversal en el diseño, implementación y evaluación de las políticas públicas en materia de derechos de las niñas, niños y adolescentes para priorizar su cumplimiento, los cuales están reconocidos en la Constitución Política de los Estados Unidos Mexicanos, las leyes, los tratados internacionales y demás disposiciones jurídicas aplicables.</w:t>
      </w:r>
    </w:p>
    <w:p>
      <w:pPr>
        <w:spacing w:line="276" w:lineRule="auto"/>
        <w:jc w:val="both"/>
        <w:rPr>
          <w:rFonts w:ascii="Verdana" w:hAnsi="Verdana" w:cs="Khmer UI"/>
          <w:sz w:val="22"/>
          <w:szCs w:val="22"/>
          <w:lang w:val="es-ES_tradnl"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7.</w:t>
      </w:r>
      <w:r>
        <w:rPr>
          <w:rFonts w:ascii="Verdana" w:hAnsi="Verdana" w:cs="Khmer UI"/>
          <w:sz w:val="22"/>
          <w:szCs w:val="22"/>
          <w:lang w:eastAsia="es-MX"/>
        </w:rPr>
        <w:t xml:space="preserve">  Para lo no previsto en el presente Reglamento, se atenderá a lo dispuesto en la Constitución Política de los Estados Unidos Mexicanos, los tratados y convenciones internacionales de los que el Estado Mexicano forme parte, la Ley General, la Constitución Política del Estado de Jalisco, la Ley Estatal, las leyes, reglamentos y demás disposiciones jurídicas aplicables.</w:t>
      </w:r>
    </w:p>
    <w:p>
      <w:pPr>
        <w:spacing w:line="276" w:lineRule="auto"/>
        <w:jc w:val="both"/>
        <w:rPr>
          <w:rFonts w:ascii="Verdana" w:hAnsi="Verdana" w:cs="Khmer UI"/>
          <w:sz w:val="22"/>
          <w:szCs w:val="22"/>
          <w:lang w:eastAsia="es-MX"/>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CAPÍTULO SEGUNDO</w:t>
      </w: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DEL SISTEMA MUNICIPAL DE PROTECCIÓN</w:t>
      </w:r>
    </w:p>
    <w:p>
      <w:pPr>
        <w:spacing w:line="276" w:lineRule="auto"/>
        <w:jc w:val="center"/>
        <w:rPr>
          <w:rFonts w:ascii="Verdana" w:hAnsi="Verdana" w:cs="Khmer UI"/>
          <w:b/>
          <w:sz w:val="22"/>
          <w:szCs w:val="22"/>
          <w:lang w:eastAsia="es-MX"/>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Sección Primera</w:t>
      </w: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Disposiciones Generales</w:t>
      </w:r>
    </w:p>
    <w:p>
      <w:pPr>
        <w:spacing w:line="276" w:lineRule="auto"/>
        <w:jc w:val="both"/>
        <w:rPr>
          <w:rFonts w:ascii="Verdana" w:hAnsi="Verdana" w:cs="Khmer UI"/>
          <w:b/>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8.</w:t>
      </w:r>
      <w:r>
        <w:rPr>
          <w:rFonts w:ascii="Verdana" w:hAnsi="Verdana" w:cs="Khmer UI"/>
          <w:sz w:val="22"/>
          <w:szCs w:val="22"/>
          <w:lang w:eastAsia="es-MX"/>
        </w:rPr>
        <w:t xml:space="preserve"> El Sistema Municipal de Protección es la instancia encargada de establecer instrumentos, políticas públicas, programas, procedimientos, servicios y acciones de protección de los derechos de niñas, niños y adolescentes en el Municipio de Tlajomulco de Zúñiga, Jalisco.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9.</w:t>
      </w:r>
      <w:r>
        <w:rPr>
          <w:rFonts w:ascii="Verdana" w:hAnsi="Verdana" w:cs="Khmer UI"/>
          <w:sz w:val="22"/>
          <w:szCs w:val="22"/>
          <w:lang w:eastAsia="es-MX"/>
        </w:rPr>
        <w:t xml:space="preserve"> El Sistema Municipal de Protección tiene las siguientes atribuciones:</w:t>
      </w:r>
    </w:p>
    <w:p>
      <w:pPr>
        <w:spacing w:line="276" w:lineRule="auto"/>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Promover que las niñas, niños y adolescentes sean reconocidas por la sociedad como personas con derechos;</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Impulsar una cultura de respeto, protección y promoción de los derechos de las niñas, niños y adolescentes;</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Elaborar y aprobar el Programa Municipal, y participar en el diseño del Programa Estatal;</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 xml:space="preserve">Promover políticas de fortalecimiento familiar que contribuyan a que las niñas, niños y adolescentes vivan en hogares armónicos que garanticen el pleno ejercicio de sus derechos y se aliente su desarrollo, </w:t>
      </w:r>
      <w:r>
        <w:rPr>
          <w:rFonts w:ascii="Verdana" w:hAnsi="Verdana" w:cs="Khmer UI"/>
          <w:sz w:val="22"/>
          <w:szCs w:val="22"/>
          <w:lang w:eastAsia="es-MX"/>
        </w:rPr>
        <w:lastRenderedPageBreak/>
        <w:t>reconociendo a la familia en todas sus formas;</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Proponer acciones de difusión y medidas de prevención, para que sean plenamente conocidos, ejercidos y respetados de forma integral los derechos de las niñas, niños y adolescentes en el Municipio;</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Promover la libre manifestación de ideas de niñas, niños y adolescentes en los asuntos concernientes a su Municipio;</w:t>
      </w:r>
    </w:p>
    <w:p>
      <w:pPr>
        <w:pStyle w:val="Prrafodelista"/>
        <w:spacing w:line="276" w:lineRule="auto"/>
        <w:ind w:hanging="720"/>
        <w:rPr>
          <w:rFonts w:ascii="Verdana" w:hAnsi="Verdana" w:cs="Khmer UI"/>
          <w:sz w:val="22"/>
          <w:szCs w:val="22"/>
          <w:lang w:val="es-MX"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Diseñar políticas públicas para evaluar y adoptar medidas para responder a las necesidades de niñas, niños y adolescentes, de tal manera que se posibilite su desarrollo progresivo e integral, conforme a sus capacidades y habilidades personales;</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Ser enlace entre la administración pública municipal y las niñas, niños y adolescentes que deseen manifestar inquietudes;</w:t>
      </w:r>
    </w:p>
    <w:p>
      <w:pPr>
        <w:pStyle w:val="Prrafodelista"/>
        <w:spacing w:line="276" w:lineRule="auto"/>
        <w:ind w:hanging="720"/>
        <w:rPr>
          <w:rFonts w:ascii="Verdana" w:hAnsi="Verdana" w:cs="Khmer UI"/>
          <w:sz w:val="22"/>
          <w:szCs w:val="22"/>
          <w:lang w:val="es-MX" w:eastAsia="es-MX"/>
        </w:rPr>
      </w:pP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 xml:space="preserve">Vincularse con el delegado institucional de la Procuraduría de Protección de Niñas, Niños y Adolescentes en el Municipio para cumplir con los objetivos de la Ley General y la Ley Estatal; </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Promover la celebración de convenios de coordinación con las autoridades competentes, así como con otras instancias públicas o privadas, para la atención y protección de niñas, niños y adolescentes;</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Difundir y solicitar a las dependencias municipales la aplicación de los protocolos específicos sobre niñas, niños y adolescentes que autoricen las instancias competentes de la federación y del Estado de Jalisco;</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Coordinarse con las autoridades de los distintos órdenes de gobierno para la implementación y ejecución de las acciones y políticas públicas;</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Coadyuvar en la integración del sistema de información a nivel nacional de niñas, niños y adolescentes;</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Impulsar la participación de las organizaciones privadas dedicadas a la promoción y defensa de los derechos humanos de niñas, niños y adolescentes, en la ejecución del Programa Municipal de Protección;</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lastRenderedPageBreak/>
        <w:t xml:space="preserve">Promover la participación de los sectores público, privado y social, así como de niñas, niños y adolescentes, en la definición e instrumentación de políticas públicas destinadas a garantizar los derechos de niñas, niños y adolescentes y su protección integral; </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 xml:space="preserve">Coordinarse con las autoridades municipales a fin de garantizar la implementación del Programa Municipal de Protección, así como su financiamiento bajo los principios de </w:t>
      </w:r>
      <w:r>
        <w:rPr>
          <w:rFonts w:ascii="Verdana" w:hAnsi="Verdana" w:cs="Khmer UI"/>
          <w:bCs/>
          <w:sz w:val="22"/>
          <w:szCs w:val="22"/>
          <w:lang w:eastAsia="es-MX"/>
        </w:rPr>
        <w:t>austeridad, racionalidad y disciplina financiera</w:t>
      </w:r>
      <w:r>
        <w:rPr>
          <w:rFonts w:ascii="Verdana" w:hAnsi="Verdana" w:cs="Khmer UI"/>
          <w:sz w:val="22"/>
          <w:szCs w:val="22"/>
          <w:lang w:eastAsia="es-MX"/>
        </w:rPr>
        <w:t xml:space="preserve">; </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Dar seguimiento y evaluar las políticas, proyectos, programas y acciones que deriven del Programa Municipal de Protección;</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Aprobar los manuales de organización y funcionamiento del Sistema Municipal de Protección, y las respectivas modificaciones a fin de mantenerlos actualizados; y</w:t>
      </w:r>
    </w:p>
    <w:p>
      <w:pPr>
        <w:spacing w:line="276" w:lineRule="auto"/>
        <w:ind w:left="720" w:hanging="720"/>
        <w:jc w:val="both"/>
        <w:rPr>
          <w:rFonts w:ascii="Verdana" w:hAnsi="Verdana" w:cs="Khmer UI"/>
          <w:sz w:val="22"/>
          <w:szCs w:val="22"/>
          <w:lang w:eastAsia="es-MX"/>
        </w:rPr>
      </w:pPr>
    </w:p>
    <w:p>
      <w:pPr>
        <w:pStyle w:val="Prrafodelista"/>
        <w:numPr>
          <w:ilvl w:val="0"/>
          <w:numId w:val="4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 xml:space="preserve">Las demás que le confieran otras disposiciones normativas. </w:t>
      </w:r>
    </w:p>
    <w:p>
      <w:pPr>
        <w:spacing w:line="276" w:lineRule="auto"/>
        <w:jc w:val="both"/>
        <w:rPr>
          <w:rFonts w:ascii="Verdana" w:hAnsi="Verdana" w:cs="Khmer UI"/>
          <w:sz w:val="22"/>
          <w:szCs w:val="22"/>
          <w:lang w:eastAsia="es-MX"/>
        </w:rPr>
      </w:pPr>
      <w:r>
        <w:rPr>
          <w:rFonts w:ascii="Verdana" w:hAnsi="Verdana" w:cs="Khmer UI"/>
          <w:sz w:val="22"/>
          <w:szCs w:val="22"/>
          <w:lang w:eastAsia="es-MX"/>
        </w:rPr>
        <w:t xml:space="preserve"> </w:t>
      </w: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10.</w:t>
      </w:r>
      <w:r>
        <w:rPr>
          <w:rFonts w:ascii="Verdana" w:hAnsi="Verdana" w:cs="Khmer UI"/>
          <w:sz w:val="22"/>
          <w:szCs w:val="22"/>
          <w:lang w:eastAsia="es-MX"/>
        </w:rPr>
        <w:t xml:space="preserve"> El Sistema Municipal de Protección será presidido por el Presidente Municipal, deberá ser instalado durante los sesenta días naturales posteriores al inicio del periodo constitucional del Gobierno Municipal y contará con una Secretaría Ejecutiva a fin de coordinar su funcionamiento.</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11.</w:t>
      </w:r>
      <w:r>
        <w:rPr>
          <w:rFonts w:ascii="Verdana" w:hAnsi="Verdana" w:cs="Khmer UI"/>
          <w:sz w:val="22"/>
          <w:szCs w:val="22"/>
          <w:lang w:eastAsia="es-MX"/>
        </w:rPr>
        <w:t xml:space="preserve"> El Sistema Municipal de Protección se integra por:</w:t>
      </w:r>
    </w:p>
    <w:p>
      <w:pPr>
        <w:spacing w:line="276" w:lineRule="auto"/>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I.</w:t>
      </w:r>
      <w:r>
        <w:rPr>
          <w:rFonts w:ascii="Verdana" w:hAnsi="Verdana" w:cs="Khmer UI"/>
          <w:sz w:val="22"/>
          <w:szCs w:val="22"/>
          <w:lang w:eastAsia="es-MX"/>
        </w:rPr>
        <w:t xml:space="preserve"> El Presidente Municipal o quien él designe;</w:t>
      </w:r>
    </w:p>
    <w:p>
      <w:pPr>
        <w:spacing w:line="276" w:lineRule="auto"/>
        <w:jc w:val="both"/>
        <w:rPr>
          <w:rFonts w:ascii="Verdana" w:hAnsi="Verdana" w:cs="Khmer UI"/>
          <w:b/>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II.</w:t>
      </w:r>
      <w:r>
        <w:rPr>
          <w:rFonts w:ascii="Verdana" w:hAnsi="Verdana" w:cs="Khmer UI"/>
          <w:sz w:val="22"/>
          <w:szCs w:val="22"/>
          <w:lang w:eastAsia="es-MX"/>
        </w:rPr>
        <w:t xml:space="preserve"> El Titular de la Secretaría Ejecutiva;</w:t>
      </w:r>
    </w:p>
    <w:p>
      <w:pPr>
        <w:spacing w:line="276" w:lineRule="auto"/>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 xml:space="preserve">III. </w:t>
      </w:r>
      <w:r>
        <w:rPr>
          <w:rFonts w:ascii="Verdana" w:hAnsi="Verdana" w:cs="Khmer UI"/>
          <w:sz w:val="22"/>
          <w:szCs w:val="22"/>
          <w:lang w:eastAsia="es-MX"/>
        </w:rPr>
        <w:t xml:space="preserve">El Síndico Municipal; </w:t>
      </w:r>
    </w:p>
    <w:p>
      <w:pPr>
        <w:spacing w:line="276" w:lineRule="auto"/>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IV.</w:t>
      </w:r>
      <w:r>
        <w:rPr>
          <w:rFonts w:ascii="Verdana" w:hAnsi="Verdana" w:cs="Khmer UI"/>
          <w:sz w:val="22"/>
          <w:szCs w:val="22"/>
          <w:lang w:eastAsia="es-MX"/>
        </w:rPr>
        <w:t xml:space="preserve"> Tesorero Municipal;</w:t>
      </w:r>
    </w:p>
    <w:p>
      <w:pPr>
        <w:spacing w:line="276" w:lineRule="auto"/>
        <w:jc w:val="both"/>
        <w:rPr>
          <w:rFonts w:ascii="Verdana" w:hAnsi="Verdana" w:cs="Khmer UI"/>
          <w:sz w:val="22"/>
          <w:szCs w:val="22"/>
          <w:lang w:eastAsia="es-MX"/>
        </w:rPr>
      </w:pPr>
      <w:r>
        <w:rPr>
          <w:rFonts w:ascii="Verdana" w:hAnsi="Verdana" w:cs="Khmer UI"/>
          <w:sz w:val="22"/>
          <w:szCs w:val="22"/>
          <w:lang w:eastAsia="es-MX"/>
        </w:rPr>
        <w:t xml:space="preserve"> </w:t>
      </w:r>
    </w:p>
    <w:p>
      <w:pPr>
        <w:spacing w:line="276" w:lineRule="auto"/>
        <w:jc w:val="both"/>
        <w:rPr>
          <w:rFonts w:ascii="Verdana" w:hAnsi="Verdana" w:cs="Khmer UI"/>
          <w:b/>
          <w:sz w:val="22"/>
          <w:szCs w:val="22"/>
          <w:lang w:eastAsia="es-MX"/>
        </w:rPr>
      </w:pPr>
      <w:r>
        <w:rPr>
          <w:rFonts w:ascii="Verdana" w:hAnsi="Verdana" w:cs="Khmer UI"/>
          <w:b/>
          <w:sz w:val="22"/>
          <w:szCs w:val="22"/>
          <w:lang w:eastAsia="es-MX"/>
        </w:rPr>
        <w:t>V. El Presidente de la Comisión Edilicia de Juventud y Deportes;</w:t>
      </w:r>
    </w:p>
    <w:p>
      <w:pPr>
        <w:spacing w:line="276" w:lineRule="auto"/>
        <w:jc w:val="right"/>
        <w:rPr>
          <w:rFonts w:ascii="Verdana" w:hAnsi="Verdana" w:cs="Tahoma"/>
          <w:b/>
          <w:i/>
          <w:sz w:val="20"/>
          <w:szCs w:val="20"/>
        </w:rPr>
      </w:pPr>
      <w:r>
        <w:rPr>
          <w:rFonts w:ascii="Verdana" w:hAnsi="Verdana" w:cs="Tahoma"/>
          <w:b/>
          <w:i/>
          <w:sz w:val="20"/>
          <w:szCs w:val="20"/>
        </w:rPr>
        <w:t>(Reforma publicada el 16 de diciembre del 2021 en la Gaceta Municipal)</w:t>
      </w:r>
    </w:p>
    <w:p>
      <w:pPr>
        <w:spacing w:line="276" w:lineRule="auto"/>
        <w:ind w:hanging="142"/>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VI. El Titular de la Coordinación General de Desarrollo Económico;</w:t>
      </w:r>
    </w:p>
    <w:p>
      <w:pPr>
        <w:spacing w:line="276" w:lineRule="auto"/>
        <w:ind w:hanging="142"/>
        <w:jc w:val="right"/>
        <w:rPr>
          <w:rFonts w:ascii="Verdana" w:hAnsi="Verdana" w:cs="Tahoma"/>
          <w:b/>
          <w:i/>
          <w:sz w:val="20"/>
          <w:szCs w:val="20"/>
        </w:rPr>
      </w:pPr>
      <w:r>
        <w:rPr>
          <w:rFonts w:ascii="Verdana" w:hAnsi="Verdana" w:cs="Tahoma"/>
          <w:b/>
          <w:i/>
          <w:sz w:val="20"/>
          <w:szCs w:val="20"/>
        </w:rPr>
        <w:t>(Reforma publicada el 16 de diciembre del 2021 en la Gaceta Municipal)</w:t>
      </w:r>
    </w:p>
    <w:p>
      <w:pPr>
        <w:spacing w:line="276" w:lineRule="auto"/>
        <w:ind w:hanging="142"/>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lastRenderedPageBreak/>
        <w:t>VII. El Titular de la</w:t>
      </w:r>
      <w:r>
        <w:rPr>
          <w:rFonts w:ascii="Verdana" w:hAnsi="Verdana" w:cs="Khmer UI"/>
          <w:sz w:val="22"/>
          <w:szCs w:val="22"/>
          <w:lang w:eastAsia="es-MX"/>
        </w:rPr>
        <w:t xml:space="preserve"> </w:t>
      </w:r>
      <w:r>
        <w:rPr>
          <w:rFonts w:ascii="Verdana" w:hAnsi="Verdana" w:cs="Tahoma"/>
          <w:b/>
          <w:sz w:val="22"/>
          <w:szCs w:val="22"/>
          <w:lang w:eastAsia="es-ES"/>
        </w:rPr>
        <w:t>Coordinación General de Construcción de Comunidad;</w:t>
      </w:r>
      <w:r>
        <w:rPr>
          <w:rFonts w:ascii="Verdana" w:hAnsi="Verdana" w:cs="Khmer UI"/>
          <w:sz w:val="22"/>
          <w:szCs w:val="22"/>
          <w:lang w:eastAsia="es-MX"/>
        </w:rPr>
        <w:t xml:space="preserve"> </w:t>
      </w:r>
    </w:p>
    <w:p>
      <w:pPr>
        <w:spacing w:line="276" w:lineRule="auto"/>
        <w:ind w:hanging="142"/>
        <w:jc w:val="right"/>
        <w:rPr>
          <w:rFonts w:ascii="Verdana" w:hAnsi="Verdana" w:cs="Tahoma"/>
          <w:b/>
          <w:i/>
          <w:sz w:val="20"/>
          <w:szCs w:val="20"/>
        </w:rPr>
      </w:pPr>
      <w:r>
        <w:rPr>
          <w:rFonts w:ascii="Verdana" w:hAnsi="Verdana" w:cs="Tahoma"/>
          <w:b/>
          <w:i/>
          <w:sz w:val="20"/>
          <w:szCs w:val="20"/>
        </w:rPr>
        <w:t>(Reforma publicada el 16 de diciembre del 2021 en la Gaceta Municipal)</w:t>
      </w:r>
    </w:p>
    <w:p>
      <w:pPr>
        <w:spacing w:line="276" w:lineRule="auto"/>
        <w:ind w:hanging="142"/>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 xml:space="preserve">VIII. </w:t>
      </w:r>
      <w:r>
        <w:rPr>
          <w:rFonts w:ascii="Verdana" w:hAnsi="Verdana" w:cs="Khmer UI"/>
          <w:sz w:val="22"/>
          <w:szCs w:val="22"/>
          <w:lang w:eastAsia="es-MX"/>
        </w:rPr>
        <w:t>El Director General del Sistema para el Desarrollo Integral de la Familia del Municipio de Tlajomulco de Zúñiga, Jalisco;</w:t>
      </w:r>
    </w:p>
    <w:p>
      <w:pPr>
        <w:spacing w:line="276" w:lineRule="auto"/>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IX.</w:t>
      </w:r>
      <w:r>
        <w:rPr>
          <w:rFonts w:ascii="Verdana" w:hAnsi="Verdana" w:cs="Khmer UI"/>
          <w:sz w:val="22"/>
          <w:szCs w:val="22"/>
          <w:lang w:eastAsia="es-MX"/>
        </w:rPr>
        <w:t xml:space="preserve"> El Director General del Instituto Municipal de la Mujer Tlajomulquense; </w:t>
      </w:r>
    </w:p>
    <w:p>
      <w:pPr>
        <w:spacing w:line="276" w:lineRule="auto"/>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b/>
          <w:sz w:val="22"/>
          <w:szCs w:val="22"/>
          <w:lang w:eastAsia="es-MX"/>
        </w:rPr>
      </w:pPr>
      <w:r>
        <w:rPr>
          <w:rFonts w:ascii="Verdana" w:hAnsi="Verdana" w:cs="Khmer UI"/>
          <w:b/>
          <w:sz w:val="22"/>
          <w:szCs w:val="22"/>
          <w:lang w:eastAsia="es-MX"/>
        </w:rPr>
        <w:t xml:space="preserve">X. El Director General del Instituto de Alternativa para los Jóvenes;  </w:t>
      </w:r>
    </w:p>
    <w:p>
      <w:pPr>
        <w:spacing w:line="276" w:lineRule="auto"/>
        <w:ind w:hanging="142"/>
        <w:jc w:val="right"/>
        <w:rPr>
          <w:rFonts w:ascii="Verdana" w:hAnsi="Verdana" w:cs="Tahoma"/>
          <w:b/>
          <w:i/>
          <w:sz w:val="20"/>
          <w:szCs w:val="20"/>
        </w:rPr>
      </w:pPr>
      <w:r>
        <w:rPr>
          <w:rFonts w:ascii="Verdana" w:hAnsi="Verdana" w:cs="Tahoma"/>
          <w:b/>
          <w:i/>
          <w:sz w:val="20"/>
          <w:szCs w:val="20"/>
        </w:rPr>
        <w:t>(Reforma publicada el 16 de diciembre del 2021 en la Gaceta Municipal)</w:t>
      </w:r>
    </w:p>
    <w:p>
      <w:pPr>
        <w:spacing w:line="276" w:lineRule="auto"/>
        <w:ind w:hanging="142"/>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XI. El Director General de Salud Pública</w:t>
      </w:r>
      <w:r>
        <w:rPr>
          <w:rFonts w:ascii="Verdana" w:hAnsi="Verdana" w:cs="Khmer UI"/>
          <w:sz w:val="22"/>
          <w:szCs w:val="22"/>
          <w:lang w:eastAsia="es-MX"/>
        </w:rPr>
        <w:t>;</w:t>
      </w:r>
    </w:p>
    <w:p>
      <w:pPr>
        <w:spacing w:line="276" w:lineRule="auto"/>
        <w:ind w:hanging="142"/>
        <w:jc w:val="right"/>
        <w:rPr>
          <w:rFonts w:ascii="Verdana" w:hAnsi="Verdana" w:cs="Tahoma"/>
          <w:b/>
          <w:i/>
          <w:sz w:val="20"/>
          <w:szCs w:val="20"/>
        </w:rPr>
      </w:pPr>
      <w:r>
        <w:rPr>
          <w:rFonts w:ascii="Verdana" w:hAnsi="Verdana" w:cs="Tahoma"/>
          <w:b/>
          <w:i/>
          <w:sz w:val="20"/>
          <w:szCs w:val="20"/>
        </w:rPr>
        <w:t>(Reforma publicada el 16 de diciembre del 2021 en la Gaceta Municipal)</w:t>
      </w:r>
    </w:p>
    <w:p>
      <w:pPr>
        <w:spacing w:line="276" w:lineRule="auto"/>
        <w:ind w:hanging="142"/>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XII.</w:t>
      </w:r>
      <w:r>
        <w:rPr>
          <w:rFonts w:ascii="Verdana" w:hAnsi="Verdana" w:cs="Khmer UI"/>
          <w:sz w:val="22"/>
          <w:szCs w:val="22"/>
          <w:lang w:eastAsia="es-MX"/>
        </w:rPr>
        <w:t xml:space="preserve"> El Comisario de la Policía Preventiva Municipal;</w:t>
      </w:r>
    </w:p>
    <w:p>
      <w:pPr>
        <w:spacing w:line="276" w:lineRule="auto"/>
        <w:ind w:hanging="142"/>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XIII. El Director General Adjunta de Justicia Cívica;</w:t>
      </w:r>
      <w:r>
        <w:rPr>
          <w:rFonts w:ascii="Verdana" w:hAnsi="Verdana" w:cs="Khmer UI"/>
          <w:sz w:val="22"/>
          <w:szCs w:val="22"/>
          <w:lang w:eastAsia="es-MX"/>
        </w:rPr>
        <w:t xml:space="preserve">  </w:t>
      </w:r>
    </w:p>
    <w:p>
      <w:pPr>
        <w:spacing w:line="276" w:lineRule="auto"/>
        <w:ind w:hanging="142"/>
        <w:jc w:val="right"/>
        <w:rPr>
          <w:rFonts w:ascii="Verdana" w:hAnsi="Verdana" w:cs="Tahoma"/>
          <w:b/>
          <w:i/>
          <w:sz w:val="20"/>
          <w:szCs w:val="20"/>
        </w:rPr>
      </w:pPr>
      <w:r>
        <w:rPr>
          <w:rFonts w:ascii="Verdana" w:hAnsi="Verdana" w:cs="Tahoma"/>
          <w:b/>
          <w:i/>
          <w:sz w:val="20"/>
          <w:szCs w:val="20"/>
        </w:rPr>
        <w:t>(Reforma publicada el 16 de diciembre del 2021 en la Gaceta Municipal)</w:t>
      </w:r>
    </w:p>
    <w:p>
      <w:pPr>
        <w:spacing w:line="276" w:lineRule="auto"/>
        <w:ind w:hanging="142"/>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b/>
          <w:sz w:val="22"/>
          <w:szCs w:val="22"/>
          <w:lang w:eastAsia="es-MX"/>
        </w:rPr>
      </w:pPr>
      <w:r>
        <w:rPr>
          <w:rFonts w:ascii="Verdana" w:hAnsi="Verdana" w:cs="Khmer UI"/>
          <w:b/>
          <w:sz w:val="22"/>
          <w:szCs w:val="22"/>
          <w:lang w:eastAsia="es-MX"/>
        </w:rPr>
        <w:t>XIV. El Director de Educación;</w:t>
      </w:r>
    </w:p>
    <w:p>
      <w:pPr>
        <w:spacing w:line="276" w:lineRule="auto"/>
        <w:ind w:hanging="142"/>
        <w:jc w:val="right"/>
        <w:rPr>
          <w:rFonts w:ascii="Verdana" w:hAnsi="Verdana" w:cs="Tahoma"/>
          <w:b/>
          <w:i/>
          <w:sz w:val="20"/>
          <w:szCs w:val="20"/>
        </w:rPr>
      </w:pPr>
      <w:r>
        <w:rPr>
          <w:rFonts w:ascii="Verdana" w:hAnsi="Verdana" w:cs="Tahoma"/>
          <w:b/>
          <w:i/>
          <w:sz w:val="20"/>
          <w:szCs w:val="20"/>
        </w:rPr>
        <w:t>(Reforma publicada el 16 de diciembre del 2021 en la Gaceta Municipal)</w:t>
      </w:r>
    </w:p>
    <w:p>
      <w:pPr>
        <w:spacing w:line="276" w:lineRule="auto"/>
        <w:ind w:hanging="142"/>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XV.</w:t>
      </w:r>
      <w:r>
        <w:rPr>
          <w:rFonts w:ascii="Verdana" w:hAnsi="Verdana" w:cs="Khmer UI"/>
          <w:sz w:val="22"/>
          <w:szCs w:val="22"/>
          <w:lang w:eastAsia="es-MX"/>
        </w:rPr>
        <w:t xml:space="preserve"> Dos representantes de organismos de la sociedad civil, relacionados con el tema de niñas, niños y adolescentes, electos por convocatoria pública y abierta en los términos establecidos en el Reglamento en materia de participación ciudadana;</w:t>
      </w:r>
    </w:p>
    <w:p>
      <w:pPr>
        <w:spacing w:line="276" w:lineRule="auto"/>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XVI.</w:t>
      </w:r>
      <w:r>
        <w:rPr>
          <w:rFonts w:ascii="Verdana" w:hAnsi="Verdana" w:cs="Khmer UI"/>
          <w:sz w:val="22"/>
          <w:szCs w:val="22"/>
          <w:lang w:eastAsia="es-MX"/>
        </w:rPr>
        <w:t xml:space="preserve"> Una niña y un niño; y</w:t>
      </w:r>
    </w:p>
    <w:p>
      <w:pPr>
        <w:spacing w:line="276" w:lineRule="auto"/>
        <w:jc w:val="both"/>
        <w:rPr>
          <w:rFonts w:ascii="Verdana" w:hAnsi="Verdana" w:cs="Khmer UI"/>
          <w:sz w:val="22"/>
          <w:szCs w:val="22"/>
          <w:lang w:eastAsia="es-MX"/>
        </w:rPr>
      </w:pPr>
    </w:p>
    <w:p>
      <w:pPr>
        <w:tabs>
          <w:tab w:val="clear" w:pos="708"/>
        </w:tabs>
        <w:suppressAutoHyphens w:val="0"/>
        <w:spacing w:line="276" w:lineRule="auto"/>
        <w:jc w:val="both"/>
        <w:rPr>
          <w:rFonts w:ascii="Verdana" w:hAnsi="Verdana" w:cs="Khmer UI"/>
          <w:sz w:val="22"/>
          <w:szCs w:val="22"/>
          <w:lang w:eastAsia="es-MX"/>
        </w:rPr>
      </w:pPr>
      <w:r>
        <w:rPr>
          <w:rFonts w:ascii="Verdana" w:hAnsi="Verdana" w:cs="Khmer UI"/>
          <w:b/>
          <w:sz w:val="22"/>
          <w:szCs w:val="22"/>
          <w:lang w:eastAsia="es-MX"/>
        </w:rPr>
        <w:t>XVII.</w:t>
      </w:r>
      <w:r>
        <w:rPr>
          <w:rFonts w:ascii="Verdana" w:hAnsi="Verdana" w:cs="Khmer UI"/>
          <w:sz w:val="22"/>
          <w:szCs w:val="22"/>
          <w:lang w:eastAsia="es-MX"/>
        </w:rPr>
        <w:t xml:space="preserve"> Una joven y un joven.</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12.</w:t>
      </w:r>
      <w:r>
        <w:rPr>
          <w:rFonts w:ascii="Verdana" w:hAnsi="Verdana" w:cs="Khmer UI"/>
          <w:sz w:val="22"/>
          <w:szCs w:val="22"/>
          <w:lang w:eastAsia="es-MX"/>
        </w:rPr>
        <w:t xml:space="preserve"> Los integrantes del Sistema Municipal de Protección no recibirán emolumento o contraprestación económica alguna por su desempeño como integrantes del mismo.</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13.</w:t>
      </w:r>
      <w:r>
        <w:rPr>
          <w:rFonts w:ascii="Verdana" w:hAnsi="Verdana" w:cs="Khmer UI"/>
          <w:sz w:val="22"/>
          <w:szCs w:val="22"/>
          <w:lang w:eastAsia="es-MX"/>
        </w:rPr>
        <w:t xml:space="preserve"> Las funciones que desempeñen los servidores públicos que integran el Sistema Municipal de Protección son inherentes a sus cargos, por lo que recibirán las percepciones que se prevean en los presupuestos de egresos correspondientes.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lastRenderedPageBreak/>
        <w:t>Artículo 14.</w:t>
      </w:r>
      <w:r>
        <w:rPr>
          <w:rFonts w:ascii="Verdana" w:hAnsi="Verdana" w:cs="Khmer UI"/>
          <w:sz w:val="22"/>
          <w:szCs w:val="22"/>
          <w:lang w:eastAsia="es-MX"/>
        </w:rPr>
        <w:t xml:space="preserve"> Las instituciones públicas integrantes del Sistema Municipal de Protección estarán representadas por su titular o la persona que éstos designen.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val="es-ES_tradnl" w:eastAsia="es-MX"/>
        </w:rPr>
        <w:t>Artículo  15</w:t>
      </w:r>
      <w:r>
        <w:rPr>
          <w:rFonts w:ascii="Verdana" w:hAnsi="Verdana" w:cs="Khmer UI"/>
          <w:sz w:val="22"/>
          <w:szCs w:val="22"/>
          <w:lang w:val="es-ES_tradnl" w:eastAsia="es-MX"/>
        </w:rPr>
        <w:t>. </w:t>
      </w:r>
      <w:r>
        <w:rPr>
          <w:rFonts w:ascii="Verdana" w:hAnsi="Verdana" w:cs="Khmer UI"/>
          <w:sz w:val="22"/>
          <w:szCs w:val="22"/>
          <w:lang w:eastAsia="es-MX"/>
        </w:rPr>
        <w:t xml:space="preserve">Los integrantes del Sistema Municipal de Protección podrán nombrar en cualquier momento un suplente, el cual contará con las mismas facultades que le otorga el presente Reglamento a los titulares. En el caso de los suplentes de funcionarios públicos, deberán ser necesariamente servidores públicos adscritos a las dependencias respectivas. El suplente del Regidor representante del Ayuntamiento    será designado por él mismo de entre  los Regidores que lo integran. Las suplencias de los integrantes de las representaciones de los organismos de la sociedad civil, deberá hacerse por escrito a la Secretaría Ejecutiva.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val="es-ES_tradnl" w:eastAsia="es-MX"/>
        </w:rPr>
      </w:pPr>
      <w:r>
        <w:rPr>
          <w:rFonts w:ascii="Verdana" w:hAnsi="Verdana" w:cs="Khmer UI"/>
          <w:b/>
          <w:sz w:val="22"/>
          <w:szCs w:val="22"/>
          <w:lang w:eastAsia="es-MX"/>
        </w:rPr>
        <w:t>Artículo 16.</w:t>
      </w:r>
      <w:r>
        <w:rPr>
          <w:rFonts w:ascii="Verdana" w:hAnsi="Verdana" w:cs="Khmer UI"/>
          <w:sz w:val="22"/>
          <w:szCs w:val="22"/>
          <w:lang w:eastAsia="es-MX"/>
        </w:rPr>
        <w:t xml:space="preserve"> </w:t>
      </w:r>
      <w:r>
        <w:rPr>
          <w:rFonts w:ascii="Verdana" w:hAnsi="Verdana" w:cs="Khmer UI"/>
          <w:sz w:val="22"/>
          <w:szCs w:val="22"/>
          <w:lang w:val="es-ES_tradnl" w:eastAsia="es-MX"/>
        </w:rPr>
        <w:t xml:space="preserve">Los integrantes del Sistema Municipal de Protección que formen parte de la Administración Pública Municipal deberán reportar cada cuatro meses los avances en el cumplimiento de los acuerdos y resoluciones emitidos por dicho Sistema, a fin de que la Secretaría Ejecutiva realice un informe integrado y pormenorizado al Presidente Municipal, y al propio Sistema. </w:t>
      </w:r>
    </w:p>
    <w:p>
      <w:pPr>
        <w:spacing w:line="276" w:lineRule="auto"/>
        <w:jc w:val="both"/>
        <w:rPr>
          <w:rFonts w:ascii="Verdana" w:hAnsi="Verdana" w:cs="Khmer UI"/>
          <w:sz w:val="22"/>
          <w:szCs w:val="22"/>
          <w:lang w:val="es-ES_tradnl"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17.</w:t>
      </w:r>
      <w:r>
        <w:rPr>
          <w:rFonts w:ascii="Verdana" w:hAnsi="Verdana" w:cs="Khmer UI"/>
          <w:sz w:val="22"/>
          <w:szCs w:val="22"/>
          <w:lang w:eastAsia="es-MX"/>
        </w:rPr>
        <w:t> El Sistema Municipal de Protección podrá invitar a sus sesiones, a quienes estime que con sus opiniones pueda coadyuvar a la mejor realización de su objetivo, quienes participarán con voz pero sin voto.</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18.</w:t>
      </w:r>
      <w:r>
        <w:rPr>
          <w:rFonts w:ascii="Verdana" w:hAnsi="Verdana" w:cs="Khmer UI"/>
          <w:sz w:val="22"/>
          <w:szCs w:val="22"/>
          <w:lang w:eastAsia="es-MX"/>
        </w:rPr>
        <w:t xml:space="preserve"> Son facultades del Presidente del Sistema Municipal de Protección, las siguientes: </w:t>
      </w:r>
    </w:p>
    <w:p>
      <w:pPr>
        <w:spacing w:line="276" w:lineRule="auto"/>
        <w:jc w:val="both"/>
        <w:rPr>
          <w:rFonts w:ascii="Verdana" w:hAnsi="Verdana" w:cs="Khmer UI"/>
          <w:sz w:val="22"/>
          <w:szCs w:val="22"/>
          <w:lang w:eastAsia="es-MX"/>
        </w:rPr>
      </w:pPr>
    </w:p>
    <w:p>
      <w:pPr>
        <w:numPr>
          <w:ilvl w:val="0"/>
          <w:numId w:val="42"/>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Convocar las sesiones del Sistema Municipal de Protección;</w:t>
      </w:r>
    </w:p>
    <w:p>
      <w:pPr>
        <w:spacing w:line="276" w:lineRule="auto"/>
        <w:ind w:left="709" w:hanging="709"/>
        <w:jc w:val="both"/>
        <w:rPr>
          <w:rFonts w:ascii="Verdana" w:hAnsi="Verdana" w:cs="Khmer UI"/>
          <w:sz w:val="22"/>
          <w:szCs w:val="22"/>
          <w:lang w:eastAsia="es-MX"/>
        </w:rPr>
      </w:pPr>
    </w:p>
    <w:p>
      <w:pPr>
        <w:numPr>
          <w:ilvl w:val="0"/>
          <w:numId w:val="42"/>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 xml:space="preserve">Presidir las sesiones del Sistema Municipal de Protección; </w:t>
      </w:r>
    </w:p>
    <w:p>
      <w:pPr>
        <w:spacing w:line="276" w:lineRule="auto"/>
        <w:ind w:left="709" w:hanging="709"/>
        <w:jc w:val="both"/>
        <w:rPr>
          <w:rFonts w:ascii="Verdana" w:hAnsi="Verdana" w:cs="Khmer UI"/>
          <w:sz w:val="22"/>
          <w:szCs w:val="22"/>
          <w:lang w:eastAsia="es-MX"/>
        </w:rPr>
      </w:pPr>
    </w:p>
    <w:p>
      <w:pPr>
        <w:numPr>
          <w:ilvl w:val="0"/>
          <w:numId w:val="42"/>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Emitir el informe anual sobre los avances del Programa Municipal y remitirlo a través del Secretario Ejecutivo, al Sistema Estatal;</w:t>
      </w:r>
    </w:p>
    <w:p>
      <w:pPr>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 xml:space="preserve"> </w:t>
      </w:r>
    </w:p>
    <w:p>
      <w:pPr>
        <w:numPr>
          <w:ilvl w:val="0"/>
          <w:numId w:val="42"/>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Emitir la convocatoria correspondiente para la elección de representantes de la sociedad civil; y</w:t>
      </w:r>
    </w:p>
    <w:p>
      <w:pPr>
        <w:spacing w:line="276" w:lineRule="auto"/>
        <w:ind w:left="709" w:hanging="709"/>
        <w:jc w:val="both"/>
        <w:rPr>
          <w:rFonts w:ascii="Verdana" w:hAnsi="Verdana" w:cs="Khmer UI"/>
          <w:sz w:val="22"/>
          <w:szCs w:val="22"/>
          <w:lang w:eastAsia="es-MX"/>
        </w:rPr>
      </w:pPr>
    </w:p>
    <w:p>
      <w:pPr>
        <w:numPr>
          <w:ilvl w:val="0"/>
          <w:numId w:val="42"/>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 xml:space="preserve">Las establecidas en la Ley General, la Ley Estatal y demás que sean necesarias para el cumplimiento de los fines del Sistema Municipal de </w:t>
      </w:r>
      <w:r>
        <w:rPr>
          <w:rFonts w:ascii="Verdana" w:hAnsi="Verdana" w:cs="Khmer UI"/>
          <w:sz w:val="22"/>
          <w:szCs w:val="22"/>
          <w:lang w:eastAsia="es-MX"/>
        </w:rPr>
        <w:lastRenderedPageBreak/>
        <w:t>Protección. El Presidente podrá delegar estas atribuciones a la Secretaría Ejecutiva, con excepción de la fracción II del presente artículo.</w:t>
      </w:r>
    </w:p>
    <w:p>
      <w:pPr>
        <w:spacing w:line="276" w:lineRule="auto"/>
        <w:jc w:val="both"/>
        <w:rPr>
          <w:rFonts w:ascii="Verdana" w:hAnsi="Verdana" w:cs="Khmer UI"/>
          <w:b/>
          <w:sz w:val="22"/>
          <w:szCs w:val="22"/>
          <w:lang w:eastAsia="es-MX"/>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Sección Segunda</w:t>
      </w: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De la Secretaría Ejecutiva</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19.</w:t>
      </w:r>
      <w:r>
        <w:rPr>
          <w:rFonts w:ascii="Verdana" w:hAnsi="Verdana" w:cs="Khmer UI"/>
          <w:sz w:val="22"/>
          <w:szCs w:val="22"/>
          <w:lang w:eastAsia="es-MX"/>
        </w:rPr>
        <w:t> </w:t>
      </w:r>
      <w:r>
        <w:rPr>
          <w:rFonts w:ascii="Verdana" w:hAnsi="Verdana" w:cs="Khmer UI"/>
          <w:b/>
          <w:sz w:val="22"/>
          <w:szCs w:val="22"/>
          <w:lang w:eastAsia="es-MX"/>
        </w:rPr>
        <w:t>El titular de la Secretaría Ejecutiva será nombrado por el Presidente Municipal, en su defecto y por acuerdo delegatorio podrá encomendar dicha función a otro funcionario público del Municipio o sus organismos públicos descentralizados.</w:t>
      </w:r>
    </w:p>
    <w:p>
      <w:pPr>
        <w:spacing w:line="276" w:lineRule="auto"/>
        <w:jc w:val="right"/>
        <w:rPr>
          <w:rFonts w:ascii="Verdana" w:hAnsi="Verdana" w:cs="Tahoma"/>
          <w:b/>
          <w:i/>
          <w:sz w:val="20"/>
          <w:szCs w:val="20"/>
        </w:rPr>
      </w:pPr>
      <w:r>
        <w:rPr>
          <w:rFonts w:ascii="Verdana" w:hAnsi="Verdana" w:cs="Tahoma"/>
          <w:b/>
          <w:i/>
          <w:sz w:val="20"/>
          <w:szCs w:val="20"/>
        </w:rPr>
        <w:t>(Reforma publicada el 16 de diciembre del 2021 en la Gaceta Municipal)</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val="es-ES_tradnl" w:eastAsia="es-MX"/>
        </w:rPr>
      </w:pPr>
      <w:r>
        <w:rPr>
          <w:rFonts w:ascii="Verdana" w:hAnsi="Verdana" w:cs="Khmer UI"/>
          <w:b/>
          <w:sz w:val="22"/>
          <w:szCs w:val="22"/>
          <w:lang w:val="es-ES_tradnl" w:eastAsia="es-MX"/>
        </w:rPr>
        <w:t>Artículo</w:t>
      </w:r>
      <w:r>
        <w:rPr>
          <w:rFonts w:ascii="Verdana" w:hAnsi="Verdana" w:cs="Khmer UI"/>
          <w:sz w:val="22"/>
          <w:szCs w:val="22"/>
          <w:lang w:val="es-ES_tradnl" w:eastAsia="es-MX"/>
        </w:rPr>
        <w:t xml:space="preserve"> </w:t>
      </w:r>
      <w:r>
        <w:rPr>
          <w:rFonts w:ascii="Verdana" w:hAnsi="Verdana" w:cs="Khmer UI"/>
          <w:b/>
          <w:sz w:val="22"/>
          <w:szCs w:val="22"/>
          <w:lang w:val="es-ES_tradnl" w:eastAsia="es-MX"/>
        </w:rPr>
        <w:t>20.</w:t>
      </w:r>
      <w:r>
        <w:rPr>
          <w:rFonts w:ascii="Verdana" w:hAnsi="Verdana" w:cs="Khmer UI"/>
          <w:sz w:val="22"/>
          <w:szCs w:val="22"/>
          <w:lang w:val="es-ES_tradnl" w:eastAsia="es-MX"/>
        </w:rPr>
        <w:t xml:space="preserve"> La Secretaría Ejecutiva tiene las siguientes facultades:</w:t>
      </w:r>
    </w:p>
    <w:p>
      <w:pPr>
        <w:spacing w:line="276" w:lineRule="auto"/>
        <w:jc w:val="both"/>
        <w:rPr>
          <w:rFonts w:ascii="Verdana" w:hAnsi="Verdana" w:cs="Khmer UI"/>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val="es-ES_tradnl" w:eastAsia="es-MX"/>
        </w:rPr>
        <w:t>Promover acciones para que el Sistema Municipal de Protección, garantice la concurrencia de competencias entre los poderes públicos;</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Elaborar y someter a la aprobación del Sistema Municipal de Protección, el anteproyecto del Programa Municipal Atención a Niñas, Niños y Adolescentes, así como sus actualizaciones;</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 xml:space="preserve">Elaborar y someter a la aprobación del Sistema Municipal de Protección, el proyecto de Manual de Operación del Sistema Municipal de Protección, así como de las modificaciones que correspondan a fin de mantenerlo actualizado; </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val="es-ES_tradnl" w:eastAsia="es-MX"/>
        </w:rPr>
        <w:t>Dar seguimiento a la asignación de recursos en el presupuesto del Municipio y su administración paramunicipal, para el cumplimiento de las acciones establecidas en la Ley General, la Ley Estatal y el presente Reglamento;</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Fungir como representante del Municipio ante el Sistema Estatal de Protección;</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Elaborar conjuntamente con el Presidente Municipal la propuesta de orden del día de las sesiones del Sistema Municipal de Protección;</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 xml:space="preserve">Elaborar las actas de las sesiones del Sistema Municipal de Protección y recabar las firmas de sus integrantes; </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 w:val="left" w:pos="851"/>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lastRenderedPageBreak/>
        <w:t xml:space="preserve">Dar seguimiento a la ejecución de los acuerdos y recomendaciones dictados por el Sistema Municipal de Protección; </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 xml:space="preserve">Coordinarse con el Delegado Institucional de la Procuraduría de Protección de Niñas, Niños y Adolescentes, para cumplir con los objetivos de la Ley General  y la Ley Estatal; </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 xml:space="preserve">Coordinarse con la Secretaría Ejecutiva del Sistema Estatal y Nacional para el cumplimiento de lo establecido en la Ley Estatal y en la Ley General; </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 xml:space="preserve">Proponer al Sistema Municipal de Protección programas y proyectos de atención, educación, capacitación, investigación y cultura de los derechos humanos de niñas, niños y adolescentes; </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 xml:space="preserve">Recibir las propuestas y sugerencias de los ciudadanos, dependencias, asociaciones civiles, académicos, niñas, niños y adolescentes, con el objeto de hacerlas del conocimiento de los integrantes del Sistema Municipal de Protección; </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 xml:space="preserve">Participar en las sesiones del Sistema Municipal de Protección únicamente con voz; y </w:t>
      </w:r>
    </w:p>
    <w:p>
      <w:pPr>
        <w:spacing w:line="276" w:lineRule="auto"/>
        <w:ind w:left="709" w:hanging="709"/>
        <w:jc w:val="both"/>
        <w:rPr>
          <w:rFonts w:ascii="Verdana" w:hAnsi="Verdana" w:cs="Khmer UI"/>
          <w:b/>
          <w:sz w:val="22"/>
          <w:szCs w:val="22"/>
          <w:lang w:val="es-ES_tradnl" w:eastAsia="es-MX"/>
        </w:rPr>
      </w:pPr>
    </w:p>
    <w:p>
      <w:pPr>
        <w:numPr>
          <w:ilvl w:val="0"/>
          <w:numId w:val="37"/>
        </w:numPr>
        <w:tabs>
          <w:tab w:val="clear" w:pos="708"/>
        </w:tabs>
        <w:suppressAutoHyphens w:val="0"/>
        <w:spacing w:line="276" w:lineRule="auto"/>
        <w:ind w:left="709" w:hanging="709"/>
        <w:jc w:val="both"/>
        <w:rPr>
          <w:rFonts w:ascii="Verdana" w:hAnsi="Verdana" w:cs="Khmer UI"/>
          <w:b/>
          <w:sz w:val="22"/>
          <w:szCs w:val="22"/>
          <w:lang w:val="es-ES_tradnl" w:eastAsia="es-MX"/>
        </w:rPr>
      </w:pPr>
      <w:r>
        <w:rPr>
          <w:rFonts w:ascii="Verdana" w:hAnsi="Verdana" w:cs="Khmer UI"/>
          <w:sz w:val="22"/>
          <w:szCs w:val="22"/>
          <w:lang w:eastAsia="es-MX"/>
        </w:rPr>
        <w:t>Las estipuladas en la Ley General, Ley Estatal y demás que le confieran las disposiciones legales aplicables, o el Sistema Municipal de Protección.</w:t>
      </w:r>
    </w:p>
    <w:p>
      <w:pPr>
        <w:spacing w:line="276" w:lineRule="auto"/>
        <w:jc w:val="both"/>
        <w:rPr>
          <w:rFonts w:ascii="Verdana" w:hAnsi="Verdana" w:cs="Khmer UI"/>
          <w:sz w:val="22"/>
          <w:szCs w:val="22"/>
          <w:lang w:val="es-ES_tradnl"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21.</w:t>
      </w:r>
      <w:r>
        <w:rPr>
          <w:rFonts w:ascii="Verdana" w:hAnsi="Verdana" w:cs="Khmer UI"/>
          <w:sz w:val="22"/>
          <w:szCs w:val="22"/>
          <w:lang w:eastAsia="es-MX"/>
        </w:rPr>
        <w:t>  El titular de la Secretaría Ejecutiva deberá cubrir los requisitos siguientes:</w:t>
      </w:r>
    </w:p>
    <w:p>
      <w:pPr>
        <w:spacing w:line="276" w:lineRule="auto"/>
        <w:jc w:val="both"/>
        <w:rPr>
          <w:rFonts w:ascii="Verdana" w:hAnsi="Verdana" w:cs="Khmer UI"/>
          <w:sz w:val="22"/>
          <w:szCs w:val="22"/>
          <w:lang w:eastAsia="es-MX"/>
        </w:rPr>
      </w:pPr>
    </w:p>
    <w:p>
      <w:pPr>
        <w:numPr>
          <w:ilvl w:val="0"/>
          <w:numId w:val="32"/>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Tener residencia permanente en el municipio de Tlajomulco de Zúñiga, Jalisco o en el Área Metropolitana de Guadalajara;</w:t>
      </w:r>
    </w:p>
    <w:p>
      <w:pPr>
        <w:spacing w:line="276" w:lineRule="auto"/>
        <w:ind w:hanging="720"/>
        <w:jc w:val="both"/>
        <w:rPr>
          <w:rFonts w:ascii="Verdana" w:hAnsi="Verdana" w:cs="Khmer UI"/>
          <w:sz w:val="22"/>
          <w:szCs w:val="22"/>
          <w:lang w:eastAsia="es-MX"/>
        </w:rPr>
      </w:pPr>
    </w:p>
    <w:p>
      <w:pPr>
        <w:numPr>
          <w:ilvl w:val="0"/>
          <w:numId w:val="32"/>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No haber sido condenado por la comisión de un delito doloso;</w:t>
      </w:r>
    </w:p>
    <w:p>
      <w:pPr>
        <w:spacing w:line="276" w:lineRule="auto"/>
        <w:ind w:hanging="720"/>
        <w:jc w:val="both"/>
        <w:rPr>
          <w:rFonts w:ascii="Verdana" w:hAnsi="Verdana" w:cs="Khmer UI"/>
          <w:sz w:val="22"/>
          <w:szCs w:val="22"/>
          <w:lang w:eastAsia="es-MX"/>
        </w:rPr>
      </w:pPr>
    </w:p>
    <w:p>
      <w:pPr>
        <w:numPr>
          <w:ilvl w:val="0"/>
          <w:numId w:val="32"/>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Preferentemente experiencia en la defensa o promoción de los derechos de la infancia o derechos humanos; y</w:t>
      </w:r>
    </w:p>
    <w:p>
      <w:pPr>
        <w:spacing w:line="276" w:lineRule="auto"/>
        <w:ind w:hanging="720"/>
        <w:jc w:val="both"/>
        <w:rPr>
          <w:rFonts w:ascii="Verdana" w:hAnsi="Verdana" w:cs="Khmer UI"/>
          <w:sz w:val="22"/>
          <w:szCs w:val="22"/>
          <w:lang w:eastAsia="es-MX"/>
        </w:rPr>
      </w:pPr>
    </w:p>
    <w:p>
      <w:pPr>
        <w:numPr>
          <w:ilvl w:val="0"/>
          <w:numId w:val="32"/>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No haber desempeñado cargo nacional o estatal en algún partido político, por lo menos dos años antes de su nombramiento.</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val="es-ES_tradnl" w:eastAsia="es-MX"/>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Sección Tercera</w:t>
      </w: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De la Elección de las Niñas, Niños y Adolescentes y de los Representantes de la Sociedad Civil</w:t>
      </w:r>
    </w:p>
    <w:p>
      <w:pPr>
        <w:spacing w:line="276" w:lineRule="auto"/>
        <w:jc w:val="center"/>
        <w:rPr>
          <w:rFonts w:ascii="Verdana" w:hAnsi="Verdana" w:cs="Khmer UI"/>
          <w:b/>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22.</w:t>
      </w:r>
      <w:r>
        <w:rPr>
          <w:rFonts w:ascii="Verdana" w:hAnsi="Verdana" w:cs="Khmer UI"/>
          <w:sz w:val="22"/>
          <w:szCs w:val="22"/>
          <w:lang w:eastAsia="es-MX"/>
        </w:rPr>
        <w:t> Los cargos de la niña, el niño, los adolescentes y representantes de la sociedad civil, serán honoríficos y sus nombramientos tendrán vigencia hasta el término de cada administración municipal.</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23.</w:t>
      </w:r>
      <w:r>
        <w:rPr>
          <w:rFonts w:ascii="Verdana" w:hAnsi="Verdana" w:cs="Khmer UI"/>
          <w:sz w:val="22"/>
          <w:szCs w:val="22"/>
          <w:lang w:eastAsia="es-MX"/>
        </w:rPr>
        <w:t xml:space="preserve">  Para el caso de la niña, el niño y los dos adolescentes, serán por invitación del Presidente Municipal.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24.</w:t>
      </w:r>
      <w:r>
        <w:rPr>
          <w:rFonts w:ascii="Verdana" w:hAnsi="Verdana" w:cs="Khmer UI"/>
          <w:sz w:val="22"/>
          <w:szCs w:val="22"/>
          <w:lang w:eastAsia="es-MX"/>
        </w:rPr>
        <w:t xml:space="preserve"> La elección se llevará a cabo mediante convocatoria pública abierta y en los términos del Reglamento de Participación Ciudadana para la Gobernanza del Municipio de Tlajomulco de Zúñiga, Jalisco.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25.</w:t>
      </w:r>
      <w:r>
        <w:rPr>
          <w:rFonts w:ascii="Verdana" w:hAnsi="Verdana" w:cs="Khmer UI"/>
          <w:sz w:val="22"/>
          <w:szCs w:val="22"/>
          <w:lang w:eastAsia="es-MX"/>
        </w:rPr>
        <w:t> Los representantes de la sociedad civil que deseen formar parte del Sistema de Protección, deberán cumplir con los requisitos siguientes:</w:t>
      </w:r>
    </w:p>
    <w:p>
      <w:pPr>
        <w:spacing w:line="276" w:lineRule="auto"/>
        <w:jc w:val="both"/>
        <w:rPr>
          <w:rFonts w:ascii="Verdana" w:hAnsi="Verdana" w:cs="Khmer UI"/>
          <w:sz w:val="22"/>
          <w:szCs w:val="22"/>
          <w:lang w:eastAsia="es-MX"/>
        </w:rPr>
      </w:pPr>
    </w:p>
    <w:p>
      <w:pPr>
        <w:numPr>
          <w:ilvl w:val="0"/>
          <w:numId w:val="3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Tener residencia permanente en el Área Metropolitana de Guadalajara;</w:t>
      </w:r>
    </w:p>
    <w:p>
      <w:pPr>
        <w:spacing w:line="276" w:lineRule="auto"/>
        <w:ind w:hanging="720"/>
        <w:jc w:val="both"/>
        <w:rPr>
          <w:rFonts w:ascii="Verdana" w:hAnsi="Verdana" w:cs="Khmer UI"/>
          <w:sz w:val="22"/>
          <w:szCs w:val="22"/>
          <w:lang w:eastAsia="es-MX"/>
        </w:rPr>
      </w:pPr>
    </w:p>
    <w:p>
      <w:pPr>
        <w:numPr>
          <w:ilvl w:val="0"/>
          <w:numId w:val="3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No haber sido condenado por la comisión de un delito doloso;</w:t>
      </w:r>
    </w:p>
    <w:p>
      <w:pPr>
        <w:spacing w:line="276" w:lineRule="auto"/>
        <w:ind w:hanging="720"/>
        <w:jc w:val="both"/>
        <w:rPr>
          <w:rFonts w:ascii="Verdana" w:hAnsi="Verdana" w:cs="Khmer UI"/>
          <w:sz w:val="22"/>
          <w:szCs w:val="22"/>
          <w:lang w:eastAsia="es-MX"/>
        </w:rPr>
      </w:pPr>
    </w:p>
    <w:p>
      <w:pPr>
        <w:numPr>
          <w:ilvl w:val="0"/>
          <w:numId w:val="3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Preferentemente experiencia en la defensa o promoción de los derechos de la infancia o derechos humanos; y</w:t>
      </w:r>
    </w:p>
    <w:p>
      <w:pPr>
        <w:spacing w:line="276" w:lineRule="auto"/>
        <w:ind w:hanging="720"/>
        <w:jc w:val="both"/>
        <w:rPr>
          <w:rFonts w:ascii="Verdana" w:hAnsi="Verdana" w:cs="Khmer UI"/>
          <w:sz w:val="22"/>
          <w:szCs w:val="22"/>
          <w:lang w:eastAsia="es-MX"/>
        </w:rPr>
      </w:pPr>
    </w:p>
    <w:p>
      <w:pPr>
        <w:numPr>
          <w:ilvl w:val="0"/>
          <w:numId w:val="33"/>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No haber ocupado cargo público ni haber desempeñado cargo nacional o estatal en algún partido político, por lo menos dos años antes de su postulación.</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26.</w:t>
      </w:r>
      <w:r>
        <w:rPr>
          <w:rFonts w:ascii="Verdana" w:hAnsi="Verdana" w:cs="Khmer UI"/>
          <w:sz w:val="22"/>
          <w:szCs w:val="22"/>
          <w:lang w:eastAsia="es-MX"/>
        </w:rPr>
        <w:t xml:space="preserve"> El Presidente Municipal  emitirá la convocatoria pública y abierta en los términos establecidos en el Reglamento en materia de Participación Ciudadana para la elección de los representantes de la sociedad civil.</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27.</w:t>
      </w:r>
      <w:r>
        <w:rPr>
          <w:rFonts w:ascii="Verdana" w:hAnsi="Verdana" w:cs="Khmer UI"/>
          <w:sz w:val="22"/>
          <w:szCs w:val="22"/>
          <w:lang w:eastAsia="es-MX"/>
        </w:rPr>
        <w:t xml:space="preserve"> La convocatoria para elegir los representantes de la sociedad civil, definirá el plazo para el registro de aspirantes.  La convocatoria establecerá las bases para que las universidades, organismos sociales y de sociedad civil, postulen especialistas en la temática de la infancia o derechos humanos que deseen participar en el Sistema Municipal de Protección.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lastRenderedPageBreak/>
        <w:t>Artículo 28.</w:t>
      </w:r>
      <w:r>
        <w:rPr>
          <w:rFonts w:ascii="Verdana" w:hAnsi="Verdana" w:cs="Khmer UI"/>
          <w:sz w:val="22"/>
          <w:szCs w:val="22"/>
          <w:lang w:eastAsia="es-MX"/>
        </w:rPr>
        <w:t xml:space="preserve"> Cuando se advierta que algún representante de la sociedad civil realice actos contrarios a los derechos de Niñas, Niños y Adolescentes, o comisión de delito, será el Sistema de Protección Municipal, quien acuerde su destitución, debiendo asentarlo en el acta de la sesión en la que se haya determinado, y se procederá a realizar la sustitución conforme a los procedimientos establecidos para su elección.</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29.</w:t>
      </w:r>
      <w:r>
        <w:rPr>
          <w:rFonts w:ascii="Verdana" w:hAnsi="Verdana" w:cs="Khmer UI"/>
          <w:sz w:val="22"/>
          <w:szCs w:val="22"/>
          <w:lang w:eastAsia="es-MX"/>
        </w:rPr>
        <w:t xml:space="preserve"> De igual forma, cuando los representantes de la sociedad civil presenten su renuncia al cargo de integrantes o surjan causas que les impidan seguir desempeñándose como tal, se acordará lo conducente y se procederá a su sustitución.</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30.</w:t>
      </w:r>
      <w:r>
        <w:rPr>
          <w:rFonts w:ascii="Verdana" w:hAnsi="Verdana" w:cs="Khmer UI"/>
          <w:sz w:val="22"/>
          <w:szCs w:val="22"/>
          <w:lang w:eastAsia="es-MX"/>
        </w:rPr>
        <w:t xml:space="preserve"> Para los representantes de la sociedad civil, será causa de revocación a la participación en el Sistema Municipal de Protección, faltar más de dos sesiones consecutivas sin justificación.</w:t>
      </w:r>
    </w:p>
    <w:p>
      <w:pPr>
        <w:spacing w:line="276" w:lineRule="auto"/>
        <w:jc w:val="both"/>
        <w:rPr>
          <w:rFonts w:ascii="Verdana" w:hAnsi="Verdana" w:cs="Khmer UI"/>
          <w:sz w:val="22"/>
          <w:szCs w:val="22"/>
          <w:lang w:eastAsia="es-MX"/>
        </w:rPr>
      </w:pPr>
    </w:p>
    <w:p>
      <w:pPr>
        <w:spacing w:line="276" w:lineRule="auto"/>
        <w:jc w:val="center"/>
        <w:rPr>
          <w:rFonts w:ascii="Verdana" w:hAnsi="Verdana" w:cs="Khmer UI"/>
          <w:b/>
          <w:bCs/>
          <w:sz w:val="22"/>
          <w:szCs w:val="22"/>
          <w:lang w:val="es-ES_tradnl" w:eastAsia="es-MX"/>
        </w:rPr>
      </w:pPr>
      <w:r>
        <w:rPr>
          <w:rFonts w:ascii="Verdana" w:hAnsi="Verdana" w:cs="Khmer UI"/>
          <w:b/>
          <w:bCs/>
          <w:sz w:val="22"/>
          <w:szCs w:val="22"/>
          <w:lang w:val="es-ES_tradnl" w:eastAsia="es-MX"/>
        </w:rPr>
        <w:t>Sección Cuarta</w:t>
      </w:r>
    </w:p>
    <w:p>
      <w:pPr>
        <w:spacing w:line="276" w:lineRule="auto"/>
        <w:jc w:val="center"/>
        <w:rPr>
          <w:rFonts w:ascii="Verdana" w:hAnsi="Verdana" w:cs="Khmer UI"/>
          <w:b/>
          <w:bCs/>
          <w:sz w:val="22"/>
          <w:szCs w:val="22"/>
          <w:lang w:val="es-ES_tradnl" w:eastAsia="es-MX"/>
        </w:rPr>
      </w:pPr>
      <w:r>
        <w:rPr>
          <w:rFonts w:ascii="Verdana" w:hAnsi="Verdana" w:cs="Khmer UI"/>
          <w:b/>
          <w:bCs/>
          <w:sz w:val="22"/>
          <w:szCs w:val="22"/>
          <w:lang w:val="es-ES_tradnl" w:eastAsia="es-MX"/>
        </w:rPr>
        <w:t>De las Sesiones del Sistema de Protección Municipal</w:t>
      </w:r>
    </w:p>
    <w:p>
      <w:pPr>
        <w:spacing w:line="276" w:lineRule="auto"/>
        <w:jc w:val="center"/>
        <w:rPr>
          <w:rFonts w:ascii="Verdana" w:hAnsi="Verdana" w:cs="Khmer UI"/>
          <w:b/>
          <w:bCs/>
          <w:sz w:val="22"/>
          <w:szCs w:val="22"/>
          <w:lang w:val="es-ES_tradnl" w:eastAsia="es-MX"/>
        </w:rPr>
      </w:pPr>
    </w:p>
    <w:p>
      <w:pPr>
        <w:spacing w:line="276" w:lineRule="auto"/>
        <w:jc w:val="both"/>
        <w:rPr>
          <w:rFonts w:ascii="Verdana" w:hAnsi="Verdana" w:cs="Khmer UI"/>
          <w:bCs/>
          <w:sz w:val="22"/>
          <w:szCs w:val="22"/>
          <w:lang w:val="es-ES_tradnl" w:eastAsia="es-MX"/>
        </w:rPr>
      </w:pPr>
      <w:r>
        <w:rPr>
          <w:rFonts w:ascii="Verdana" w:hAnsi="Verdana" w:cs="Khmer UI"/>
          <w:b/>
          <w:bCs/>
          <w:sz w:val="22"/>
          <w:szCs w:val="22"/>
          <w:lang w:val="es-ES_tradnl" w:eastAsia="es-MX"/>
        </w:rPr>
        <w:t>Artículo 31.</w:t>
      </w:r>
      <w:r>
        <w:rPr>
          <w:rFonts w:ascii="Verdana" w:hAnsi="Verdana" w:cs="Khmer UI"/>
          <w:bCs/>
          <w:sz w:val="22"/>
          <w:szCs w:val="22"/>
          <w:lang w:val="es-ES_tradnl" w:eastAsia="es-MX"/>
        </w:rPr>
        <w:t xml:space="preserve"> Las sesiones del Sistema Municipal de Protección, podrán ser ordinarias o extraordinarias.  Deberá sesionar de manera ordinaria por lo menos una vez cada semestre, y de manera extraordinaria cuando sea necesario.</w:t>
      </w:r>
    </w:p>
    <w:p>
      <w:pPr>
        <w:spacing w:line="276" w:lineRule="auto"/>
        <w:jc w:val="both"/>
        <w:rPr>
          <w:rFonts w:ascii="Verdana" w:hAnsi="Verdana" w:cs="Khmer UI"/>
          <w:b/>
          <w:bCs/>
          <w:sz w:val="22"/>
          <w:szCs w:val="22"/>
          <w:lang w:val="es-ES_tradnl" w:eastAsia="es-MX"/>
        </w:rPr>
      </w:pPr>
    </w:p>
    <w:p>
      <w:pPr>
        <w:spacing w:line="276" w:lineRule="auto"/>
        <w:jc w:val="both"/>
        <w:rPr>
          <w:rFonts w:ascii="Verdana" w:hAnsi="Verdana" w:cs="Khmer UI"/>
          <w:bCs/>
          <w:sz w:val="22"/>
          <w:szCs w:val="22"/>
          <w:lang w:val="es-ES_tradnl" w:eastAsia="es-MX"/>
        </w:rPr>
      </w:pPr>
      <w:r>
        <w:rPr>
          <w:rFonts w:ascii="Verdana" w:hAnsi="Verdana" w:cs="Khmer UI"/>
          <w:b/>
          <w:bCs/>
          <w:sz w:val="22"/>
          <w:szCs w:val="22"/>
          <w:lang w:val="es-ES_tradnl" w:eastAsia="es-MX"/>
        </w:rPr>
        <w:t>Artículo 32.</w:t>
      </w:r>
      <w:r>
        <w:rPr>
          <w:rFonts w:ascii="Verdana" w:hAnsi="Verdana" w:cs="Khmer UI"/>
          <w:bCs/>
          <w:sz w:val="22"/>
          <w:szCs w:val="22"/>
          <w:lang w:val="es-ES_tradnl" w:eastAsia="es-MX"/>
        </w:rPr>
        <w:t xml:space="preserve"> La convocatoria a sesión ordinaria, se realizará por escrito con por lo menos 48 horas de anticipación de días hábiles, deberá ser firmada por el Presidente Municipal y contener la propuesta de orden del día para la sesión. </w:t>
      </w:r>
    </w:p>
    <w:p>
      <w:pPr>
        <w:spacing w:line="276" w:lineRule="auto"/>
        <w:jc w:val="both"/>
        <w:rPr>
          <w:rFonts w:ascii="Verdana" w:hAnsi="Verdana" w:cs="Khmer UI"/>
          <w:bCs/>
          <w:sz w:val="22"/>
          <w:szCs w:val="22"/>
          <w:lang w:val="es-ES_tradnl" w:eastAsia="es-MX"/>
        </w:rPr>
      </w:pPr>
    </w:p>
    <w:p>
      <w:pPr>
        <w:spacing w:line="276" w:lineRule="auto"/>
        <w:jc w:val="both"/>
        <w:rPr>
          <w:rFonts w:ascii="Verdana" w:hAnsi="Verdana" w:cs="Khmer UI"/>
          <w:bCs/>
          <w:sz w:val="22"/>
          <w:szCs w:val="22"/>
          <w:lang w:eastAsia="es-MX"/>
        </w:rPr>
      </w:pPr>
      <w:r>
        <w:rPr>
          <w:rFonts w:ascii="Verdana" w:hAnsi="Verdana" w:cs="Khmer UI"/>
          <w:b/>
          <w:bCs/>
          <w:sz w:val="22"/>
          <w:szCs w:val="22"/>
          <w:lang w:val="es-ES_tradnl" w:eastAsia="es-MX"/>
        </w:rPr>
        <w:t>Artículo 33.</w:t>
      </w:r>
      <w:r>
        <w:rPr>
          <w:rFonts w:ascii="Verdana" w:hAnsi="Verdana" w:cs="Khmer UI"/>
          <w:bCs/>
          <w:sz w:val="22"/>
          <w:szCs w:val="22"/>
          <w:lang w:val="es-ES_tradnl" w:eastAsia="es-MX"/>
        </w:rPr>
        <w:t xml:space="preserve"> La convocatoria </w:t>
      </w:r>
      <w:r>
        <w:rPr>
          <w:rFonts w:ascii="Verdana" w:hAnsi="Verdana" w:cs="Khmer UI"/>
          <w:bCs/>
          <w:sz w:val="22"/>
          <w:szCs w:val="22"/>
          <w:lang w:eastAsia="es-MX"/>
        </w:rPr>
        <w:t xml:space="preserve">a sesión deben ser entregadas en las oficinas públicas que los servidores públicos, integrantes del Sistema Municipal de Protección, tienen asignadas, dentro del horario de atención al público, o en su caso, se podrán notificar por medios electrónicos, para tal efecto se acompañará de forma digital la Convocatoria y los documentos digitalizados de los asuntos que integren la agenda de trabajo. </w:t>
      </w:r>
    </w:p>
    <w:p>
      <w:pPr>
        <w:spacing w:line="276" w:lineRule="auto"/>
        <w:jc w:val="both"/>
        <w:rPr>
          <w:rFonts w:ascii="Verdana" w:hAnsi="Verdana" w:cs="Khmer UI"/>
          <w:bCs/>
          <w:sz w:val="22"/>
          <w:szCs w:val="22"/>
          <w:lang w:eastAsia="es-MX"/>
        </w:rPr>
      </w:pPr>
    </w:p>
    <w:p>
      <w:pPr>
        <w:spacing w:line="276" w:lineRule="auto"/>
        <w:jc w:val="both"/>
        <w:rPr>
          <w:rFonts w:ascii="Verdana" w:hAnsi="Verdana" w:cs="Khmer UI"/>
          <w:bCs/>
          <w:sz w:val="22"/>
          <w:szCs w:val="22"/>
          <w:lang w:val="es-ES_tradnl" w:eastAsia="es-MX"/>
        </w:rPr>
      </w:pPr>
      <w:r>
        <w:rPr>
          <w:rFonts w:ascii="Verdana" w:hAnsi="Verdana" w:cs="Khmer UI"/>
          <w:b/>
          <w:bCs/>
          <w:sz w:val="22"/>
          <w:szCs w:val="22"/>
          <w:lang w:eastAsia="es-MX"/>
        </w:rPr>
        <w:t>Artículo 34</w:t>
      </w:r>
      <w:r>
        <w:rPr>
          <w:rFonts w:ascii="Verdana" w:hAnsi="Verdana" w:cs="Khmer UI"/>
          <w:bCs/>
          <w:sz w:val="22"/>
          <w:szCs w:val="22"/>
          <w:lang w:eastAsia="es-MX"/>
        </w:rPr>
        <w:t xml:space="preserve">. Para el caso de los ciudadanos integrantes del Sistema Municipal de Protección, estos serán notificados en el domicilio que para tal efecto señalen, o bien, en la dirección de correo electrónico que los mismos refieran, notificación que se hará acompañada de la convocatoria y los documentos digitalizados en formato de imagen o texto de fácil y general acceso. </w:t>
      </w:r>
    </w:p>
    <w:p>
      <w:pPr>
        <w:spacing w:line="276" w:lineRule="auto"/>
        <w:jc w:val="both"/>
        <w:rPr>
          <w:rFonts w:ascii="Verdana" w:hAnsi="Verdana" w:cs="Khmer UI"/>
          <w:b/>
          <w:bCs/>
          <w:sz w:val="22"/>
          <w:szCs w:val="22"/>
          <w:lang w:val="es-ES_tradnl" w:eastAsia="es-MX"/>
        </w:rPr>
      </w:pPr>
    </w:p>
    <w:p>
      <w:pPr>
        <w:spacing w:line="276" w:lineRule="auto"/>
        <w:jc w:val="both"/>
        <w:rPr>
          <w:rFonts w:ascii="Verdana" w:hAnsi="Verdana" w:cs="Khmer UI"/>
          <w:bCs/>
          <w:sz w:val="22"/>
          <w:szCs w:val="22"/>
          <w:lang w:val="es-ES_tradnl" w:eastAsia="es-MX"/>
        </w:rPr>
      </w:pPr>
      <w:r>
        <w:rPr>
          <w:rFonts w:ascii="Verdana" w:hAnsi="Verdana" w:cs="Khmer UI"/>
          <w:b/>
          <w:bCs/>
          <w:sz w:val="22"/>
          <w:szCs w:val="22"/>
          <w:lang w:val="es-ES_tradnl" w:eastAsia="es-MX"/>
        </w:rPr>
        <w:t>Artículo 35.</w:t>
      </w:r>
      <w:r>
        <w:rPr>
          <w:rFonts w:ascii="Verdana" w:hAnsi="Verdana" w:cs="Khmer UI"/>
          <w:bCs/>
          <w:sz w:val="22"/>
          <w:szCs w:val="22"/>
          <w:lang w:val="es-ES_tradnl" w:eastAsia="es-MX"/>
        </w:rPr>
        <w:t xml:space="preserve"> El orden del día de las sesiones ordinarias deberá contener mínimamente lo siguiente:</w:t>
      </w:r>
    </w:p>
    <w:p>
      <w:pPr>
        <w:spacing w:line="276" w:lineRule="auto"/>
        <w:jc w:val="both"/>
        <w:rPr>
          <w:rFonts w:ascii="Verdana" w:hAnsi="Verdana" w:cs="Khmer UI"/>
          <w:bCs/>
          <w:sz w:val="22"/>
          <w:szCs w:val="22"/>
          <w:lang w:val="es-ES_tradnl" w:eastAsia="es-MX"/>
        </w:rPr>
      </w:pPr>
    </w:p>
    <w:p>
      <w:pPr>
        <w:numPr>
          <w:ilvl w:val="0"/>
          <w:numId w:val="38"/>
        </w:numPr>
        <w:tabs>
          <w:tab w:val="clear" w:pos="708"/>
        </w:tabs>
        <w:suppressAutoHyphens w:val="0"/>
        <w:spacing w:line="276" w:lineRule="auto"/>
        <w:ind w:left="709" w:hanging="709"/>
        <w:jc w:val="both"/>
        <w:rPr>
          <w:rFonts w:ascii="Verdana" w:hAnsi="Verdana" w:cs="Khmer UI"/>
          <w:bCs/>
          <w:sz w:val="22"/>
          <w:szCs w:val="22"/>
          <w:lang w:val="es-ES_tradnl" w:eastAsia="es-MX"/>
        </w:rPr>
      </w:pPr>
      <w:r>
        <w:rPr>
          <w:rFonts w:ascii="Verdana" w:hAnsi="Verdana" w:cs="Khmer UI"/>
          <w:bCs/>
          <w:sz w:val="22"/>
          <w:szCs w:val="22"/>
          <w:lang w:val="es-ES_tradnl" w:eastAsia="es-MX"/>
        </w:rPr>
        <w:t xml:space="preserve">Registro de asistencia y declaración de quórum; </w:t>
      </w:r>
    </w:p>
    <w:p>
      <w:pPr>
        <w:tabs>
          <w:tab w:val="clear" w:pos="708"/>
        </w:tabs>
        <w:suppressAutoHyphens w:val="0"/>
        <w:spacing w:line="276" w:lineRule="auto"/>
        <w:ind w:left="709"/>
        <w:jc w:val="both"/>
        <w:rPr>
          <w:rFonts w:ascii="Verdana" w:hAnsi="Verdana" w:cs="Khmer UI"/>
          <w:bCs/>
          <w:sz w:val="22"/>
          <w:szCs w:val="22"/>
          <w:lang w:val="es-ES_tradnl" w:eastAsia="es-MX"/>
        </w:rPr>
      </w:pPr>
    </w:p>
    <w:p>
      <w:pPr>
        <w:numPr>
          <w:ilvl w:val="0"/>
          <w:numId w:val="38"/>
        </w:numPr>
        <w:tabs>
          <w:tab w:val="clear" w:pos="708"/>
        </w:tabs>
        <w:suppressAutoHyphens w:val="0"/>
        <w:spacing w:line="276" w:lineRule="auto"/>
        <w:ind w:left="709" w:hanging="709"/>
        <w:jc w:val="both"/>
        <w:rPr>
          <w:rFonts w:ascii="Verdana" w:hAnsi="Verdana" w:cs="Khmer UI"/>
          <w:bCs/>
          <w:sz w:val="22"/>
          <w:szCs w:val="22"/>
          <w:lang w:val="es-ES_tradnl" w:eastAsia="es-MX"/>
        </w:rPr>
      </w:pPr>
      <w:r>
        <w:rPr>
          <w:rFonts w:ascii="Verdana" w:hAnsi="Verdana" w:cs="Khmer UI"/>
          <w:bCs/>
          <w:sz w:val="22"/>
          <w:szCs w:val="22"/>
          <w:lang w:val="es-ES_tradnl" w:eastAsia="es-MX"/>
        </w:rPr>
        <w:t xml:space="preserve">Aprobación del orden del día; </w:t>
      </w:r>
    </w:p>
    <w:p>
      <w:pPr>
        <w:tabs>
          <w:tab w:val="clear" w:pos="708"/>
        </w:tabs>
        <w:suppressAutoHyphens w:val="0"/>
        <w:spacing w:line="276" w:lineRule="auto"/>
        <w:ind w:left="709"/>
        <w:jc w:val="both"/>
        <w:rPr>
          <w:rFonts w:ascii="Verdana" w:hAnsi="Verdana" w:cs="Khmer UI"/>
          <w:bCs/>
          <w:sz w:val="22"/>
          <w:szCs w:val="22"/>
          <w:lang w:val="es-ES_tradnl" w:eastAsia="es-MX"/>
        </w:rPr>
      </w:pPr>
    </w:p>
    <w:p>
      <w:pPr>
        <w:numPr>
          <w:ilvl w:val="0"/>
          <w:numId w:val="38"/>
        </w:numPr>
        <w:tabs>
          <w:tab w:val="clear" w:pos="708"/>
        </w:tabs>
        <w:suppressAutoHyphens w:val="0"/>
        <w:spacing w:line="276" w:lineRule="auto"/>
        <w:ind w:left="709" w:hanging="709"/>
        <w:jc w:val="both"/>
        <w:rPr>
          <w:rFonts w:ascii="Verdana" w:hAnsi="Verdana" w:cs="Khmer UI"/>
          <w:bCs/>
          <w:sz w:val="22"/>
          <w:szCs w:val="22"/>
          <w:lang w:val="es-ES_tradnl" w:eastAsia="es-MX"/>
        </w:rPr>
      </w:pPr>
      <w:r>
        <w:rPr>
          <w:rFonts w:ascii="Verdana" w:hAnsi="Verdana" w:cs="Khmer UI"/>
          <w:bCs/>
          <w:sz w:val="22"/>
          <w:szCs w:val="22"/>
          <w:lang w:val="es-ES_tradnl" w:eastAsia="es-MX"/>
        </w:rPr>
        <w:t xml:space="preserve">Agenda de trabajo;  </w:t>
      </w:r>
    </w:p>
    <w:p>
      <w:pPr>
        <w:tabs>
          <w:tab w:val="clear" w:pos="708"/>
        </w:tabs>
        <w:suppressAutoHyphens w:val="0"/>
        <w:spacing w:line="276" w:lineRule="auto"/>
        <w:ind w:left="709"/>
        <w:jc w:val="both"/>
        <w:rPr>
          <w:rFonts w:ascii="Verdana" w:hAnsi="Verdana" w:cs="Khmer UI"/>
          <w:bCs/>
          <w:sz w:val="22"/>
          <w:szCs w:val="22"/>
          <w:lang w:val="es-ES_tradnl" w:eastAsia="es-MX"/>
        </w:rPr>
      </w:pPr>
    </w:p>
    <w:p>
      <w:pPr>
        <w:numPr>
          <w:ilvl w:val="0"/>
          <w:numId w:val="38"/>
        </w:numPr>
        <w:tabs>
          <w:tab w:val="clear" w:pos="708"/>
        </w:tabs>
        <w:suppressAutoHyphens w:val="0"/>
        <w:spacing w:line="276" w:lineRule="auto"/>
        <w:ind w:left="709" w:hanging="709"/>
        <w:jc w:val="both"/>
        <w:rPr>
          <w:rFonts w:ascii="Verdana" w:hAnsi="Verdana" w:cs="Khmer UI"/>
          <w:bCs/>
          <w:sz w:val="22"/>
          <w:szCs w:val="22"/>
          <w:lang w:val="es-ES_tradnl" w:eastAsia="es-MX"/>
        </w:rPr>
      </w:pPr>
      <w:r>
        <w:rPr>
          <w:rFonts w:ascii="Verdana" w:hAnsi="Verdana" w:cs="Khmer UI"/>
          <w:bCs/>
          <w:sz w:val="22"/>
          <w:szCs w:val="22"/>
          <w:lang w:val="es-ES_tradnl" w:eastAsia="es-MX"/>
        </w:rPr>
        <w:t>Asuntos generales; y</w:t>
      </w:r>
    </w:p>
    <w:p>
      <w:pPr>
        <w:tabs>
          <w:tab w:val="clear" w:pos="708"/>
        </w:tabs>
        <w:suppressAutoHyphens w:val="0"/>
        <w:spacing w:line="276" w:lineRule="auto"/>
        <w:ind w:left="709"/>
        <w:jc w:val="both"/>
        <w:rPr>
          <w:rFonts w:ascii="Verdana" w:hAnsi="Verdana" w:cs="Khmer UI"/>
          <w:bCs/>
          <w:sz w:val="22"/>
          <w:szCs w:val="22"/>
          <w:lang w:val="es-ES_tradnl" w:eastAsia="es-MX"/>
        </w:rPr>
      </w:pPr>
    </w:p>
    <w:p>
      <w:pPr>
        <w:numPr>
          <w:ilvl w:val="0"/>
          <w:numId w:val="38"/>
        </w:numPr>
        <w:tabs>
          <w:tab w:val="clear" w:pos="708"/>
        </w:tabs>
        <w:suppressAutoHyphens w:val="0"/>
        <w:spacing w:line="276" w:lineRule="auto"/>
        <w:ind w:left="709" w:hanging="709"/>
        <w:jc w:val="both"/>
        <w:rPr>
          <w:rFonts w:ascii="Verdana" w:hAnsi="Verdana" w:cs="Khmer UI"/>
          <w:bCs/>
          <w:sz w:val="22"/>
          <w:szCs w:val="22"/>
          <w:lang w:val="es-ES_tradnl" w:eastAsia="es-MX"/>
        </w:rPr>
      </w:pPr>
      <w:r>
        <w:rPr>
          <w:rFonts w:ascii="Verdana" w:hAnsi="Verdana" w:cs="Khmer UI"/>
          <w:bCs/>
          <w:sz w:val="22"/>
          <w:szCs w:val="22"/>
          <w:lang w:val="es-ES_tradnl" w:eastAsia="es-MX"/>
        </w:rPr>
        <w:t xml:space="preserve">Clausura. </w:t>
      </w:r>
    </w:p>
    <w:p>
      <w:pPr>
        <w:spacing w:line="276" w:lineRule="auto"/>
        <w:jc w:val="both"/>
        <w:rPr>
          <w:rFonts w:ascii="Verdana" w:hAnsi="Verdana" w:cs="Khmer UI"/>
          <w:b/>
          <w:bCs/>
          <w:sz w:val="22"/>
          <w:szCs w:val="22"/>
          <w:lang w:val="es-ES_tradnl" w:eastAsia="es-MX"/>
        </w:rPr>
      </w:pPr>
    </w:p>
    <w:p>
      <w:pPr>
        <w:spacing w:line="276" w:lineRule="auto"/>
        <w:jc w:val="both"/>
        <w:rPr>
          <w:rFonts w:ascii="Verdana" w:hAnsi="Verdana" w:cs="Khmer UI"/>
          <w:bCs/>
          <w:sz w:val="22"/>
          <w:szCs w:val="22"/>
          <w:lang w:val="es-ES_tradnl" w:eastAsia="es-MX"/>
        </w:rPr>
      </w:pPr>
      <w:r>
        <w:rPr>
          <w:rFonts w:ascii="Verdana" w:hAnsi="Verdana" w:cs="Khmer UI"/>
          <w:b/>
          <w:bCs/>
          <w:sz w:val="22"/>
          <w:szCs w:val="22"/>
          <w:lang w:val="es-ES_tradnl" w:eastAsia="es-MX"/>
        </w:rPr>
        <w:t>Artículo 36.</w:t>
      </w:r>
      <w:r>
        <w:rPr>
          <w:rFonts w:ascii="Verdana" w:hAnsi="Verdana" w:cs="Khmer UI"/>
          <w:bCs/>
          <w:sz w:val="22"/>
          <w:szCs w:val="22"/>
          <w:lang w:val="es-ES_tradnl" w:eastAsia="es-MX"/>
        </w:rPr>
        <w:t xml:space="preserve">  La convocatoria para las sesiones extraordinarias se podrá emitir en cualquier momento, será firmada por el Presidente Municipal, y en este tipo de sesiones solo se abordará los temas que se señalen expresamente en el orden del día propuesto.</w:t>
      </w:r>
    </w:p>
    <w:p>
      <w:pPr>
        <w:spacing w:line="276" w:lineRule="auto"/>
        <w:jc w:val="both"/>
        <w:rPr>
          <w:rFonts w:ascii="Verdana" w:hAnsi="Verdana" w:cs="Khmer UI"/>
          <w:b/>
          <w:bCs/>
          <w:sz w:val="22"/>
          <w:szCs w:val="22"/>
          <w:lang w:val="es-ES_tradnl" w:eastAsia="es-MX"/>
        </w:rPr>
      </w:pPr>
    </w:p>
    <w:p>
      <w:pPr>
        <w:spacing w:line="276" w:lineRule="auto"/>
        <w:jc w:val="both"/>
        <w:rPr>
          <w:rFonts w:ascii="Verdana" w:hAnsi="Verdana" w:cs="Khmer UI"/>
          <w:bCs/>
          <w:sz w:val="22"/>
          <w:szCs w:val="22"/>
          <w:lang w:val="es-ES_tradnl" w:eastAsia="es-MX"/>
        </w:rPr>
      </w:pPr>
      <w:r>
        <w:rPr>
          <w:rFonts w:ascii="Verdana" w:hAnsi="Verdana" w:cs="Khmer UI"/>
          <w:b/>
          <w:bCs/>
          <w:sz w:val="22"/>
          <w:szCs w:val="22"/>
          <w:lang w:val="es-ES_tradnl" w:eastAsia="es-MX"/>
        </w:rPr>
        <w:t>Artículo 37.</w:t>
      </w:r>
      <w:r>
        <w:rPr>
          <w:rFonts w:ascii="Verdana" w:hAnsi="Verdana" w:cs="Khmer UI"/>
          <w:bCs/>
          <w:sz w:val="22"/>
          <w:szCs w:val="22"/>
          <w:lang w:val="es-ES_tradnl" w:eastAsia="es-MX"/>
        </w:rPr>
        <w:t xml:space="preserve"> El quórum para sesionar válidamente deberá ser de la mitad más uno de sus integrantes.  </w:t>
      </w:r>
    </w:p>
    <w:p>
      <w:pPr>
        <w:spacing w:line="276" w:lineRule="auto"/>
        <w:jc w:val="both"/>
        <w:rPr>
          <w:rFonts w:ascii="Verdana" w:hAnsi="Verdana" w:cs="Khmer UI"/>
          <w:b/>
          <w:bCs/>
          <w:sz w:val="22"/>
          <w:szCs w:val="22"/>
          <w:lang w:val="es-ES_tradnl" w:eastAsia="es-MX"/>
        </w:rPr>
      </w:pPr>
    </w:p>
    <w:p>
      <w:pPr>
        <w:spacing w:line="276" w:lineRule="auto"/>
        <w:jc w:val="both"/>
        <w:rPr>
          <w:rFonts w:ascii="Verdana" w:hAnsi="Verdana" w:cs="Khmer UI"/>
          <w:bCs/>
          <w:sz w:val="22"/>
          <w:szCs w:val="22"/>
          <w:lang w:val="es-ES_tradnl" w:eastAsia="es-MX"/>
        </w:rPr>
      </w:pPr>
      <w:r>
        <w:rPr>
          <w:rFonts w:ascii="Verdana" w:hAnsi="Verdana" w:cs="Khmer UI"/>
          <w:b/>
          <w:bCs/>
          <w:sz w:val="22"/>
          <w:szCs w:val="22"/>
          <w:lang w:val="es-ES_tradnl" w:eastAsia="es-MX"/>
        </w:rPr>
        <w:t>Artículo 38.</w:t>
      </w:r>
      <w:r>
        <w:rPr>
          <w:rFonts w:ascii="Verdana" w:hAnsi="Verdana" w:cs="Khmer UI"/>
          <w:bCs/>
          <w:sz w:val="22"/>
          <w:szCs w:val="22"/>
          <w:lang w:val="es-ES_tradnl" w:eastAsia="es-MX"/>
        </w:rPr>
        <w:t xml:space="preserve"> Los acuerdos del Sistema Municipal de Protección, se tomarán por mayoría simple de votos y en caso de empate, el Presidente tendrá voto de calidad.</w:t>
      </w:r>
    </w:p>
    <w:p>
      <w:pPr>
        <w:spacing w:line="276" w:lineRule="auto"/>
        <w:jc w:val="both"/>
        <w:rPr>
          <w:rFonts w:ascii="Verdana" w:hAnsi="Verdana" w:cs="Khmer UI"/>
          <w:bCs/>
          <w:sz w:val="22"/>
          <w:szCs w:val="22"/>
          <w:lang w:val="es-ES_tradnl" w:eastAsia="es-MX"/>
        </w:rPr>
      </w:pPr>
    </w:p>
    <w:p>
      <w:pPr>
        <w:spacing w:line="276" w:lineRule="auto"/>
        <w:jc w:val="both"/>
        <w:rPr>
          <w:rFonts w:ascii="Verdana" w:hAnsi="Verdana" w:cs="Khmer UI"/>
          <w:bCs/>
          <w:sz w:val="22"/>
          <w:szCs w:val="22"/>
          <w:lang w:val="es-ES_tradnl" w:eastAsia="es-MX"/>
        </w:rPr>
      </w:pPr>
      <w:r>
        <w:rPr>
          <w:rFonts w:ascii="Verdana" w:hAnsi="Verdana" w:cs="Khmer UI"/>
          <w:b/>
          <w:bCs/>
          <w:sz w:val="22"/>
          <w:szCs w:val="22"/>
          <w:lang w:val="es-ES_tradnl" w:eastAsia="es-MX"/>
        </w:rPr>
        <w:t>Artículo 39.</w:t>
      </w:r>
      <w:r>
        <w:rPr>
          <w:rFonts w:ascii="Verdana" w:hAnsi="Verdana" w:cs="Khmer UI"/>
          <w:bCs/>
          <w:sz w:val="22"/>
          <w:szCs w:val="22"/>
          <w:lang w:val="es-ES_tradnl" w:eastAsia="es-MX"/>
        </w:rPr>
        <w:t xml:space="preserve"> </w:t>
      </w:r>
      <w:r>
        <w:rPr>
          <w:rFonts w:ascii="Verdana" w:hAnsi="Verdana" w:cs="Khmer UI"/>
          <w:bCs/>
          <w:sz w:val="22"/>
          <w:szCs w:val="22"/>
          <w:lang w:eastAsia="es-MX"/>
        </w:rPr>
        <w:t xml:space="preserve">Para los efectos de esta sección se aplicará supletoriamente el Reglamento Interior del Ayuntamiento del Municipio de Tlajomulco de Zúñiga, Jalisco. </w:t>
      </w:r>
    </w:p>
    <w:p>
      <w:pPr>
        <w:spacing w:line="276" w:lineRule="auto"/>
        <w:jc w:val="both"/>
        <w:rPr>
          <w:rFonts w:ascii="Verdana" w:hAnsi="Verdana" w:cs="Khmer UI"/>
          <w:b/>
          <w:bCs/>
          <w:sz w:val="22"/>
          <w:szCs w:val="22"/>
          <w:lang w:val="es-ES_tradnl" w:eastAsia="es-MX"/>
        </w:rPr>
      </w:pPr>
    </w:p>
    <w:p>
      <w:pPr>
        <w:spacing w:line="276" w:lineRule="auto"/>
        <w:jc w:val="center"/>
        <w:rPr>
          <w:rFonts w:ascii="Verdana" w:hAnsi="Verdana" w:cs="Khmer UI"/>
          <w:b/>
          <w:bCs/>
          <w:sz w:val="22"/>
          <w:szCs w:val="22"/>
          <w:lang w:val="pt-PT" w:eastAsia="es-MX"/>
        </w:rPr>
      </w:pPr>
      <w:r>
        <w:rPr>
          <w:rFonts w:ascii="Verdana" w:hAnsi="Verdana" w:cs="Khmer UI"/>
          <w:b/>
          <w:bCs/>
          <w:sz w:val="22"/>
          <w:szCs w:val="22"/>
          <w:lang w:val="es-ES_tradnl" w:eastAsia="es-MX"/>
        </w:rPr>
        <w:t>CAPÍ</w:t>
      </w:r>
      <w:r>
        <w:rPr>
          <w:rFonts w:ascii="Verdana" w:hAnsi="Verdana" w:cs="Khmer UI"/>
          <w:b/>
          <w:bCs/>
          <w:sz w:val="22"/>
          <w:szCs w:val="22"/>
          <w:lang w:val="pt-PT" w:eastAsia="es-MX"/>
        </w:rPr>
        <w:t>TULO TERCERO</w:t>
      </w:r>
    </w:p>
    <w:p>
      <w:pPr>
        <w:spacing w:line="276" w:lineRule="auto"/>
        <w:jc w:val="center"/>
        <w:rPr>
          <w:rFonts w:ascii="Verdana" w:hAnsi="Verdana" w:cs="Khmer UI"/>
          <w:b/>
          <w:bCs/>
          <w:sz w:val="22"/>
          <w:szCs w:val="22"/>
          <w:lang w:val="es-ES_tradnl" w:eastAsia="es-MX"/>
        </w:rPr>
      </w:pPr>
      <w:r>
        <w:rPr>
          <w:rFonts w:ascii="Verdana" w:hAnsi="Verdana" w:cs="Khmer UI"/>
          <w:b/>
          <w:bCs/>
          <w:sz w:val="22"/>
          <w:szCs w:val="22"/>
          <w:lang w:val="es-ES_tradnl" w:eastAsia="es-MX"/>
        </w:rPr>
        <w:t>DEL PROGRAMA MUNICIPAL DE PROTECCIÓN</w:t>
      </w:r>
    </w:p>
    <w:p>
      <w:pPr>
        <w:spacing w:line="276" w:lineRule="auto"/>
        <w:jc w:val="center"/>
        <w:rPr>
          <w:rFonts w:ascii="Verdana" w:hAnsi="Verdana" w:cs="Khmer UI"/>
          <w:b/>
          <w:bCs/>
          <w:sz w:val="22"/>
          <w:szCs w:val="22"/>
          <w:lang w:val="es-ES_tradnl" w:eastAsia="es-MX"/>
        </w:rPr>
      </w:pPr>
    </w:p>
    <w:p>
      <w:pPr>
        <w:spacing w:line="276" w:lineRule="auto"/>
        <w:jc w:val="both"/>
        <w:rPr>
          <w:rFonts w:ascii="Verdana" w:hAnsi="Verdana" w:cs="Khmer UI"/>
          <w:sz w:val="22"/>
          <w:szCs w:val="22"/>
          <w:lang w:val="es-ES_tradnl" w:eastAsia="es-MX"/>
        </w:rPr>
      </w:pPr>
      <w:r>
        <w:rPr>
          <w:rFonts w:ascii="Verdana" w:hAnsi="Verdana" w:cs="Khmer UI"/>
          <w:b/>
          <w:bCs/>
          <w:sz w:val="22"/>
          <w:szCs w:val="22"/>
          <w:lang w:val="es-ES_tradnl" w:eastAsia="es-MX"/>
        </w:rPr>
        <w:t>Artículo 40.</w:t>
      </w:r>
      <w:r>
        <w:rPr>
          <w:rFonts w:ascii="Verdana" w:hAnsi="Verdana" w:cs="Khmer UI"/>
          <w:sz w:val="22"/>
          <w:szCs w:val="22"/>
          <w:lang w:val="es-ES_tradnl" w:eastAsia="es-MX"/>
        </w:rPr>
        <w:t xml:space="preserve"> La Secretaría Ejecutiva elaborará, el anteproyecto del Programa Municipal, que tendrá como base un diagnóstico sobre la situación de los derechos de niñas, niños y adolescentes, en el Municipio, el cual deberá de incluirse en el Plan Municipal de Desarrollo. La Secretaría Ejecutiva se sujetará a los términos establecidos en la legislación y normatividad de planeación para tales efectos. </w:t>
      </w:r>
    </w:p>
    <w:p>
      <w:pPr>
        <w:spacing w:line="276" w:lineRule="auto"/>
        <w:jc w:val="both"/>
        <w:rPr>
          <w:rFonts w:ascii="Verdana" w:hAnsi="Verdana" w:cs="Khmer UI"/>
          <w:b/>
          <w:bCs/>
          <w:sz w:val="22"/>
          <w:szCs w:val="22"/>
          <w:lang w:val="es-ES_tradnl" w:eastAsia="es-MX"/>
        </w:rPr>
      </w:pPr>
    </w:p>
    <w:p>
      <w:pPr>
        <w:spacing w:line="276" w:lineRule="auto"/>
        <w:jc w:val="both"/>
        <w:rPr>
          <w:rFonts w:ascii="Verdana" w:hAnsi="Verdana" w:cs="Khmer UI"/>
          <w:sz w:val="22"/>
          <w:szCs w:val="22"/>
          <w:lang w:val="es-ES_tradnl" w:eastAsia="es-MX"/>
        </w:rPr>
      </w:pPr>
      <w:r>
        <w:rPr>
          <w:rFonts w:ascii="Verdana" w:hAnsi="Verdana" w:cs="Khmer UI"/>
          <w:b/>
          <w:bCs/>
          <w:sz w:val="22"/>
          <w:szCs w:val="22"/>
          <w:lang w:val="es-ES_tradnl" w:eastAsia="es-MX"/>
        </w:rPr>
        <w:lastRenderedPageBreak/>
        <w:t>Artículo  41.</w:t>
      </w:r>
      <w:r>
        <w:rPr>
          <w:rFonts w:ascii="Verdana" w:hAnsi="Verdana" w:cs="Khmer UI"/>
          <w:sz w:val="22"/>
          <w:szCs w:val="22"/>
          <w:lang w:val="es-ES_tradnl" w:eastAsia="es-MX"/>
        </w:rPr>
        <w:t> La Secretaría Ejecutiva realizará el diagnóstico a que se refiere el artículo anterior, con la información estadística y geográfica disponible en las instituciones públicas y privadas, así como mediante un proceso participativo e incluyente que recabe la información, propuestas y opinión de los integrantes del Sistema Municipal de Protección, de las organizaciones de la sociedad civil, de los organismos internacionales, de las niñas, niños y adolescentes que residen en el Municipio de Tlajomulco de Zúñiga, Jalisco, así como en su caso, de los demás participantes de los sectores público, social, académico y privado.</w:t>
      </w:r>
    </w:p>
    <w:p>
      <w:pPr>
        <w:spacing w:line="276" w:lineRule="auto"/>
        <w:jc w:val="both"/>
        <w:rPr>
          <w:rFonts w:ascii="Verdana" w:hAnsi="Verdana" w:cs="Khmer UI"/>
          <w:b/>
          <w:bCs/>
          <w:sz w:val="22"/>
          <w:szCs w:val="22"/>
          <w:lang w:val="es-ES_tradnl" w:eastAsia="es-MX"/>
        </w:rPr>
      </w:pPr>
    </w:p>
    <w:p>
      <w:pPr>
        <w:spacing w:line="276" w:lineRule="auto"/>
        <w:jc w:val="both"/>
        <w:rPr>
          <w:rFonts w:ascii="Verdana" w:hAnsi="Verdana" w:cs="Khmer UI"/>
          <w:sz w:val="22"/>
          <w:szCs w:val="22"/>
          <w:lang w:val="es-ES_tradnl" w:eastAsia="es-MX"/>
        </w:rPr>
      </w:pPr>
      <w:r>
        <w:rPr>
          <w:rFonts w:ascii="Verdana" w:hAnsi="Verdana" w:cs="Khmer UI"/>
          <w:b/>
          <w:bCs/>
          <w:sz w:val="22"/>
          <w:szCs w:val="22"/>
          <w:lang w:val="es-ES_tradnl" w:eastAsia="es-MX"/>
        </w:rPr>
        <w:t>Artículo  42.</w:t>
      </w:r>
      <w:r>
        <w:rPr>
          <w:rFonts w:ascii="Verdana" w:hAnsi="Verdana" w:cs="Khmer UI"/>
          <w:sz w:val="22"/>
          <w:szCs w:val="22"/>
          <w:lang w:val="es-ES_tradnl" w:eastAsia="es-MX"/>
        </w:rPr>
        <w:t> El Programa Municipal tiene el carácter de especial conforme a la Ley General y la Ley Estatal, en razón de que tiene como finalidad salvaguardar los derechos de los niños, niñas y adolescentes, anteponiendo su bienestar ante cualquier situación vulnerable.</w:t>
      </w:r>
    </w:p>
    <w:p>
      <w:pPr>
        <w:spacing w:line="276" w:lineRule="auto"/>
        <w:jc w:val="both"/>
        <w:rPr>
          <w:rFonts w:ascii="Verdana" w:hAnsi="Verdana" w:cs="Khmer UI"/>
          <w:b/>
          <w:bCs/>
          <w:sz w:val="22"/>
          <w:szCs w:val="22"/>
          <w:lang w:val="es-ES_tradnl" w:eastAsia="es-MX"/>
        </w:rPr>
      </w:pPr>
    </w:p>
    <w:p>
      <w:pPr>
        <w:spacing w:line="276" w:lineRule="auto"/>
        <w:jc w:val="both"/>
        <w:rPr>
          <w:rFonts w:ascii="Verdana" w:hAnsi="Verdana" w:cs="Khmer UI"/>
          <w:sz w:val="22"/>
          <w:szCs w:val="22"/>
          <w:lang w:val="es-ES_tradnl" w:eastAsia="es-MX"/>
        </w:rPr>
      </w:pPr>
      <w:r>
        <w:rPr>
          <w:rFonts w:ascii="Verdana" w:hAnsi="Verdana" w:cs="Khmer UI"/>
          <w:b/>
          <w:bCs/>
          <w:sz w:val="22"/>
          <w:szCs w:val="22"/>
          <w:lang w:val="es-ES_tradnl" w:eastAsia="es-MX"/>
        </w:rPr>
        <w:t>Artículo 43.</w:t>
      </w:r>
      <w:r>
        <w:rPr>
          <w:rFonts w:ascii="Verdana" w:hAnsi="Verdana" w:cs="Khmer UI"/>
          <w:sz w:val="22"/>
          <w:szCs w:val="22"/>
          <w:lang w:val="es-ES_tradnl" w:eastAsia="es-MX"/>
        </w:rPr>
        <w:t> El Programa Municipal, deberá contener por lo menos, sin perjuicio de lo que establezcan otras disposiciones jurídicas aplicables, los conceptos siguientes:</w:t>
      </w:r>
    </w:p>
    <w:p>
      <w:pPr>
        <w:spacing w:line="276" w:lineRule="auto"/>
        <w:jc w:val="both"/>
        <w:rPr>
          <w:rFonts w:ascii="Verdana" w:hAnsi="Verdana" w:cs="Khmer UI"/>
          <w:sz w:val="22"/>
          <w:szCs w:val="22"/>
          <w:lang w:val="es-ES_tradnl" w:eastAsia="es-MX"/>
        </w:rPr>
      </w:pPr>
    </w:p>
    <w:p>
      <w:pPr>
        <w:numPr>
          <w:ilvl w:val="0"/>
          <w:numId w:val="39"/>
        </w:numPr>
        <w:tabs>
          <w:tab w:val="clear" w:pos="708"/>
        </w:tabs>
        <w:suppressAutoHyphens w:val="0"/>
        <w:spacing w:line="276" w:lineRule="auto"/>
        <w:ind w:left="709" w:hanging="709"/>
        <w:jc w:val="both"/>
        <w:rPr>
          <w:rFonts w:ascii="Verdana" w:hAnsi="Verdana" w:cs="Khmer UI"/>
          <w:sz w:val="22"/>
          <w:szCs w:val="22"/>
          <w:lang w:val="es-ES_tradnl" w:eastAsia="es-MX"/>
        </w:rPr>
      </w:pPr>
      <w:r>
        <w:rPr>
          <w:rFonts w:ascii="Verdana" w:hAnsi="Verdana" w:cs="Khmer UI"/>
          <w:sz w:val="22"/>
          <w:szCs w:val="22"/>
          <w:lang w:val="es-ES_tradnl" w:eastAsia="es-MX"/>
        </w:rPr>
        <w:t>Las políticas, objetivos, estrategias, líneas de acción prioritarias, metas e indicadores correspondientes para el ejercicio, respeto, promoción y protección integral de los derechos de niñas, niños y adolescentes;</w:t>
      </w:r>
    </w:p>
    <w:p>
      <w:pPr>
        <w:spacing w:line="276" w:lineRule="auto"/>
        <w:ind w:left="709" w:hanging="709"/>
        <w:jc w:val="both"/>
        <w:rPr>
          <w:rFonts w:ascii="Verdana" w:hAnsi="Verdana" w:cs="Khmer UI"/>
          <w:sz w:val="22"/>
          <w:szCs w:val="22"/>
          <w:lang w:val="es-ES_tradnl" w:eastAsia="es-MX"/>
        </w:rPr>
      </w:pPr>
    </w:p>
    <w:p>
      <w:pPr>
        <w:numPr>
          <w:ilvl w:val="0"/>
          <w:numId w:val="39"/>
        </w:numPr>
        <w:tabs>
          <w:tab w:val="clear" w:pos="708"/>
        </w:tabs>
        <w:suppressAutoHyphens w:val="0"/>
        <w:spacing w:line="276" w:lineRule="auto"/>
        <w:ind w:left="709" w:hanging="709"/>
        <w:jc w:val="both"/>
        <w:rPr>
          <w:rFonts w:ascii="Verdana" w:hAnsi="Verdana" w:cs="Khmer UI"/>
          <w:sz w:val="22"/>
          <w:szCs w:val="22"/>
          <w:lang w:val="es-ES_tradnl" w:eastAsia="es-MX"/>
        </w:rPr>
      </w:pPr>
      <w:r>
        <w:rPr>
          <w:rFonts w:ascii="Verdana" w:hAnsi="Verdana" w:cs="Khmer UI"/>
          <w:sz w:val="22"/>
          <w:szCs w:val="22"/>
          <w:lang w:val="es-ES_tradnl" w:eastAsia="es-MX"/>
        </w:rPr>
        <w:t>La estimación de los recursos, fuentes de financiamiento, así como la determinación de los instrumentos financieros que podrán requerir las dependencias y entidades de la Administración Pública Municipal responsables de la ejecución del Programa Municipal;</w:t>
      </w:r>
    </w:p>
    <w:p>
      <w:pPr>
        <w:spacing w:line="276" w:lineRule="auto"/>
        <w:ind w:left="709" w:hanging="709"/>
        <w:jc w:val="both"/>
        <w:rPr>
          <w:rFonts w:ascii="Verdana" w:hAnsi="Verdana" w:cs="Khmer UI"/>
          <w:sz w:val="22"/>
          <w:szCs w:val="22"/>
          <w:lang w:val="es-ES_tradnl" w:eastAsia="es-MX"/>
        </w:rPr>
      </w:pPr>
    </w:p>
    <w:p>
      <w:pPr>
        <w:numPr>
          <w:ilvl w:val="0"/>
          <w:numId w:val="39"/>
        </w:numPr>
        <w:tabs>
          <w:tab w:val="clear" w:pos="708"/>
        </w:tabs>
        <w:suppressAutoHyphens w:val="0"/>
        <w:spacing w:line="276" w:lineRule="auto"/>
        <w:ind w:left="709" w:hanging="709"/>
        <w:jc w:val="both"/>
        <w:rPr>
          <w:rFonts w:ascii="Verdana" w:hAnsi="Verdana" w:cs="Khmer UI"/>
          <w:sz w:val="22"/>
          <w:szCs w:val="22"/>
          <w:lang w:val="es-ES_tradnl" w:eastAsia="es-MX"/>
        </w:rPr>
      </w:pPr>
      <w:r>
        <w:rPr>
          <w:rFonts w:ascii="Verdana" w:hAnsi="Verdana" w:cs="Khmer UI"/>
          <w:sz w:val="22"/>
          <w:szCs w:val="22"/>
          <w:lang w:val="es-ES_tradnl" w:eastAsia="es-MX"/>
        </w:rPr>
        <w:t>Los mecanismos que aseguren una ejecución coordinada del Programa Municipal, por parte de los integrantes del Sistema Municipal de Protección;</w:t>
      </w:r>
    </w:p>
    <w:p>
      <w:pPr>
        <w:spacing w:line="276" w:lineRule="auto"/>
        <w:ind w:left="709" w:hanging="709"/>
        <w:jc w:val="both"/>
        <w:rPr>
          <w:rFonts w:ascii="Verdana" w:hAnsi="Verdana" w:cs="Khmer UI"/>
          <w:sz w:val="22"/>
          <w:szCs w:val="22"/>
          <w:lang w:val="es-ES_tradnl" w:eastAsia="es-MX"/>
        </w:rPr>
      </w:pPr>
    </w:p>
    <w:p>
      <w:pPr>
        <w:numPr>
          <w:ilvl w:val="0"/>
          <w:numId w:val="39"/>
        </w:numPr>
        <w:tabs>
          <w:tab w:val="clear" w:pos="708"/>
        </w:tabs>
        <w:suppressAutoHyphens w:val="0"/>
        <w:spacing w:line="276" w:lineRule="auto"/>
        <w:ind w:left="709" w:hanging="709"/>
        <w:jc w:val="both"/>
        <w:rPr>
          <w:rFonts w:ascii="Verdana" w:hAnsi="Verdana" w:cs="Khmer UI"/>
          <w:sz w:val="22"/>
          <w:szCs w:val="22"/>
          <w:lang w:val="es-ES_tradnl" w:eastAsia="es-MX"/>
        </w:rPr>
      </w:pPr>
      <w:r>
        <w:rPr>
          <w:rFonts w:ascii="Verdana" w:hAnsi="Verdana" w:cs="Khmer UI"/>
          <w:sz w:val="22"/>
          <w:szCs w:val="22"/>
          <w:lang w:val="es-ES_tradnl" w:eastAsia="es-MX"/>
        </w:rPr>
        <w:t>Los mecanismos de participación de niñas, niños y adolescentes, y de los sectores público, privado y de la sociedad civil en la ejecución, seguimiento y evaluación del Programa Municipal;</w:t>
      </w:r>
    </w:p>
    <w:p>
      <w:pPr>
        <w:spacing w:line="276" w:lineRule="auto"/>
        <w:ind w:left="709" w:hanging="709"/>
        <w:jc w:val="both"/>
        <w:rPr>
          <w:rFonts w:ascii="Verdana" w:hAnsi="Verdana" w:cs="Khmer UI"/>
          <w:sz w:val="22"/>
          <w:szCs w:val="22"/>
          <w:lang w:val="es-ES_tradnl" w:eastAsia="es-MX"/>
        </w:rPr>
      </w:pPr>
    </w:p>
    <w:p>
      <w:pPr>
        <w:numPr>
          <w:ilvl w:val="0"/>
          <w:numId w:val="39"/>
        </w:numPr>
        <w:tabs>
          <w:tab w:val="clear" w:pos="708"/>
        </w:tabs>
        <w:suppressAutoHyphens w:val="0"/>
        <w:spacing w:line="276" w:lineRule="auto"/>
        <w:ind w:left="709" w:hanging="709"/>
        <w:jc w:val="both"/>
        <w:rPr>
          <w:rFonts w:ascii="Verdana" w:hAnsi="Verdana" w:cs="Khmer UI"/>
          <w:sz w:val="22"/>
          <w:szCs w:val="22"/>
          <w:lang w:val="es-ES_tradnl" w:eastAsia="es-MX"/>
        </w:rPr>
      </w:pPr>
      <w:r>
        <w:rPr>
          <w:rFonts w:ascii="Verdana" w:hAnsi="Verdana" w:cs="Khmer UI"/>
          <w:sz w:val="22"/>
          <w:szCs w:val="22"/>
          <w:lang w:val="es-ES_tradnl" w:eastAsia="es-MX"/>
        </w:rPr>
        <w:t>Los mecanismos de transparencia y de rendición de cuentas;</w:t>
      </w:r>
    </w:p>
    <w:p>
      <w:pPr>
        <w:spacing w:line="276" w:lineRule="auto"/>
        <w:ind w:left="709" w:hanging="709"/>
        <w:jc w:val="both"/>
        <w:rPr>
          <w:rFonts w:ascii="Verdana" w:hAnsi="Verdana" w:cs="Khmer UI"/>
          <w:sz w:val="22"/>
          <w:szCs w:val="22"/>
          <w:lang w:val="es-ES_tradnl" w:eastAsia="es-MX"/>
        </w:rPr>
      </w:pPr>
    </w:p>
    <w:p>
      <w:pPr>
        <w:numPr>
          <w:ilvl w:val="0"/>
          <w:numId w:val="39"/>
        </w:numPr>
        <w:tabs>
          <w:tab w:val="clear" w:pos="708"/>
        </w:tabs>
        <w:suppressAutoHyphens w:val="0"/>
        <w:spacing w:line="276" w:lineRule="auto"/>
        <w:ind w:left="709" w:hanging="709"/>
        <w:jc w:val="both"/>
        <w:rPr>
          <w:rFonts w:ascii="Verdana" w:hAnsi="Verdana" w:cs="Khmer UI"/>
          <w:sz w:val="22"/>
          <w:szCs w:val="22"/>
          <w:lang w:val="es-ES_tradnl" w:eastAsia="es-MX"/>
        </w:rPr>
      </w:pPr>
      <w:r>
        <w:rPr>
          <w:rFonts w:ascii="Verdana" w:hAnsi="Verdana" w:cs="Khmer UI"/>
          <w:sz w:val="22"/>
          <w:szCs w:val="22"/>
          <w:lang w:val="es-ES_tradnl" w:eastAsia="es-MX"/>
        </w:rPr>
        <w:t>Los mecanismos de evaluación;</w:t>
      </w:r>
    </w:p>
    <w:p>
      <w:pPr>
        <w:spacing w:line="276" w:lineRule="auto"/>
        <w:ind w:left="709" w:hanging="709"/>
        <w:jc w:val="both"/>
        <w:rPr>
          <w:rFonts w:ascii="Verdana" w:hAnsi="Verdana" w:cs="Khmer UI"/>
          <w:sz w:val="22"/>
          <w:szCs w:val="22"/>
          <w:lang w:val="es-ES_tradnl" w:eastAsia="es-MX"/>
        </w:rPr>
      </w:pPr>
    </w:p>
    <w:p>
      <w:pPr>
        <w:numPr>
          <w:ilvl w:val="0"/>
          <w:numId w:val="39"/>
        </w:numPr>
        <w:tabs>
          <w:tab w:val="clear" w:pos="708"/>
        </w:tabs>
        <w:suppressAutoHyphens w:val="0"/>
        <w:spacing w:line="276" w:lineRule="auto"/>
        <w:ind w:left="709" w:hanging="709"/>
        <w:jc w:val="both"/>
        <w:rPr>
          <w:rFonts w:ascii="Verdana" w:hAnsi="Verdana" w:cs="Khmer UI"/>
          <w:sz w:val="22"/>
          <w:szCs w:val="22"/>
          <w:lang w:val="es-ES_tradnl" w:eastAsia="es-MX"/>
        </w:rPr>
      </w:pPr>
      <w:r>
        <w:rPr>
          <w:rFonts w:ascii="Verdana" w:hAnsi="Verdana" w:cs="Khmer UI"/>
          <w:sz w:val="22"/>
          <w:szCs w:val="22"/>
          <w:lang w:val="es-ES_tradnl" w:eastAsia="es-MX"/>
        </w:rPr>
        <w:lastRenderedPageBreak/>
        <w:t>Los mecanismos de difusión que promuevan los derechos de las niñas, niños y adolescentes; y</w:t>
      </w:r>
    </w:p>
    <w:p>
      <w:pPr>
        <w:spacing w:line="276" w:lineRule="auto"/>
        <w:ind w:left="709" w:hanging="709"/>
        <w:jc w:val="both"/>
        <w:rPr>
          <w:rFonts w:ascii="Verdana" w:hAnsi="Verdana" w:cs="Khmer UI"/>
          <w:sz w:val="22"/>
          <w:szCs w:val="22"/>
          <w:lang w:val="es-ES_tradnl" w:eastAsia="es-MX"/>
        </w:rPr>
      </w:pPr>
    </w:p>
    <w:p>
      <w:pPr>
        <w:numPr>
          <w:ilvl w:val="0"/>
          <w:numId w:val="39"/>
        </w:numPr>
        <w:tabs>
          <w:tab w:val="clear" w:pos="708"/>
          <w:tab w:val="left" w:pos="993"/>
        </w:tabs>
        <w:suppressAutoHyphens w:val="0"/>
        <w:spacing w:line="276" w:lineRule="auto"/>
        <w:ind w:left="709" w:hanging="709"/>
        <w:jc w:val="both"/>
        <w:rPr>
          <w:rFonts w:ascii="Verdana" w:hAnsi="Verdana" w:cs="Khmer UI"/>
          <w:sz w:val="22"/>
          <w:szCs w:val="22"/>
          <w:lang w:val="es-ES_tradnl" w:eastAsia="es-MX"/>
        </w:rPr>
      </w:pPr>
      <w:r>
        <w:rPr>
          <w:rFonts w:ascii="Verdana" w:hAnsi="Verdana" w:cs="Khmer UI"/>
          <w:sz w:val="22"/>
          <w:szCs w:val="22"/>
          <w:lang w:val="es-ES_tradnl" w:eastAsia="es-MX"/>
        </w:rPr>
        <w:t xml:space="preserve">Impulsar la participación de organizaciones civiles y universidades.  </w:t>
      </w:r>
    </w:p>
    <w:p>
      <w:pPr>
        <w:spacing w:line="276" w:lineRule="auto"/>
        <w:ind w:left="1080"/>
        <w:jc w:val="both"/>
        <w:rPr>
          <w:rFonts w:ascii="Verdana" w:hAnsi="Verdana" w:cs="Khmer UI"/>
          <w:sz w:val="22"/>
          <w:szCs w:val="22"/>
          <w:lang w:val="es-ES_tradnl" w:eastAsia="es-MX"/>
        </w:rPr>
      </w:pPr>
    </w:p>
    <w:p>
      <w:pPr>
        <w:spacing w:line="276" w:lineRule="auto"/>
        <w:jc w:val="both"/>
        <w:rPr>
          <w:rFonts w:ascii="Verdana" w:hAnsi="Verdana" w:cs="Khmer UI"/>
          <w:sz w:val="22"/>
          <w:szCs w:val="22"/>
          <w:lang w:val="es-ES_tradnl" w:eastAsia="es-MX"/>
        </w:rPr>
      </w:pPr>
      <w:r>
        <w:rPr>
          <w:rFonts w:ascii="Verdana" w:hAnsi="Verdana" w:cs="Khmer UI"/>
          <w:b/>
          <w:bCs/>
          <w:sz w:val="22"/>
          <w:szCs w:val="22"/>
          <w:lang w:val="es-ES_tradnl" w:eastAsia="es-MX"/>
        </w:rPr>
        <w:t>Artículo 44.</w:t>
      </w:r>
      <w:r>
        <w:rPr>
          <w:rFonts w:ascii="Verdana" w:hAnsi="Verdana" w:cs="Khmer UI"/>
          <w:sz w:val="22"/>
          <w:szCs w:val="22"/>
          <w:lang w:val="es-ES_tradnl" w:eastAsia="es-MX"/>
        </w:rPr>
        <w:t xml:space="preserve"> El Sistema Municipal de Protección podrá proponer al Ayuntamiento los lineamientos para asegurar que las dependencias y entidades de la Administración Pública Municipal incorporen en sus programas, las líneas de acción prioritarias del Programa Municipal, Estatal y Nacional que correspondan. </w:t>
      </w:r>
    </w:p>
    <w:p>
      <w:pPr>
        <w:spacing w:line="276" w:lineRule="auto"/>
        <w:jc w:val="both"/>
        <w:rPr>
          <w:rFonts w:ascii="Verdana" w:hAnsi="Verdana" w:cs="Khmer UI"/>
          <w:sz w:val="22"/>
          <w:szCs w:val="22"/>
          <w:lang w:val="es-ES_tradnl" w:eastAsia="es-MX"/>
        </w:rPr>
      </w:pPr>
    </w:p>
    <w:p>
      <w:pPr>
        <w:spacing w:line="276" w:lineRule="auto"/>
        <w:jc w:val="both"/>
        <w:rPr>
          <w:rFonts w:ascii="Verdana" w:hAnsi="Verdana" w:cs="Khmer UI"/>
          <w:sz w:val="22"/>
          <w:szCs w:val="22"/>
          <w:lang w:val="es-ES_tradnl" w:eastAsia="es-MX"/>
        </w:rPr>
      </w:pPr>
      <w:r>
        <w:rPr>
          <w:rFonts w:ascii="Verdana" w:hAnsi="Verdana" w:cs="Khmer UI"/>
          <w:b/>
          <w:sz w:val="22"/>
          <w:szCs w:val="22"/>
          <w:lang w:val="es-ES_tradnl" w:eastAsia="es-MX"/>
        </w:rPr>
        <w:t>Artículo 45</w:t>
      </w:r>
      <w:r>
        <w:rPr>
          <w:rFonts w:ascii="Verdana" w:hAnsi="Verdana" w:cs="Khmer UI"/>
          <w:sz w:val="22"/>
          <w:szCs w:val="22"/>
          <w:lang w:val="es-ES_tradnl" w:eastAsia="es-MX"/>
        </w:rPr>
        <w:t xml:space="preserve">. La </w:t>
      </w:r>
      <w:proofErr w:type="spellStart"/>
      <w:r>
        <w:rPr>
          <w:rFonts w:ascii="Verdana" w:hAnsi="Verdana" w:cs="Khmer UI"/>
          <w:sz w:val="22"/>
          <w:szCs w:val="22"/>
          <w:lang w:val="es-ES_tradnl" w:eastAsia="es-MX"/>
        </w:rPr>
        <w:t>presupuestación</w:t>
      </w:r>
      <w:proofErr w:type="spellEnd"/>
      <w:r>
        <w:rPr>
          <w:rFonts w:ascii="Verdana" w:hAnsi="Verdana" w:cs="Khmer UI"/>
          <w:sz w:val="22"/>
          <w:szCs w:val="22"/>
          <w:lang w:val="es-ES_tradnl" w:eastAsia="es-MX"/>
        </w:rPr>
        <w:t xml:space="preserve">, comprobación del gasto público y publicación de información serán con cargo a la dependencia o entidad de la administración pública municipal a la que el Programa Municipal le encomiende alguna acción, en los términos de la legislación y normatividad en materias de contabilidad gubernamental, disciplina financiera y transparencia. </w:t>
      </w:r>
    </w:p>
    <w:p>
      <w:pPr>
        <w:spacing w:line="276" w:lineRule="auto"/>
        <w:jc w:val="both"/>
        <w:rPr>
          <w:rFonts w:ascii="Verdana" w:hAnsi="Verdana" w:cs="Khmer UI"/>
          <w:sz w:val="22"/>
          <w:szCs w:val="22"/>
          <w:lang w:val="es-ES_tradnl"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46.</w:t>
      </w:r>
      <w:r>
        <w:rPr>
          <w:rFonts w:ascii="Verdana" w:hAnsi="Verdana" w:cs="Khmer UI"/>
          <w:sz w:val="22"/>
          <w:szCs w:val="22"/>
          <w:lang w:eastAsia="es-MX"/>
        </w:rPr>
        <w:t> La Secretaría Ejecutiva propondrá al Sistema Municipal de Protección los criterios para la elaboración de los indicadores de gestión, resultado, servicio y estructurales para medir la cobertura, calidad e impacto de las acciones y los programas para la protección de los derechos de niñas, niños y adolescentes.</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47.</w:t>
      </w:r>
      <w:r>
        <w:rPr>
          <w:rFonts w:ascii="Verdana" w:hAnsi="Verdana" w:cs="Khmer UI"/>
          <w:sz w:val="22"/>
          <w:szCs w:val="22"/>
          <w:lang w:eastAsia="es-MX"/>
        </w:rPr>
        <w:t xml:space="preserve"> Las dependencias y entidades de la administración pública municipal que tengan a su cargo programas, acciones o recursos destinados a la protección de los derechos de niñas, niños y adolescentes, realizarán las evaluaciones de sus programas, acciones y recursos, con base en los lineamientos de evaluación que emita el Sistema Municipal de Protección.</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48.</w:t>
      </w:r>
      <w:r>
        <w:rPr>
          <w:rFonts w:ascii="Verdana" w:hAnsi="Verdana" w:cs="Khmer UI"/>
          <w:sz w:val="22"/>
          <w:szCs w:val="22"/>
          <w:lang w:eastAsia="es-MX"/>
        </w:rPr>
        <w:t xml:space="preserve"> Las dependencias y entidades de la administración pública municipal deberán proporcionar los resultados de sus evaluaciones a la Secretaría Ejecutiva, quien, a su vez, los remitirá al Sistema Municipal de Protección.  La Secretaría Ejecutiva deberá poner a disposición del público las evaluaciones a que se refiere el artículo anterior y el informe general sobre el resultado de las mismas, en términos de las disposiciones en materia de transparencia y acceso a la información pública.</w:t>
      </w:r>
    </w:p>
    <w:p>
      <w:pPr>
        <w:spacing w:line="276" w:lineRule="auto"/>
        <w:jc w:val="both"/>
        <w:rPr>
          <w:rFonts w:ascii="Verdana" w:hAnsi="Verdana" w:cs="Khmer UI"/>
          <w:b/>
          <w:sz w:val="22"/>
          <w:szCs w:val="22"/>
          <w:lang w:eastAsia="es-MX"/>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CAPÍTULO CUARTO</w:t>
      </w: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DEL PROGRAMA DE PRIMER CONTACTO</w:t>
      </w:r>
    </w:p>
    <w:p>
      <w:pPr>
        <w:spacing w:line="276" w:lineRule="auto"/>
        <w:jc w:val="both"/>
        <w:rPr>
          <w:rFonts w:ascii="Verdana" w:hAnsi="Verdana" w:cs="Khmer UI"/>
          <w:b/>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lastRenderedPageBreak/>
        <w:t>Artículo 49.</w:t>
      </w:r>
      <w:r>
        <w:rPr>
          <w:rFonts w:ascii="Verdana" w:hAnsi="Verdana" w:cs="Khmer UI"/>
          <w:sz w:val="22"/>
          <w:szCs w:val="22"/>
          <w:lang w:eastAsia="es-MX"/>
        </w:rPr>
        <w:t xml:space="preserve"> El Programa de Primer Contacto es el conjunto de estrategias, mecanismos institucionales y acciones que establece el Secretario Ejecutivo para atender a las niñas, niños y adolescentes y vincularlos con la administración municipal.</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50</w:t>
      </w:r>
      <w:r>
        <w:rPr>
          <w:rFonts w:ascii="Verdana" w:hAnsi="Verdana" w:cs="Khmer UI"/>
          <w:sz w:val="22"/>
          <w:szCs w:val="22"/>
          <w:lang w:eastAsia="es-MX"/>
        </w:rPr>
        <w:t xml:space="preserve">.  Para la elaboración, aprobación, ejecución y actualización del Programa de Primer Contacto serán supletorias las disposiciones previstas en el presente Reglamento para el Programa Municipal.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51.</w:t>
      </w:r>
      <w:r>
        <w:rPr>
          <w:rFonts w:ascii="Verdana" w:hAnsi="Verdana" w:cs="Khmer UI"/>
          <w:sz w:val="22"/>
          <w:szCs w:val="22"/>
          <w:lang w:eastAsia="es-MX"/>
        </w:rPr>
        <w:t xml:space="preserve"> El programa de primer contacto incluirá el establecimiento de oficinas de primer contacto, las cuales contarán con servidores públicos capacitados en materia de derechos de niñas, niños y adolescentes.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52.</w:t>
      </w:r>
      <w:r>
        <w:rPr>
          <w:rFonts w:ascii="Verdana" w:hAnsi="Verdana" w:cs="Khmer UI"/>
          <w:sz w:val="22"/>
          <w:szCs w:val="22"/>
          <w:lang w:eastAsia="es-MX"/>
        </w:rPr>
        <w:t xml:space="preserve"> El Municipio establecerá por lo menos una oficina de primer contacto, e irá incrementando el número es éstas, en función de las necesidades y su capacidad presupuestaria del mismo, bajo los principios de </w:t>
      </w:r>
      <w:r>
        <w:rPr>
          <w:rFonts w:ascii="Verdana" w:hAnsi="Verdana" w:cs="Khmer UI"/>
          <w:bCs/>
          <w:sz w:val="22"/>
          <w:szCs w:val="22"/>
          <w:lang w:eastAsia="es-MX"/>
        </w:rPr>
        <w:t>austeridad, racionalidad y disciplina financiera.</w:t>
      </w:r>
      <w:r>
        <w:rPr>
          <w:rFonts w:ascii="Verdana" w:hAnsi="Verdana" w:cs="Khmer UI"/>
          <w:sz w:val="22"/>
          <w:szCs w:val="22"/>
          <w:lang w:eastAsia="es-MX"/>
        </w:rPr>
        <w:t xml:space="preserve">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53.</w:t>
      </w:r>
      <w:r>
        <w:rPr>
          <w:rFonts w:ascii="Verdana" w:hAnsi="Verdana" w:cs="Khmer UI"/>
          <w:sz w:val="22"/>
          <w:szCs w:val="22"/>
          <w:lang w:eastAsia="es-MX"/>
        </w:rPr>
        <w:t xml:space="preserve"> Cada oficina de primer contacto deberá de contar como mínimo con un servidor público que funja como autoridad de primer contacto y enlace entre la administración pública municipal y los y las niñas, niños y adolescentes.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54.</w:t>
      </w:r>
      <w:r>
        <w:rPr>
          <w:rFonts w:ascii="Verdana" w:hAnsi="Verdana" w:cs="Khmer UI"/>
          <w:sz w:val="22"/>
          <w:szCs w:val="22"/>
          <w:lang w:eastAsia="es-MX"/>
        </w:rPr>
        <w:t xml:space="preserve"> El Sistema Municipal de Protección emitirá recomendaciones respecto del número y la ubicación de las oficinas de primer contacto que el gobierno municipal establezca.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55.</w:t>
      </w:r>
      <w:r>
        <w:rPr>
          <w:rFonts w:ascii="Verdana" w:hAnsi="Verdana" w:cs="Khmer UI"/>
          <w:sz w:val="22"/>
          <w:szCs w:val="22"/>
          <w:lang w:eastAsia="es-MX"/>
        </w:rPr>
        <w:t xml:space="preserve"> Los servidores públicos que se encuentren asignados a la o las oficinas de primer contacto, se constituyen en la autoridad de primer contacto que señala la Ley Estatal, y tienen las siguientes atribuciones:</w:t>
      </w:r>
    </w:p>
    <w:p>
      <w:pPr>
        <w:spacing w:line="276" w:lineRule="auto"/>
        <w:jc w:val="both"/>
        <w:rPr>
          <w:rFonts w:ascii="Verdana" w:hAnsi="Verdana" w:cs="Khmer UI"/>
          <w:sz w:val="22"/>
          <w:szCs w:val="22"/>
          <w:lang w:eastAsia="es-MX"/>
        </w:rPr>
      </w:pPr>
    </w:p>
    <w:p>
      <w:pPr>
        <w:numPr>
          <w:ilvl w:val="0"/>
          <w:numId w:val="40"/>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Ser enlace entre la administración pública municipal y niñas, niños y adolescentes, y atenderles de manera directa, ágil y sin formalidades;</w:t>
      </w:r>
    </w:p>
    <w:p>
      <w:pPr>
        <w:spacing w:line="276" w:lineRule="auto"/>
        <w:ind w:left="709" w:hanging="709"/>
        <w:jc w:val="both"/>
        <w:rPr>
          <w:rFonts w:ascii="Verdana" w:hAnsi="Verdana" w:cs="Khmer UI"/>
          <w:sz w:val="22"/>
          <w:szCs w:val="22"/>
          <w:lang w:eastAsia="es-MX"/>
        </w:rPr>
      </w:pPr>
    </w:p>
    <w:p>
      <w:pPr>
        <w:numPr>
          <w:ilvl w:val="0"/>
          <w:numId w:val="40"/>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Fomentar la participación de las niñas, niños y adolescentes en la toma decisiones y en las políticas públicas;</w:t>
      </w:r>
    </w:p>
    <w:p>
      <w:pPr>
        <w:spacing w:line="276" w:lineRule="auto"/>
        <w:ind w:left="709" w:hanging="709"/>
        <w:jc w:val="both"/>
        <w:rPr>
          <w:rFonts w:ascii="Verdana" w:hAnsi="Verdana" w:cs="Khmer UI"/>
          <w:sz w:val="22"/>
          <w:szCs w:val="22"/>
          <w:lang w:eastAsia="es-MX"/>
        </w:rPr>
      </w:pPr>
    </w:p>
    <w:p>
      <w:pPr>
        <w:numPr>
          <w:ilvl w:val="0"/>
          <w:numId w:val="40"/>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Escucharles cuando quieran expresar sus inquietudes respecto de los asuntos que les afecten directamente, o a sus familias o comunidades;</w:t>
      </w:r>
    </w:p>
    <w:p>
      <w:pPr>
        <w:spacing w:line="276" w:lineRule="auto"/>
        <w:ind w:left="709" w:hanging="709"/>
        <w:jc w:val="both"/>
        <w:rPr>
          <w:rFonts w:ascii="Verdana" w:hAnsi="Verdana" w:cs="Khmer UI"/>
          <w:sz w:val="22"/>
          <w:szCs w:val="22"/>
          <w:lang w:eastAsia="es-MX"/>
        </w:rPr>
      </w:pPr>
    </w:p>
    <w:p>
      <w:pPr>
        <w:numPr>
          <w:ilvl w:val="0"/>
          <w:numId w:val="40"/>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lastRenderedPageBreak/>
        <w:t>Brindar orientación y realizar gestión y canalización ante las instancias públicas federales, estatales y municipales que corresponda;</w:t>
      </w:r>
    </w:p>
    <w:p>
      <w:pPr>
        <w:spacing w:line="276" w:lineRule="auto"/>
        <w:ind w:left="709" w:hanging="709"/>
        <w:jc w:val="both"/>
        <w:rPr>
          <w:rFonts w:ascii="Verdana" w:hAnsi="Verdana" w:cs="Khmer UI"/>
          <w:sz w:val="22"/>
          <w:szCs w:val="22"/>
          <w:lang w:eastAsia="es-MX"/>
        </w:rPr>
      </w:pPr>
    </w:p>
    <w:p>
      <w:pPr>
        <w:numPr>
          <w:ilvl w:val="0"/>
          <w:numId w:val="40"/>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Promover y difundir los derechos de niñas, niños y adolescentes;</w:t>
      </w:r>
    </w:p>
    <w:p>
      <w:pPr>
        <w:spacing w:line="276" w:lineRule="auto"/>
        <w:ind w:left="709" w:hanging="709"/>
        <w:jc w:val="both"/>
        <w:rPr>
          <w:rFonts w:ascii="Verdana" w:hAnsi="Verdana" w:cs="Khmer UI"/>
          <w:sz w:val="22"/>
          <w:szCs w:val="22"/>
          <w:lang w:eastAsia="es-MX"/>
        </w:rPr>
      </w:pPr>
    </w:p>
    <w:p>
      <w:pPr>
        <w:numPr>
          <w:ilvl w:val="0"/>
          <w:numId w:val="40"/>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Escuchar a las organizaciones civiles promotoras y defensoras de los derechos de las niñas, niños y adolescentes;</w:t>
      </w:r>
    </w:p>
    <w:p>
      <w:pPr>
        <w:spacing w:line="276" w:lineRule="auto"/>
        <w:ind w:left="709" w:hanging="709"/>
        <w:jc w:val="both"/>
        <w:rPr>
          <w:rFonts w:ascii="Verdana" w:hAnsi="Verdana" w:cs="Khmer UI"/>
          <w:sz w:val="22"/>
          <w:szCs w:val="22"/>
          <w:lang w:eastAsia="es-MX"/>
        </w:rPr>
      </w:pPr>
    </w:p>
    <w:p>
      <w:pPr>
        <w:numPr>
          <w:ilvl w:val="0"/>
          <w:numId w:val="40"/>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Participar en el Sistema Municipal de Protección; y</w:t>
      </w:r>
    </w:p>
    <w:p>
      <w:pPr>
        <w:spacing w:line="276" w:lineRule="auto"/>
        <w:ind w:left="709" w:hanging="709"/>
        <w:jc w:val="both"/>
        <w:rPr>
          <w:rFonts w:ascii="Verdana" w:hAnsi="Verdana" w:cs="Khmer UI"/>
          <w:sz w:val="22"/>
          <w:szCs w:val="22"/>
          <w:lang w:eastAsia="es-MX"/>
        </w:rPr>
      </w:pPr>
    </w:p>
    <w:p>
      <w:pPr>
        <w:numPr>
          <w:ilvl w:val="0"/>
          <w:numId w:val="40"/>
        </w:numPr>
        <w:tabs>
          <w:tab w:val="clear" w:pos="708"/>
        </w:tabs>
        <w:suppressAutoHyphens w:val="0"/>
        <w:spacing w:line="276" w:lineRule="auto"/>
        <w:ind w:left="709" w:hanging="709"/>
        <w:jc w:val="both"/>
        <w:rPr>
          <w:rFonts w:ascii="Verdana" w:hAnsi="Verdana" w:cs="Khmer UI"/>
          <w:sz w:val="22"/>
          <w:szCs w:val="22"/>
          <w:lang w:eastAsia="es-MX"/>
        </w:rPr>
      </w:pPr>
      <w:r>
        <w:rPr>
          <w:rFonts w:ascii="Verdana" w:hAnsi="Verdana" w:cs="Khmer UI"/>
          <w:sz w:val="22"/>
          <w:szCs w:val="22"/>
          <w:lang w:eastAsia="es-MX"/>
        </w:rPr>
        <w:t>Las demás que la regulación municipal establezca.</w:t>
      </w:r>
    </w:p>
    <w:p>
      <w:pPr>
        <w:spacing w:line="276" w:lineRule="auto"/>
        <w:ind w:left="1080"/>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56.</w:t>
      </w:r>
      <w:r>
        <w:rPr>
          <w:rFonts w:ascii="Verdana" w:hAnsi="Verdana" w:cs="Khmer UI"/>
          <w:sz w:val="22"/>
          <w:szCs w:val="22"/>
          <w:lang w:eastAsia="es-MX"/>
        </w:rPr>
        <w:t xml:space="preserve"> La oficina de primer contacto deberá de contar con personal capacitado para atender a niñas, niños y adolescentes, para lo cual se crearán políticas públicas a fin de contar con las capacitaciones adecuadas al personal que operará y participará en las oficinas de primer contacto.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57.</w:t>
      </w:r>
      <w:r>
        <w:rPr>
          <w:rFonts w:ascii="Verdana" w:hAnsi="Verdana" w:cs="Khmer UI"/>
          <w:sz w:val="22"/>
          <w:szCs w:val="22"/>
          <w:lang w:eastAsia="es-MX"/>
        </w:rPr>
        <w:t xml:space="preserve"> La atención que se brinde a niñas, niños y adolescentes, deberá ser de calidad, respetuosa y conforme a su edad, desarrollo evolutivo, cognoscitivo y madurez. </w:t>
      </w:r>
    </w:p>
    <w:p>
      <w:pPr>
        <w:spacing w:line="276" w:lineRule="auto"/>
        <w:jc w:val="both"/>
        <w:rPr>
          <w:rFonts w:ascii="Verdana" w:hAnsi="Verdana" w:cs="Khmer UI"/>
          <w:sz w:val="22"/>
          <w:szCs w:val="22"/>
          <w:lang w:eastAsia="es-MX"/>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CAPÍTULO QUINTO</w:t>
      </w: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DEL SISTEMA MUNICIPAL DE INFORMACIÓN</w:t>
      </w:r>
    </w:p>
    <w:p>
      <w:pPr>
        <w:spacing w:line="276" w:lineRule="auto"/>
        <w:jc w:val="both"/>
        <w:rPr>
          <w:rFonts w:ascii="Verdana" w:hAnsi="Verdana" w:cs="Khmer UI"/>
          <w:b/>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58.</w:t>
      </w:r>
      <w:r>
        <w:rPr>
          <w:rFonts w:ascii="Verdana" w:hAnsi="Verdana" w:cs="Khmer UI"/>
          <w:sz w:val="22"/>
          <w:szCs w:val="22"/>
          <w:lang w:eastAsia="es-MX"/>
        </w:rPr>
        <w:t xml:space="preserve"> La Secretaría Ejecutiva integrará, administrará y actualizará el Sistema Municipal de Información para monitorear los progresos alcanzados en el cumplimiento de los derechos de niñas, niños y adolescentes en el Municipio, y con base en dicho monitoreo, evaluar y adecuar las políticas públicas en esta materia.</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59.</w:t>
      </w:r>
      <w:r>
        <w:rPr>
          <w:rFonts w:ascii="Verdana" w:hAnsi="Verdana" w:cs="Khmer UI"/>
          <w:sz w:val="22"/>
          <w:szCs w:val="22"/>
          <w:lang w:eastAsia="es-MX"/>
        </w:rPr>
        <w:t xml:space="preserve"> La Secretaria Ejecutiva para la operación del Sistema Municipal de Información podrá celebrar convenios de colaboración con el Instituto de Información Estadística y Geográfica de Jalisco, así como con otras instancias públicas que administren sistemas de información.</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60.</w:t>
      </w:r>
      <w:r>
        <w:rPr>
          <w:rFonts w:ascii="Verdana" w:hAnsi="Verdana" w:cs="Khmer UI"/>
          <w:sz w:val="22"/>
          <w:szCs w:val="22"/>
          <w:lang w:eastAsia="es-MX"/>
        </w:rPr>
        <w:t xml:space="preserve"> El Sistema Municipal de Información a que se refiere este Capítulo contendrá información cualitativa y cuantitativa desagregada, que considere lo siguiente: </w:t>
      </w:r>
    </w:p>
    <w:p>
      <w:pPr>
        <w:spacing w:line="276" w:lineRule="auto"/>
        <w:jc w:val="both"/>
        <w:rPr>
          <w:rFonts w:ascii="Verdana" w:hAnsi="Verdana" w:cs="Khmer UI"/>
          <w:sz w:val="22"/>
          <w:szCs w:val="22"/>
          <w:lang w:eastAsia="es-MX"/>
        </w:rPr>
      </w:pPr>
    </w:p>
    <w:p>
      <w:pPr>
        <w:numPr>
          <w:ilvl w:val="0"/>
          <w:numId w:val="34"/>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lastRenderedPageBreak/>
        <w:t xml:space="preserve">Situación sociodemográfica de los derechos de niñas, niños y adolescentes, incluida información por sexo, edad, lugar de residencia, origen étnico, entre otros; </w:t>
      </w:r>
    </w:p>
    <w:p>
      <w:pPr>
        <w:spacing w:line="276" w:lineRule="auto"/>
        <w:ind w:left="720" w:hanging="720"/>
        <w:jc w:val="both"/>
        <w:rPr>
          <w:rFonts w:ascii="Verdana" w:hAnsi="Verdana" w:cs="Khmer UI"/>
          <w:sz w:val="22"/>
          <w:szCs w:val="22"/>
          <w:lang w:eastAsia="es-MX"/>
        </w:rPr>
      </w:pPr>
    </w:p>
    <w:p>
      <w:pPr>
        <w:numPr>
          <w:ilvl w:val="0"/>
          <w:numId w:val="34"/>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El estado de vulnerabilidad de las niñas, niños y adolescentes;</w:t>
      </w:r>
    </w:p>
    <w:p>
      <w:pPr>
        <w:spacing w:line="276" w:lineRule="auto"/>
        <w:ind w:left="720" w:hanging="720"/>
        <w:jc w:val="both"/>
        <w:rPr>
          <w:rFonts w:ascii="Verdana" w:hAnsi="Verdana" w:cs="Khmer UI"/>
          <w:sz w:val="22"/>
          <w:szCs w:val="22"/>
          <w:lang w:eastAsia="es-MX"/>
        </w:rPr>
      </w:pPr>
    </w:p>
    <w:p>
      <w:pPr>
        <w:numPr>
          <w:ilvl w:val="0"/>
          <w:numId w:val="34"/>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 xml:space="preserve">Los datos que permitan evaluar y monitorear la implementación y el cumplimiento de los mecanismos establecidos en la Ley Estatal y los indicadores que establezca el Programa Municipal; </w:t>
      </w:r>
    </w:p>
    <w:p>
      <w:pPr>
        <w:spacing w:line="276" w:lineRule="auto"/>
        <w:ind w:left="720" w:hanging="720"/>
        <w:jc w:val="both"/>
        <w:rPr>
          <w:rFonts w:ascii="Verdana" w:hAnsi="Verdana" w:cs="Khmer UI"/>
          <w:sz w:val="22"/>
          <w:szCs w:val="22"/>
          <w:lang w:eastAsia="es-MX"/>
        </w:rPr>
      </w:pPr>
    </w:p>
    <w:p>
      <w:pPr>
        <w:numPr>
          <w:ilvl w:val="0"/>
          <w:numId w:val="34"/>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La información que permita evaluar el cumplimiento de los derechos de niñas, niños y adolescentes contemplados en los Tratados Internacionales, la Ley General, la Ley Estatal y demás disposiciones jurídicas aplicables;</w:t>
      </w:r>
    </w:p>
    <w:p>
      <w:pPr>
        <w:spacing w:line="276" w:lineRule="auto"/>
        <w:ind w:left="720" w:hanging="720"/>
        <w:jc w:val="both"/>
        <w:rPr>
          <w:rFonts w:ascii="Verdana" w:hAnsi="Verdana" w:cs="Khmer UI"/>
          <w:sz w:val="22"/>
          <w:szCs w:val="22"/>
          <w:lang w:eastAsia="es-MX"/>
        </w:rPr>
      </w:pPr>
    </w:p>
    <w:p>
      <w:pPr>
        <w:numPr>
          <w:ilvl w:val="0"/>
          <w:numId w:val="34"/>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 xml:space="preserve">La información requerida por las instancias competentes encargadas de realizar estadísticas y de integrar el Sistema Municipal de Información; </w:t>
      </w:r>
    </w:p>
    <w:p>
      <w:pPr>
        <w:spacing w:line="276" w:lineRule="auto"/>
        <w:ind w:left="720" w:hanging="720"/>
        <w:jc w:val="both"/>
        <w:rPr>
          <w:rFonts w:ascii="Verdana" w:hAnsi="Verdana" w:cs="Khmer UI"/>
          <w:sz w:val="22"/>
          <w:szCs w:val="22"/>
          <w:lang w:eastAsia="es-MX"/>
        </w:rPr>
      </w:pPr>
    </w:p>
    <w:p>
      <w:pPr>
        <w:numPr>
          <w:ilvl w:val="0"/>
          <w:numId w:val="34"/>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 xml:space="preserve">El Registro de las certificaciones de las Familias de Acogida; </w:t>
      </w:r>
    </w:p>
    <w:p>
      <w:pPr>
        <w:spacing w:line="276" w:lineRule="auto"/>
        <w:ind w:left="720" w:hanging="720"/>
        <w:jc w:val="both"/>
        <w:rPr>
          <w:rFonts w:ascii="Verdana" w:hAnsi="Verdana" w:cs="Khmer UI"/>
          <w:sz w:val="22"/>
          <w:szCs w:val="22"/>
          <w:lang w:eastAsia="es-MX"/>
        </w:rPr>
      </w:pPr>
    </w:p>
    <w:p>
      <w:pPr>
        <w:numPr>
          <w:ilvl w:val="0"/>
          <w:numId w:val="34"/>
        </w:numPr>
        <w:tabs>
          <w:tab w:val="clear" w:pos="708"/>
        </w:tabs>
        <w:suppressAutoHyphens w:val="0"/>
        <w:spacing w:line="276" w:lineRule="auto"/>
        <w:ind w:hanging="720"/>
        <w:jc w:val="both"/>
        <w:rPr>
          <w:rFonts w:ascii="Verdana" w:hAnsi="Verdana" w:cs="Khmer UI"/>
          <w:sz w:val="22"/>
          <w:szCs w:val="22"/>
          <w:lang w:eastAsia="es-MX"/>
        </w:rPr>
      </w:pPr>
      <w:r>
        <w:rPr>
          <w:rFonts w:ascii="Verdana" w:hAnsi="Verdana" w:cs="Khmer UI"/>
          <w:sz w:val="22"/>
          <w:szCs w:val="22"/>
          <w:lang w:eastAsia="es-MX"/>
        </w:rPr>
        <w:t>El Registro de las certificaciones de las Familia de Acogimiento Pre-adoptivo; y</w:t>
      </w:r>
    </w:p>
    <w:p>
      <w:pPr>
        <w:pStyle w:val="Prrafodelista"/>
        <w:suppressAutoHyphens w:val="0"/>
        <w:spacing w:after="200" w:line="276" w:lineRule="auto"/>
        <w:ind w:hanging="720"/>
        <w:contextualSpacing/>
        <w:jc w:val="both"/>
        <w:rPr>
          <w:rFonts w:ascii="Verdana" w:hAnsi="Verdana" w:cs="Khmer UI"/>
          <w:sz w:val="22"/>
          <w:szCs w:val="22"/>
          <w:lang w:eastAsia="es-MX"/>
        </w:rPr>
      </w:pPr>
    </w:p>
    <w:p>
      <w:pPr>
        <w:pStyle w:val="Prrafodelista"/>
        <w:widowControl/>
        <w:numPr>
          <w:ilvl w:val="0"/>
          <w:numId w:val="34"/>
        </w:numPr>
        <w:tabs>
          <w:tab w:val="clear" w:pos="708"/>
          <w:tab w:val="left" w:pos="851"/>
        </w:tabs>
        <w:suppressAutoHyphens w:val="0"/>
        <w:spacing w:line="276" w:lineRule="auto"/>
        <w:ind w:hanging="720"/>
        <w:contextualSpacing/>
        <w:jc w:val="both"/>
        <w:rPr>
          <w:rFonts w:ascii="Verdana" w:hAnsi="Verdana" w:cs="Khmer UI"/>
          <w:sz w:val="22"/>
          <w:szCs w:val="22"/>
          <w:lang w:eastAsia="es-MX"/>
        </w:rPr>
      </w:pPr>
      <w:r>
        <w:rPr>
          <w:rFonts w:ascii="Verdana" w:hAnsi="Verdana" w:cs="Khmer UI"/>
          <w:sz w:val="22"/>
          <w:szCs w:val="22"/>
          <w:lang w:eastAsia="es-MX"/>
        </w:rPr>
        <w:t xml:space="preserve">Cualquier otra información que determine el Sistema Municipal de Protección y permita conocer la situación de los derechos de niñas, niños y adolescentes.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Artículo 61.</w:t>
      </w:r>
      <w:r>
        <w:rPr>
          <w:rFonts w:ascii="Verdana" w:hAnsi="Verdana" w:cs="Khmer UI"/>
          <w:sz w:val="22"/>
          <w:szCs w:val="22"/>
          <w:lang w:eastAsia="es-MX"/>
        </w:rPr>
        <w:t xml:space="preserve"> La información del Sistema Municipal de Información será pública, con excepción de aquélla que por su naturaleza le revista el carácter de reservada o confidencial en los términos de la legislación en materia de transparencia y protección de datos personales.</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sz w:val="22"/>
          <w:szCs w:val="22"/>
          <w:lang w:eastAsia="es-MX"/>
        </w:rPr>
        <w:t xml:space="preserve">La Secretaría Ejecutiva promoverá la difusión de la información que integra el Sistema Municipal en formatos accesibles a las niñas, niños y adolescentes. </w:t>
      </w:r>
    </w:p>
    <w:p>
      <w:pPr>
        <w:spacing w:line="276" w:lineRule="auto"/>
        <w:jc w:val="both"/>
        <w:rPr>
          <w:rFonts w:ascii="Verdana" w:hAnsi="Verdana" w:cs="Khmer UI"/>
          <w:sz w:val="22"/>
          <w:szCs w:val="22"/>
          <w:lang w:eastAsia="es-MX"/>
        </w:rPr>
      </w:pPr>
    </w:p>
    <w:p>
      <w:pPr>
        <w:spacing w:line="276" w:lineRule="auto"/>
        <w:jc w:val="center"/>
        <w:rPr>
          <w:rFonts w:ascii="Verdana" w:hAnsi="Verdana" w:cs="Khmer UI"/>
          <w:b/>
          <w:sz w:val="22"/>
          <w:szCs w:val="22"/>
          <w:lang w:eastAsia="es-MX"/>
        </w:rPr>
      </w:pPr>
      <w:r>
        <w:rPr>
          <w:rFonts w:ascii="Verdana" w:hAnsi="Verdana" w:cs="Khmer UI"/>
          <w:b/>
          <w:sz w:val="22"/>
          <w:szCs w:val="22"/>
          <w:lang w:eastAsia="es-MX"/>
        </w:rPr>
        <w:t>Artículos Transitorios</w:t>
      </w:r>
    </w:p>
    <w:p>
      <w:pPr>
        <w:spacing w:line="276" w:lineRule="auto"/>
        <w:jc w:val="center"/>
        <w:rPr>
          <w:rFonts w:ascii="Verdana" w:hAnsi="Verdana" w:cs="Khmer UI"/>
          <w:b/>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Primero.</w:t>
      </w:r>
      <w:r>
        <w:rPr>
          <w:rFonts w:ascii="Verdana" w:hAnsi="Verdana" w:cs="Khmer UI"/>
          <w:sz w:val="22"/>
          <w:szCs w:val="22"/>
          <w:lang w:eastAsia="es-MX"/>
        </w:rPr>
        <w:t xml:space="preserve"> El presente Reglamento entrará en vigor al día siguiente de su publicación en la Gaceta Municipal.</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lastRenderedPageBreak/>
        <w:t>Segundo.</w:t>
      </w:r>
      <w:r>
        <w:rPr>
          <w:rFonts w:ascii="Verdana" w:hAnsi="Verdana" w:cs="Khmer UI"/>
          <w:sz w:val="22"/>
          <w:szCs w:val="22"/>
          <w:lang w:eastAsia="es-MX"/>
        </w:rPr>
        <w:t xml:space="preserve"> La instalación del Sistema Municipal de Protección por única ocasión deberá realizarse a más tardar dentro de los sesenta días naturales contados a partir de la publicación del presente Reglamento, designando al Presidente de la Comisión Edilicia de Seguridad Pública como su representante ante el mismo y al Presidente de la Comisión Edilicia de Educación como suplente. </w:t>
      </w:r>
    </w:p>
    <w:p>
      <w:pPr>
        <w:spacing w:line="276" w:lineRule="auto"/>
        <w:jc w:val="both"/>
        <w:rPr>
          <w:rFonts w:ascii="Verdana" w:hAnsi="Verdana" w:cs="Khmer UI"/>
          <w:sz w:val="22"/>
          <w:szCs w:val="22"/>
          <w:lang w:eastAsia="es-MX"/>
        </w:rPr>
      </w:pPr>
    </w:p>
    <w:p>
      <w:pPr>
        <w:spacing w:line="276" w:lineRule="auto"/>
        <w:jc w:val="both"/>
        <w:rPr>
          <w:rFonts w:ascii="Verdana" w:hAnsi="Verdana" w:cs="Khmer UI"/>
          <w:sz w:val="22"/>
          <w:szCs w:val="22"/>
          <w:lang w:eastAsia="es-MX"/>
        </w:rPr>
      </w:pPr>
      <w:r>
        <w:rPr>
          <w:rFonts w:ascii="Verdana" w:hAnsi="Verdana" w:cs="Khmer UI"/>
          <w:b/>
          <w:sz w:val="22"/>
          <w:szCs w:val="22"/>
          <w:lang w:eastAsia="es-MX"/>
        </w:rPr>
        <w:t>Tercero</w:t>
      </w:r>
      <w:r>
        <w:rPr>
          <w:rFonts w:ascii="Verdana" w:hAnsi="Verdana" w:cs="Khmer UI"/>
          <w:sz w:val="22"/>
          <w:szCs w:val="22"/>
          <w:lang w:eastAsia="es-MX"/>
        </w:rPr>
        <w:t xml:space="preserve">. Una vez aprobado el ante proyecto del primer Programa Municipal y el Programa de Primer Contacto, el Secretario Técnico gestionará ante el Comité de Planeación para el Desarrollo Municipal (COPLADEMUN) la actualización del Plan Municipal de Desarrollo  en los términos de la legislación y normatividad en materia de planeación. </w:t>
      </w:r>
    </w:p>
    <w:p>
      <w:pPr>
        <w:spacing w:line="276" w:lineRule="auto"/>
        <w:jc w:val="both"/>
        <w:rPr>
          <w:rFonts w:ascii="Verdana" w:hAnsi="Verdana" w:cs="Khmer UI"/>
          <w:sz w:val="22"/>
          <w:szCs w:val="22"/>
          <w:lang w:eastAsia="es-MX"/>
        </w:rPr>
      </w:pPr>
    </w:p>
    <w:p>
      <w:pPr>
        <w:spacing w:line="276" w:lineRule="auto"/>
        <w:jc w:val="both"/>
        <w:rPr>
          <w:rFonts w:ascii="Verdana" w:hAnsi="Verdana" w:cs="Book Antiqua"/>
          <w:i/>
          <w:sz w:val="22"/>
          <w:szCs w:val="22"/>
        </w:rPr>
      </w:pPr>
      <w:r>
        <w:rPr>
          <w:rFonts w:ascii="Verdana" w:hAnsi="Verdana" w:cs="Khmer UI"/>
          <w:b/>
          <w:sz w:val="22"/>
          <w:szCs w:val="22"/>
          <w:lang w:eastAsia="es-MX"/>
        </w:rPr>
        <w:t>Cuarto.</w:t>
      </w:r>
      <w:r>
        <w:rPr>
          <w:rFonts w:ascii="Verdana" w:hAnsi="Verdana" w:cs="Khmer UI"/>
          <w:sz w:val="22"/>
          <w:szCs w:val="22"/>
          <w:lang w:eastAsia="es-MX"/>
        </w:rPr>
        <w:t xml:space="preserve"> En tanto se asignen los recursos financieros, el Sistema Municipal de Protección funcionará con los recursos previstos en el Presupuesto de Egresos para el Ejercicio Fiscal del año 2017, facultándose al Sistema para el Desarrollo Integral de la Familia de Tlajomulco de Zúñiga, Jalisco (DIF) y al  Instituto de Alternativa para los Jóvenes del Municipio de Tlajomulco de Zúñiga, Jalisco, (INDAJO) para que realicen la función de oficinas de primer contacto  en sus ámbitos de competencia.</w:t>
      </w:r>
    </w:p>
    <w:p>
      <w:pPr>
        <w:pStyle w:val="Predeterminado"/>
        <w:spacing w:line="276" w:lineRule="auto"/>
        <w:jc w:val="both"/>
        <w:rPr>
          <w:rFonts w:ascii="Verdana" w:hAnsi="Verdana"/>
          <w:sz w:val="22"/>
          <w:szCs w:val="22"/>
          <w:u w:val="single"/>
          <w:lang w:val="es-MX"/>
        </w:rPr>
      </w:pPr>
    </w:p>
    <w:p>
      <w:pPr>
        <w:spacing w:line="276" w:lineRule="auto"/>
        <w:jc w:val="center"/>
        <w:rPr>
          <w:rFonts w:ascii="Verdana" w:hAnsi="Verdana" w:cs="Tahoma"/>
          <w:b/>
          <w:sz w:val="22"/>
          <w:szCs w:val="22"/>
        </w:rPr>
      </w:pPr>
      <w:r>
        <w:rPr>
          <w:rFonts w:ascii="Verdana" w:hAnsi="Verdana" w:cs="Tahoma"/>
          <w:b/>
          <w:sz w:val="22"/>
          <w:szCs w:val="22"/>
        </w:rPr>
        <w:t>TRANSITORIOS</w:t>
      </w:r>
    </w:p>
    <w:p>
      <w:pPr>
        <w:spacing w:line="276" w:lineRule="auto"/>
        <w:jc w:val="center"/>
        <w:rPr>
          <w:rFonts w:ascii="Verdana" w:hAnsi="Verdana" w:cs="Tahoma"/>
          <w:b/>
          <w:sz w:val="22"/>
          <w:szCs w:val="22"/>
        </w:rPr>
      </w:pPr>
      <w:r>
        <w:rPr>
          <w:rFonts w:ascii="Verdana" w:hAnsi="Verdana" w:cs="Tahoma"/>
          <w:b/>
          <w:sz w:val="22"/>
          <w:szCs w:val="22"/>
        </w:rPr>
        <w:t>(Reforma publicada el 16 de diciembre del 2021 en la Gaceta Municipal)</w:t>
      </w:r>
    </w:p>
    <w:p>
      <w:pPr>
        <w:spacing w:line="276" w:lineRule="auto"/>
        <w:jc w:val="center"/>
        <w:rPr>
          <w:rFonts w:ascii="Verdana" w:hAnsi="Verdana" w:cs="Tahoma"/>
          <w:b/>
          <w:sz w:val="22"/>
          <w:szCs w:val="22"/>
        </w:rPr>
      </w:pPr>
    </w:p>
    <w:p>
      <w:pPr>
        <w:spacing w:line="276" w:lineRule="auto"/>
        <w:jc w:val="center"/>
        <w:rPr>
          <w:rFonts w:ascii="Verdana" w:hAnsi="Verdana" w:cs="Tahoma"/>
          <w:b/>
          <w:sz w:val="22"/>
          <w:szCs w:val="22"/>
        </w:rPr>
      </w:pPr>
    </w:p>
    <w:p>
      <w:pPr>
        <w:pStyle w:val="Cuerpo"/>
        <w:suppressAutoHyphens w:val="0"/>
        <w:spacing w:line="276" w:lineRule="auto"/>
        <w:ind w:right="49"/>
        <w:jc w:val="both"/>
        <w:rPr>
          <w:rStyle w:val="Ninguno"/>
          <w:rFonts w:ascii="Verdana" w:eastAsia="Tahoma" w:hAnsi="Verdana"/>
          <w:sz w:val="22"/>
          <w:szCs w:val="22"/>
        </w:rPr>
      </w:pPr>
      <w:r>
        <w:rPr>
          <w:rFonts w:ascii="Verdana" w:eastAsia="Times New Roman" w:hAnsi="Verdana" w:cs="Tahoma"/>
          <w:b/>
          <w:sz w:val="22"/>
          <w:szCs w:val="22"/>
          <w:lang w:val="es-MX" w:eastAsia="es-ES"/>
        </w:rPr>
        <w:t>Artículo Primero.-</w:t>
      </w:r>
      <w:r>
        <w:rPr>
          <w:rFonts w:ascii="Verdana" w:eastAsia="Times New Roman" w:hAnsi="Verdana" w:cs="Tahoma"/>
          <w:sz w:val="22"/>
          <w:szCs w:val="22"/>
          <w:lang w:val="es-MX" w:eastAsia="es-ES"/>
        </w:rPr>
        <w:t xml:space="preserve"> El presente Decreto entrará en vigor al día siguiente de su publicación</w:t>
      </w:r>
      <w:r>
        <w:rPr>
          <w:rStyle w:val="Ninguno"/>
          <w:rFonts w:ascii="Verdana" w:hAnsi="Verdana"/>
          <w:sz w:val="22"/>
          <w:szCs w:val="22"/>
        </w:rPr>
        <w:t xml:space="preserve"> en la Gaceta Municipal. </w:t>
      </w:r>
    </w:p>
    <w:p>
      <w:pPr>
        <w:spacing w:line="276" w:lineRule="auto"/>
        <w:ind w:right="49"/>
        <w:jc w:val="both"/>
        <w:rPr>
          <w:rFonts w:ascii="Verdana" w:hAnsi="Verdana"/>
          <w:sz w:val="22"/>
          <w:szCs w:val="22"/>
          <w:lang w:val="es-ES_tradnl"/>
        </w:rPr>
      </w:pPr>
    </w:p>
    <w:p>
      <w:pPr>
        <w:spacing w:line="276" w:lineRule="auto"/>
        <w:ind w:right="49"/>
        <w:jc w:val="both"/>
        <w:rPr>
          <w:rFonts w:ascii="Verdana" w:hAnsi="Verdana" w:cs="Tahoma"/>
          <w:sz w:val="22"/>
          <w:szCs w:val="22"/>
        </w:rPr>
      </w:pPr>
      <w:r>
        <w:rPr>
          <w:rFonts w:ascii="Verdana" w:hAnsi="Verdana" w:cs="Tahoma"/>
          <w:b/>
          <w:sz w:val="22"/>
          <w:szCs w:val="22"/>
        </w:rPr>
        <w:t xml:space="preserve">Artículo Segundo.- </w:t>
      </w:r>
      <w:r>
        <w:rPr>
          <w:rFonts w:ascii="Verdana" w:hAnsi="Verdana" w:cs="Tahoma"/>
          <w:sz w:val="22"/>
          <w:szCs w:val="22"/>
        </w:rPr>
        <w:t>Se derogan todas las disposiciones en contrario al presente Decreto.</w:t>
      </w:r>
    </w:p>
    <w:p>
      <w:pPr>
        <w:spacing w:line="276" w:lineRule="auto"/>
        <w:ind w:right="49"/>
        <w:jc w:val="both"/>
        <w:rPr>
          <w:rFonts w:ascii="Verdana" w:eastAsia="MS Mincho" w:hAnsi="Verdana" w:cs="Arial"/>
          <w:b/>
          <w:bCs/>
          <w:sz w:val="22"/>
          <w:szCs w:val="22"/>
        </w:rPr>
      </w:pPr>
    </w:p>
    <w:p>
      <w:pPr>
        <w:tabs>
          <w:tab w:val="left" w:pos="284"/>
          <w:tab w:val="left" w:pos="9639"/>
        </w:tabs>
        <w:spacing w:line="276" w:lineRule="auto"/>
        <w:ind w:right="49"/>
        <w:jc w:val="both"/>
        <w:rPr>
          <w:rFonts w:ascii="Verdana" w:hAnsi="Verdana"/>
          <w:sz w:val="22"/>
          <w:szCs w:val="22"/>
        </w:rPr>
      </w:pPr>
      <w:r>
        <w:rPr>
          <w:rFonts w:ascii="Verdana" w:hAnsi="Verdana" w:cs="Tahoma"/>
          <w:b/>
          <w:sz w:val="22"/>
          <w:szCs w:val="22"/>
        </w:rPr>
        <w:t xml:space="preserve">Artículo Tercero.- </w:t>
      </w:r>
      <w:r>
        <w:rPr>
          <w:rFonts w:ascii="Verdana" w:hAnsi="Verdana" w:cs="Tahoma"/>
          <w:sz w:val="22"/>
          <w:szCs w:val="22"/>
        </w:rPr>
        <w:t>En tanto</w:t>
      </w:r>
      <w:r>
        <w:rPr>
          <w:rFonts w:ascii="Verdana" w:hAnsi="Verdana"/>
          <w:sz w:val="22"/>
          <w:szCs w:val="22"/>
        </w:rPr>
        <w:t xml:space="preserve"> los organismos públicos descentralizados del Municipio, no cuenten con las áreas en materia financiera, de compras gubernamentales, y órgano interno de control, las dependencias municipales centralizadas se harán cargo del desempeño de tales funciones, mediante los convenios que se autorizan celebrar a partir de la entrada en vigor del presente Decreto.</w:t>
      </w:r>
    </w:p>
    <w:p>
      <w:pPr>
        <w:tabs>
          <w:tab w:val="left" w:pos="284"/>
          <w:tab w:val="left" w:pos="9639"/>
        </w:tabs>
        <w:spacing w:line="276" w:lineRule="auto"/>
        <w:ind w:right="49"/>
        <w:jc w:val="both"/>
        <w:rPr>
          <w:rFonts w:ascii="Verdana" w:hAnsi="Verdana"/>
          <w:sz w:val="22"/>
          <w:szCs w:val="22"/>
        </w:rPr>
      </w:pPr>
    </w:p>
    <w:p>
      <w:pPr>
        <w:tabs>
          <w:tab w:val="left" w:pos="284"/>
          <w:tab w:val="left" w:pos="9639"/>
        </w:tabs>
        <w:spacing w:line="276" w:lineRule="auto"/>
        <w:ind w:right="49"/>
        <w:jc w:val="both"/>
        <w:rPr>
          <w:rFonts w:ascii="Verdana" w:hAnsi="Verdana"/>
          <w:sz w:val="22"/>
          <w:szCs w:val="22"/>
        </w:rPr>
      </w:pPr>
      <w:r>
        <w:rPr>
          <w:rFonts w:ascii="Verdana" w:hAnsi="Verdana"/>
          <w:b/>
          <w:sz w:val="22"/>
          <w:szCs w:val="22"/>
        </w:rPr>
        <w:t>Artículo Cuarto.-</w:t>
      </w:r>
      <w:r>
        <w:rPr>
          <w:rFonts w:ascii="Verdana" w:hAnsi="Verdana"/>
          <w:sz w:val="22"/>
          <w:szCs w:val="22"/>
        </w:rPr>
        <w:t xml:space="preserve"> Los órganos colegiados municipales que se hayan instalado a la fecha, se integrarán conforme al presente Decreto, sin la necesidad de </w:t>
      </w:r>
      <w:r>
        <w:rPr>
          <w:rFonts w:ascii="Verdana" w:hAnsi="Verdana"/>
          <w:sz w:val="22"/>
          <w:szCs w:val="22"/>
        </w:rPr>
        <w:lastRenderedPageBreak/>
        <w:t>volverse a instalar. A los nuevos integrantes se les tomará protesta en la siguiente sesión que se desahoguen.</w:t>
      </w:r>
    </w:p>
    <w:p>
      <w:pPr>
        <w:tabs>
          <w:tab w:val="left" w:pos="284"/>
          <w:tab w:val="left" w:pos="9639"/>
        </w:tabs>
        <w:spacing w:line="276" w:lineRule="auto"/>
        <w:ind w:right="49"/>
        <w:jc w:val="both"/>
        <w:rPr>
          <w:rFonts w:ascii="Verdana" w:hAnsi="Verdana"/>
          <w:sz w:val="22"/>
          <w:szCs w:val="22"/>
        </w:rPr>
      </w:pPr>
    </w:p>
    <w:p>
      <w:pPr>
        <w:tabs>
          <w:tab w:val="left" w:pos="284"/>
          <w:tab w:val="left" w:pos="9639"/>
        </w:tabs>
        <w:spacing w:line="276" w:lineRule="auto"/>
        <w:ind w:right="49"/>
        <w:jc w:val="both"/>
        <w:rPr>
          <w:rFonts w:ascii="Verdana" w:hAnsi="Verdana"/>
          <w:sz w:val="22"/>
          <w:szCs w:val="22"/>
        </w:rPr>
      </w:pPr>
      <w:r>
        <w:rPr>
          <w:rFonts w:ascii="Verdana" w:hAnsi="Verdana"/>
          <w:b/>
          <w:sz w:val="22"/>
          <w:szCs w:val="22"/>
        </w:rPr>
        <w:t xml:space="preserve">Artículo Quinto.- </w:t>
      </w:r>
      <w:r>
        <w:rPr>
          <w:rFonts w:ascii="Verdana" w:hAnsi="Verdana"/>
          <w:sz w:val="22"/>
          <w:szCs w:val="22"/>
        </w:rPr>
        <w:t>Los órganos colegiados municipales que estén en proceso de ser instalados se acogerán al presente Decreto en la etapa en la que se encuentren, con el objeto de que queden instalados en un plazo de 60 días hábiles.</w:t>
      </w:r>
    </w:p>
    <w:p>
      <w:pPr>
        <w:spacing w:line="276" w:lineRule="auto"/>
        <w:ind w:right="49"/>
        <w:jc w:val="both"/>
        <w:rPr>
          <w:rFonts w:ascii="Verdana" w:hAnsi="Verdana" w:cs="Arial"/>
          <w:b/>
          <w:bCs/>
          <w:sz w:val="22"/>
          <w:szCs w:val="22"/>
        </w:rPr>
      </w:pPr>
      <w:r>
        <w:rPr>
          <w:rFonts w:ascii="Verdana" w:hAnsi="Verdana" w:cs="Arial"/>
          <w:b/>
          <w:bCs/>
          <w:sz w:val="22"/>
          <w:szCs w:val="22"/>
        </w:rPr>
        <w:tab/>
      </w:r>
    </w:p>
    <w:p>
      <w:pPr>
        <w:spacing w:line="276" w:lineRule="auto"/>
        <w:ind w:right="49"/>
        <w:jc w:val="both"/>
        <w:rPr>
          <w:rFonts w:ascii="Verdana" w:hAnsi="Verdana" w:cs="Tahoma"/>
          <w:sz w:val="22"/>
          <w:szCs w:val="22"/>
        </w:rPr>
      </w:pPr>
      <w:r>
        <w:rPr>
          <w:rFonts w:ascii="Verdana" w:hAnsi="Verdana" w:cs="Tahoma"/>
          <w:b/>
          <w:sz w:val="22"/>
          <w:szCs w:val="22"/>
        </w:rPr>
        <w:t>Artículo Sexto.-</w:t>
      </w:r>
      <w:r>
        <w:rPr>
          <w:rFonts w:ascii="Verdana" w:hAnsi="Verdana" w:cs="Tahoma"/>
          <w:sz w:val="22"/>
          <w:szCs w:val="22"/>
        </w:rPr>
        <w:t xml:space="preserve"> Las dependencias de la administración pública del Municipio centralizada que hayan cambiado de denominación o de adscripción asumen las funciones, facultades, atribuciones y obligaciones, establecidos en las leyes, ordenamientos municipales vigentes, contratos, convenios o acuerdos emitidos o celebrados por el Municipio d</w:t>
      </w:r>
      <w:bookmarkStart w:id="0" w:name="_GoBack"/>
      <w:bookmarkEnd w:id="0"/>
      <w:r>
        <w:rPr>
          <w:rFonts w:ascii="Verdana" w:hAnsi="Verdana" w:cs="Tahoma"/>
          <w:sz w:val="22"/>
          <w:szCs w:val="22"/>
        </w:rPr>
        <w:t>e Tlajomulco de Zúñiga, previstas para las dependencias con los nombres o denominaciones anteriores, conforme a la tabla siguiente:</w:t>
      </w:r>
    </w:p>
    <w:p>
      <w:pPr>
        <w:spacing w:line="276" w:lineRule="auto"/>
        <w:ind w:left="142"/>
        <w:jc w:val="both"/>
        <w:rPr>
          <w:rFonts w:ascii="Verdana" w:hAnsi="Verdana" w:cs="Tahoma"/>
          <w:sz w:val="22"/>
          <w:szCs w:val="22"/>
        </w:rPr>
      </w:pPr>
    </w:p>
    <w:tbl>
      <w:tblPr>
        <w:tblW w:w="86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440"/>
        <w:gridCol w:w="4216"/>
      </w:tblGrid>
      <w:tr>
        <w:trPr>
          <w:trHeight w:val="920"/>
        </w:trPr>
        <w:tc>
          <w:tcPr>
            <w:tcW w:w="444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pPr>
              <w:spacing w:line="276" w:lineRule="auto"/>
              <w:ind w:left="142"/>
              <w:jc w:val="center"/>
              <w:rPr>
                <w:rFonts w:ascii="Verdana" w:hAnsi="Verdana" w:cs="Tahoma"/>
                <w:b/>
                <w:bCs/>
                <w:sz w:val="22"/>
                <w:szCs w:val="22"/>
              </w:rPr>
            </w:pPr>
            <w:r>
              <w:rPr>
                <w:rFonts w:ascii="Verdana" w:hAnsi="Verdana" w:cs="Tahoma"/>
                <w:b/>
                <w:bCs/>
                <w:sz w:val="22"/>
                <w:szCs w:val="22"/>
              </w:rPr>
              <w:t>Antigua Denominación</w:t>
            </w:r>
          </w:p>
        </w:tc>
        <w:tc>
          <w:tcPr>
            <w:tcW w:w="421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pPr>
              <w:spacing w:line="276" w:lineRule="auto"/>
              <w:ind w:left="142"/>
              <w:jc w:val="center"/>
              <w:rPr>
                <w:rFonts w:ascii="Verdana" w:hAnsi="Verdana" w:cs="Tahoma"/>
                <w:b/>
                <w:bCs/>
                <w:sz w:val="22"/>
                <w:szCs w:val="22"/>
              </w:rPr>
            </w:pPr>
            <w:r>
              <w:rPr>
                <w:rFonts w:ascii="Verdana" w:hAnsi="Verdana" w:cs="Tahoma"/>
                <w:b/>
                <w:bCs/>
                <w:sz w:val="22"/>
                <w:szCs w:val="22"/>
              </w:rPr>
              <w:t>Denominación Vigente</w:t>
            </w:r>
          </w:p>
        </w:tc>
      </w:tr>
      <w:tr>
        <w:trPr>
          <w:trHeight w:val="766"/>
        </w:trPr>
        <w:tc>
          <w:tcPr>
            <w:tcW w:w="4440" w:type="dxa"/>
            <w:tcBorders>
              <w:top w:val="single" w:sz="4" w:space="0" w:color="000000"/>
              <w:left w:val="single" w:sz="4" w:space="0" w:color="000000"/>
              <w:bottom w:val="single" w:sz="4" w:space="0" w:color="000000"/>
              <w:right w:val="single" w:sz="4" w:space="0" w:color="000000"/>
            </w:tcBorders>
            <w:vAlign w:val="center"/>
            <w:hideMark/>
          </w:tcPr>
          <w:p>
            <w:pPr>
              <w:spacing w:line="276" w:lineRule="auto"/>
              <w:ind w:left="142"/>
              <w:jc w:val="both"/>
              <w:rPr>
                <w:rFonts w:ascii="Verdana" w:hAnsi="Verdana" w:cs="Tahoma"/>
                <w:sz w:val="22"/>
                <w:szCs w:val="22"/>
              </w:rPr>
            </w:pPr>
            <w:r>
              <w:rPr>
                <w:rFonts w:ascii="Verdana" w:eastAsia="SimSun" w:hAnsi="Verdana" w:cs="Tahoma"/>
                <w:bCs/>
                <w:kern w:val="3"/>
                <w:sz w:val="22"/>
                <w:szCs w:val="22"/>
              </w:rPr>
              <w:t>La Dirección General de Servicios Médicos Municipales o Dirección de Servicios Médicos.</w:t>
            </w:r>
          </w:p>
        </w:tc>
        <w:tc>
          <w:tcPr>
            <w:tcW w:w="4216" w:type="dxa"/>
            <w:tcBorders>
              <w:top w:val="single" w:sz="4" w:space="0" w:color="000000"/>
              <w:left w:val="single" w:sz="4" w:space="0" w:color="000000"/>
              <w:bottom w:val="single" w:sz="4" w:space="0" w:color="000000"/>
              <w:right w:val="single" w:sz="4" w:space="0" w:color="000000"/>
            </w:tcBorders>
            <w:vAlign w:val="center"/>
            <w:hideMark/>
          </w:tcPr>
          <w:p>
            <w:pPr>
              <w:spacing w:line="276" w:lineRule="auto"/>
              <w:ind w:left="142"/>
              <w:jc w:val="both"/>
              <w:rPr>
                <w:rFonts w:ascii="Verdana" w:hAnsi="Verdana" w:cs="Tahoma"/>
                <w:sz w:val="22"/>
                <w:szCs w:val="22"/>
              </w:rPr>
            </w:pPr>
            <w:r>
              <w:rPr>
                <w:rFonts w:ascii="Verdana" w:eastAsia="SimSun" w:hAnsi="Verdana" w:cs="Tahoma"/>
                <w:bCs/>
                <w:kern w:val="3"/>
                <w:sz w:val="22"/>
                <w:szCs w:val="22"/>
              </w:rPr>
              <w:t>La Dirección General de Salud Pública.</w:t>
            </w:r>
          </w:p>
        </w:tc>
      </w:tr>
      <w:tr>
        <w:trPr>
          <w:trHeight w:val="766"/>
        </w:trPr>
        <w:tc>
          <w:tcPr>
            <w:tcW w:w="4440" w:type="dxa"/>
            <w:tcBorders>
              <w:top w:val="single" w:sz="4" w:space="0" w:color="000000"/>
              <w:left w:val="single" w:sz="4" w:space="0" w:color="000000"/>
              <w:bottom w:val="single" w:sz="4" w:space="0" w:color="000000"/>
              <w:right w:val="single" w:sz="4" w:space="0" w:color="000000"/>
            </w:tcBorders>
            <w:vAlign w:val="center"/>
            <w:hideMark/>
          </w:tcPr>
          <w:p>
            <w:pPr>
              <w:spacing w:line="276" w:lineRule="auto"/>
              <w:ind w:left="142"/>
              <w:jc w:val="both"/>
              <w:rPr>
                <w:rFonts w:ascii="Verdana" w:hAnsi="Verdana" w:cs="Tahoma"/>
                <w:sz w:val="22"/>
                <w:szCs w:val="22"/>
              </w:rPr>
            </w:pPr>
            <w:r>
              <w:rPr>
                <w:rFonts w:ascii="Verdana" w:eastAsia="SimSun" w:hAnsi="Verdana" w:cs="Tahoma"/>
                <w:bCs/>
                <w:kern w:val="3"/>
                <w:sz w:val="22"/>
                <w:szCs w:val="22"/>
              </w:rPr>
              <w:t>Dirección de Recursos Humanos.</w:t>
            </w:r>
          </w:p>
        </w:tc>
        <w:tc>
          <w:tcPr>
            <w:tcW w:w="4216" w:type="dxa"/>
            <w:tcBorders>
              <w:top w:val="single" w:sz="4" w:space="0" w:color="000000"/>
              <w:left w:val="single" w:sz="4" w:space="0" w:color="000000"/>
              <w:bottom w:val="single" w:sz="4" w:space="0" w:color="000000"/>
              <w:right w:val="single" w:sz="4" w:space="0" w:color="000000"/>
            </w:tcBorders>
            <w:vAlign w:val="center"/>
            <w:hideMark/>
          </w:tcPr>
          <w:p>
            <w:pPr>
              <w:spacing w:line="276" w:lineRule="auto"/>
              <w:ind w:left="142"/>
              <w:jc w:val="both"/>
              <w:rPr>
                <w:rFonts w:ascii="Verdana" w:hAnsi="Verdana" w:cs="Tahoma"/>
                <w:sz w:val="22"/>
                <w:szCs w:val="22"/>
              </w:rPr>
            </w:pPr>
            <w:r>
              <w:rPr>
                <w:rFonts w:ascii="Verdana" w:eastAsia="SimSun" w:hAnsi="Verdana" w:cs="Tahoma"/>
                <w:bCs/>
                <w:kern w:val="3"/>
                <w:sz w:val="22"/>
                <w:szCs w:val="22"/>
              </w:rPr>
              <w:t>Dirección de Administración</w:t>
            </w:r>
            <w:r>
              <w:rPr>
                <w:rFonts w:ascii="Verdana" w:eastAsia="Arial" w:hAnsi="Verdana" w:cs="Tahoma"/>
                <w:sz w:val="22"/>
                <w:szCs w:val="22"/>
              </w:rPr>
              <w:t xml:space="preserve"> de Personal.</w:t>
            </w:r>
          </w:p>
        </w:tc>
      </w:tr>
    </w:tbl>
    <w:p>
      <w:pPr>
        <w:spacing w:line="276" w:lineRule="auto"/>
        <w:jc w:val="both"/>
        <w:rPr>
          <w:rFonts w:ascii="Verdana" w:hAnsi="Verdana"/>
          <w:iCs/>
          <w:sz w:val="22"/>
          <w:szCs w:val="22"/>
          <w:lang w:eastAsia="es-MX"/>
        </w:rPr>
      </w:pPr>
    </w:p>
    <w:p>
      <w:pPr>
        <w:spacing w:line="276" w:lineRule="auto"/>
        <w:jc w:val="both"/>
        <w:rPr>
          <w:rFonts w:ascii="Verdana" w:hAnsi="Verdana"/>
          <w:iCs/>
          <w:sz w:val="22"/>
          <w:szCs w:val="22"/>
          <w:lang w:eastAsia="es-MX"/>
        </w:rPr>
      </w:pPr>
    </w:p>
    <w:p>
      <w:pPr>
        <w:spacing w:line="276" w:lineRule="auto"/>
        <w:jc w:val="both"/>
        <w:rPr>
          <w:rFonts w:ascii="Verdana" w:hAnsi="Verdana"/>
          <w:iCs/>
          <w:sz w:val="22"/>
          <w:szCs w:val="22"/>
          <w:lang w:eastAsia="es-MX"/>
        </w:rPr>
      </w:pPr>
    </w:p>
    <w:p>
      <w:pPr>
        <w:spacing w:line="276" w:lineRule="auto"/>
        <w:jc w:val="both"/>
        <w:rPr>
          <w:rFonts w:ascii="Verdana" w:hAnsi="Verdana"/>
          <w:iCs/>
          <w:sz w:val="22"/>
          <w:szCs w:val="22"/>
          <w:lang w:eastAsia="es-MX"/>
        </w:rPr>
      </w:pPr>
    </w:p>
    <w:p>
      <w:pPr>
        <w:spacing w:line="276" w:lineRule="auto"/>
        <w:jc w:val="both"/>
        <w:rPr>
          <w:rFonts w:ascii="Verdana" w:hAnsi="Verdana"/>
          <w:iCs/>
          <w:sz w:val="22"/>
          <w:szCs w:val="22"/>
          <w:lang w:eastAsia="es-MX"/>
        </w:rPr>
      </w:pPr>
    </w:p>
    <w:p>
      <w:pPr>
        <w:spacing w:line="276" w:lineRule="auto"/>
        <w:ind w:right="21"/>
        <w:jc w:val="both"/>
        <w:rPr>
          <w:rFonts w:ascii="Tahoma" w:eastAsia="Calibri" w:hAnsi="Tahoma" w:cs="Tahoma"/>
          <w:sz w:val="22"/>
          <w:szCs w:val="22"/>
          <w:u w:val="single"/>
          <w:lang w:eastAsia="en-US"/>
        </w:rPr>
      </w:pPr>
      <w:r>
        <w:rPr>
          <w:rFonts w:ascii="Tahoma" w:eastAsia="Calibri" w:hAnsi="Tahoma" w:cs="Tahoma"/>
          <w:b/>
          <w:sz w:val="22"/>
          <w:szCs w:val="22"/>
          <w:u w:val="single"/>
          <w:lang w:eastAsia="en-US"/>
        </w:rPr>
        <w:t xml:space="preserve">Nota: </w:t>
      </w:r>
      <w:r>
        <w:rPr>
          <w:rFonts w:ascii="Tahoma" w:eastAsia="Calibri" w:hAnsi="Tahoma" w:cs="Tahoma"/>
          <w:sz w:val="22"/>
          <w:szCs w:val="22"/>
          <w:u w:val="single"/>
          <w:lang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pPr>
        <w:pStyle w:val="Predeterminado"/>
        <w:spacing w:line="276" w:lineRule="auto"/>
        <w:jc w:val="both"/>
        <w:rPr>
          <w:rFonts w:ascii="Verdana" w:hAnsi="Verdana"/>
          <w:sz w:val="22"/>
          <w:szCs w:val="22"/>
          <w:u w:val="single"/>
          <w:lang w:val="es-MX"/>
        </w:rPr>
      </w:pPr>
    </w:p>
    <w:sectPr>
      <w:headerReference w:type="default" r:id="rId8"/>
      <w:pgSz w:w="12240" w:h="15840"/>
      <w:pgMar w:top="1417" w:right="1701" w:bottom="1417"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Khmer UI">
    <w:altName w:val="Leelawadee UI"/>
    <w:charset w:val="00"/>
    <w:family w:val="swiss"/>
    <w:pitch w:val="variable"/>
    <w:sig w:usb0="00000003" w:usb1="0000204A" w:usb2="0001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5286"/>
    </w:tblGrid>
    <w:tr>
      <w:tc>
        <w:tcPr>
          <w:tcW w:w="4489" w:type="dxa"/>
        </w:tcPr>
        <w:p>
          <w:pPr>
            <w:pStyle w:val="Encabezamiento"/>
            <w:tabs>
              <w:tab w:val="clear" w:pos="4419"/>
              <w:tab w:val="clear" w:pos="8838"/>
              <w:tab w:val="center" w:pos="2136"/>
            </w:tabs>
          </w:pPr>
          <w:r>
            <w:rPr>
              <w:rFonts w:ascii="Tahoma" w:hAnsi="Tahoma" w:cs="Tahoma"/>
              <w:noProof/>
              <w:sz w:val="22"/>
              <w:szCs w:val="22"/>
              <w:lang w:val="es-MX" w:eastAsia="es-MX" w:bidi="ar-SA"/>
            </w:rPr>
            <w:drawing>
              <wp:inline distT="0" distB="0" distL="0" distR="0">
                <wp:extent cx="461670" cy="574158"/>
                <wp:effectExtent l="0" t="0" r="0" b="0"/>
                <wp:docPr id="7" name="Imagen 7" descr="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125" cy="582186"/>
                        </a:xfrm>
                        <a:prstGeom prst="rect">
                          <a:avLst/>
                        </a:prstGeom>
                        <a:noFill/>
                        <a:ln>
                          <a:noFill/>
                        </a:ln>
                      </pic:spPr>
                    </pic:pic>
                  </a:graphicData>
                </a:graphic>
              </wp:inline>
            </w:drawing>
          </w:r>
          <w:r>
            <w:tab/>
          </w:r>
        </w:p>
      </w:tc>
      <w:tc>
        <w:tcPr>
          <w:tcW w:w="4489" w:type="dxa"/>
        </w:tcPr>
        <w:p>
          <w:pPr>
            <w:pStyle w:val="Encabezamiento"/>
            <w:jc w:val="right"/>
          </w:pPr>
          <w:r>
            <w:rPr>
              <w:noProof/>
              <w:lang w:val="es-MX" w:eastAsia="es-MX" w:bidi="ar-SA"/>
            </w:rPr>
            <w:drawing>
              <wp:inline distT="0" distB="0" distL="0" distR="0">
                <wp:extent cx="3219450" cy="568960"/>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23425" cy="587335"/>
                        </a:xfrm>
                        <a:prstGeom prst="rect">
                          <a:avLst/>
                        </a:prstGeom>
                      </pic:spPr>
                    </pic:pic>
                  </a:graphicData>
                </a:graphic>
              </wp:inline>
            </w:drawing>
          </w:r>
        </w:p>
      </w:tc>
    </w:tr>
  </w:tbl>
  <w:p>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3A4"/>
    <w:multiLevelType w:val="hybridMultilevel"/>
    <w:tmpl w:val="FE48978A"/>
    <w:lvl w:ilvl="0" w:tplc="00000025">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412EBD"/>
    <w:multiLevelType w:val="hybridMultilevel"/>
    <w:tmpl w:val="8556DEE8"/>
    <w:lvl w:ilvl="0" w:tplc="24706110">
      <w:start w:val="10"/>
      <w:numFmt w:val="upperRoman"/>
      <w:lvlText w:val="%1."/>
      <w:lvlJc w:val="left"/>
      <w:pPr>
        <w:ind w:left="1080" w:hanging="720"/>
      </w:pPr>
      <w:rPr>
        <w:rFonts w:ascii="Verdana" w:eastAsia="Times New Roman" w:hAnsi="Verdana"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0875D2"/>
    <w:multiLevelType w:val="hybridMultilevel"/>
    <w:tmpl w:val="8566FE46"/>
    <w:lvl w:ilvl="0" w:tplc="080A0013">
      <w:start w:val="1"/>
      <w:numFmt w:val="upperRoman"/>
      <w:lvlText w:val="%1."/>
      <w:lvlJc w:val="righ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D615FA"/>
    <w:multiLevelType w:val="hybridMultilevel"/>
    <w:tmpl w:val="98580D8C"/>
    <w:lvl w:ilvl="0" w:tplc="2A0EC668">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AD2A3D"/>
    <w:multiLevelType w:val="hybridMultilevel"/>
    <w:tmpl w:val="8EB2B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4B64D8"/>
    <w:multiLevelType w:val="hybridMultilevel"/>
    <w:tmpl w:val="BB3C61B6"/>
    <w:lvl w:ilvl="0" w:tplc="080A0013">
      <w:start w:val="1"/>
      <w:numFmt w:val="upperRoman"/>
      <w:lvlText w:val="%1."/>
      <w:lvlJc w:val="righ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5778DA"/>
    <w:multiLevelType w:val="hybridMultilevel"/>
    <w:tmpl w:val="A32A1532"/>
    <w:lvl w:ilvl="0" w:tplc="8E6E7DBA">
      <w:start w:val="1"/>
      <w:numFmt w:val="upperRoman"/>
      <w:lvlText w:val="%1."/>
      <w:lvlJc w:val="left"/>
      <w:pPr>
        <w:ind w:left="720" w:hanging="360"/>
      </w:pPr>
      <w:rPr>
        <w:rFonts w:ascii="Verdana" w:eastAsia="Arial" w:hAnsi="Verdana" w:cs="Arial" w:hint="default"/>
        <w:b/>
        <w:bCs/>
        <w:i w:val="0"/>
        <w:iCs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910E3A"/>
    <w:multiLevelType w:val="hybridMultilevel"/>
    <w:tmpl w:val="9AE27646"/>
    <w:lvl w:ilvl="0" w:tplc="F5B81CE4">
      <w:start w:val="1"/>
      <w:numFmt w:val="upperRoman"/>
      <w:lvlText w:val="%1."/>
      <w:lvlJc w:val="left"/>
      <w:pPr>
        <w:ind w:left="1080" w:hanging="720"/>
      </w:pPr>
      <w:rPr>
        <w:rFonts w:ascii="Verdana" w:eastAsia="Times New Roman" w:hAnsi="Verdana"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2530A9"/>
    <w:multiLevelType w:val="hybridMultilevel"/>
    <w:tmpl w:val="8DB4CE24"/>
    <w:lvl w:ilvl="0" w:tplc="90C07B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631994"/>
    <w:multiLevelType w:val="hybridMultilevel"/>
    <w:tmpl w:val="5F9202D8"/>
    <w:lvl w:ilvl="0" w:tplc="41BC5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2961B4"/>
    <w:multiLevelType w:val="hybridMultilevel"/>
    <w:tmpl w:val="0E6EEEB0"/>
    <w:lvl w:ilvl="0" w:tplc="D7EE5A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562B05"/>
    <w:multiLevelType w:val="hybridMultilevel"/>
    <w:tmpl w:val="574C8E76"/>
    <w:lvl w:ilvl="0" w:tplc="080A0013">
      <w:start w:val="1"/>
      <w:numFmt w:val="upperRoman"/>
      <w:lvlText w:val="%1."/>
      <w:lvlJc w:val="righ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D26765"/>
    <w:multiLevelType w:val="hybridMultilevel"/>
    <w:tmpl w:val="A00A4ABC"/>
    <w:lvl w:ilvl="0" w:tplc="00000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1B7590"/>
    <w:multiLevelType w:val="hybridMultilevel"/>
    <w:tmpl w:val="19120606"/>
    <w:lvl w:ilvl="0" w:tplc="55A05D26">
      <w:start w:val="1"/>
      <w:numFmt w:val="upperRoman"/>
      <w:lvlText w:val="%1."/>
      <w:lvlJc w:val="left"/>
      <w:pPr>
        <w:ind w:left="1080" w:hanging="720"/>
      </w:pPr>
      <w:rPr>
        <w:rFonts w:hint="default"/>
        <w:b w:val="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05626B"/>
    <w:multiLevelType w:val="hybridMultilevel"/>
    <w:tmpl w:val="A646637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9C776FF"/>
    <w:multiLevelType w:val="hybridMultilevel"/>
    <w:tmpl w:val="C122C442"/>
    <w:lvl w:ilvl="0" w:tplc="080A0013">
      <w:start w:val="1"/>
      <w:numFmt w:val="upperRoman"/>
      <w:lvlText w:val="%1."/>
      <w:lvlJc w:val="right"/>
      <w:pPr>
        <w:ind w:left="1428" w:hanging="360"/>
      </w:pPr>
      <w:rPr>
        <w:b/>
        <w:bCs/>
        <w:i w:val="0"/>
        <w:iCs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2B482D4D"/>
    <w:multiLevelType w:val="hybridMultilevel"/>
    <w:tmpl w:val="3AC4DD94"/>
    <w:lvl w:ilvl="0" w:tplc="79E6F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276C59"/>
    <w:multiLevelType w:val="hybridMultilevel"/>
    <w:tmpl w:val="C9C41D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185753"/>
    <w:multiLevelType w:val="hybridMultilevel"/>
    <w:tmpl w:val="85AEEA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C54158"/>
    <w:multiLevelType w:val="hybridMultilevel"/>
    <w:tmpl w:val="55726C72"/>
    <w:lvl w:ilvl="0" w:tplc="CFCC4B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043461"/>
    <w:multiLevelType w:val="hybridMultilevel"/>
    <w:tmpl w:val="D2129FA8"/>
    <w:lvl w:ilvl="0" w:tplc="D0D87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A84089"/>
    <w:multiLevelType w:val="hybridMultilevel"/>
    <w:tmpl w:val="9C9C9EB6"/>
    <w:lvl w:ilvl="0" w:tplc="3724CB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FE1E72"/>
    <w:multiLevelType w:val="hybridMultilevel"/>
    <w:tmpl w:val="C7A0DB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D4219C4"/>
    <w:multiLevelType w:val="hybridMultilevel"/>
    <w:tmpl w:val="2F8A45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0A34C3D"/>
    <w:multiLevelType w:val="hybridMultilevel"/>
    <w:tmpl w:val="A7526E18"/>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nsid w:val="58F8723F"/>
    <w:multiLevelType w:val="hybridMultilevel"/>
    <w:tmpl w:val="6A28F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4D4464"/>
    <w:multiLevelType w:val="hybridMultilevel"/>
    <w:tmpl w:val="A97442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19B557A"/>
    <w:multiLevelType w:val="hybridMultilevel"/>
    <w:tmpl w:val="3C804D14"/>
    <w:lvl w:ilvl="0" w:tplc="529ED742">
      <w:start w:val="1"/>
      <w:numFmt w:val="upperRoman"/>
      <w:lvlText w:val="%1."/>
      <w:lvlJc w:val="left"/>
      <w:pPr>
        <w:ind w:left="720" w:hanging="360"/>
      </w:pPr>
      <w:rPr>
        <w:rFonts w:ascii="Verdana" w:hAnsi="Verdan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2E52607"/>
    <w:multiLevelType w:val="hybridMultilevel"/>
    <w:tmpl w:val="BBFEA1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E85CB7"/>
    <w:multiLevelType w:val="hybridMultilevel"/>
    <w:tmpl w:val="F7701FA4"/>
    <w:lvl w:ilvl="0" w:tplc="4A5C3212">
      <w:start w:val="1"/>
      <w:numFmt w:val="upperRoman"/>
      <w:lvlText w:val="%1."/>
      <w:lvlJc w:val="left"/>
      <w:pPr>
        <w:ind w:left="720" w:hanging="360"/>
      </w:pPr>
      <w:rPr>
        <w:rFonts w:ascii="Verdana" w:eastAsia="Arial" w:hAnsi="Verdana" w:cs="Arial" w:hint="default"/>
        <w:b/>
        <w:bCs/>
        <w:i w:val="0"/>
        <w:iCs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A13E8F"/>
    <w:multiLevelType w:val="hybridMultilevel"/>
    <w:tmpl w:val="D842E210"/>
    <w:lvl w:ilvl="0" w:tplc="02722C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CB648FD"/>
    <w:multiLevelType w:val="hybridMultilevel"/>
    <w:tmpl w:val="114E46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CC637E1"/>
    <w:multiLevelType w:val="hybridMultilevel"/>
    <w:tmpl w:val="94BA31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CF4168A"/>
    <w:multiLevelType w:val="hybridMultilevel"/>
    <w:tmpl w:val="8FE84356"/>
    <w:lvl w:ilvl="0" w:tplc="C24C565C">
      <w:start w:val="1"/>
      <w:numFmt w:val="upperRoman"/>
      <w:lvlText w:val="%1."/>
      <w:lvlJc w:val="left"/>
      <w:pPr>
        <w:ind w:left="720" w:hanging="360"/>
      </w:pPr>
      <w:rPr>
        <w:rFonts w:ascii="Verdana" w:eastAsia="Arial" w:hAnsi="Verdana" w:cs="Arial" w:hint="default"/>
        <w:b/>
        <w:bCs/>
        <w:i w:val="0"/>
        <w:iCs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7D0CA3"/>
    <w:multiLevelType w:val="hybridMultilevel"/>
    <w:tmpl w:val="E84410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BA1F8B"/>
    <w:multiLevelType w:val="hybridMultilevel"/>
    <w:tmpl w:val="8EBA03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D77576"/>
    <w:multiLevelType w:val="hybridMultilevel"/>
    <w:tmpl w:val="E556A740"/>
    <w:lvl w:ilvl="0" w:tplc="080A0013">
      <w:start w:val="1"/>
      <w:numFmt w:val="upperRoman"/>
      <w:lvlText w:val="%1."/>
      <w:lvlJc w:val="right"/>
      <w:pPr>
        <w:ind w:left="720" w:hanging="360"/>
      </w:pPr>
      <w:rPr>
        <w:b/>
        <w:bCs/>
        <w:i w:val="0"/>
        <w:iCs w:val="0"/>
        <w:caps w:val="0"/>
        <w:smallCaps w:val="0"/>
        <w:strike w:val="0"/>
        <w:dstrike w:val="0"/>
        <w:color w:val="000000"/>
        <w:spacing w:val="0"/>
        <w:w w:val="100"/>
        <w:kern w:val="0"/>
        <w:position w:val="0"/>
        <w:highlight w:val="none"/>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0D1319"/>
    <w:multiLevelType w:val="hybridMultilevel"/>
    <w:tmpl w:val="74788814"/>
    <w:lvl w:ilvl="0" w:tplc="426A6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621E5A"/>
    <w:multiLevelType w:val="hybridMultilevel"/>
    <w:tmpl w:val="40BE0D40"/>
    <w:lvl w:ilvl="0" w:tplc="9C7A97E6">
      <w:start w:val="15"/>
      <w:numFmt w:val="upperRoman"/>
      <w:lvlText w:val="%1."/>
      <w:lvlJc w:val="left"/>
      <w:pPr>
        <w:ind w:left="1080" w:hanging="720"/>
      </w:pPr>
      <w:rPr>
        <w:rFonts w:ascii="Verdana" w:eastAsia="Times New Roman" w:hAnsi="Verdan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58E1D38"/>
    <w:multiLevelType w:val="hybridMultilevel"/>
    <w:tmpl w:val="2F8A45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9CF45C3"/>
    <w:multiLevelType w:val="hybridMultilevel"/>
    <w:tmpl w:val="30A21BC2"/>
    <w:lvl w:ilvl="0" w:tplc="6518B4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4F1EC1"/>
    <w:multiLevelType w:val="hybridMultilevel"/>
    <w:tmpl w:val="8566FE46"/>
    <w:lvl w:ilvl="0" w:tplc="080A0013">
      <w:start w:val="1"/>
      <w:numFmt w:val="upperRoman"/>
      <w:lvlText w:val="%1."/>
      <w:lvlJc w:val="righ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6510E8"/>
    <w:multiLevelType w:val="hybridMultilevel"/>
    <w:tmpl w:val="857203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7"/>
  </w:num>
  <w:num w:numId="3">
    <w:abstractNumId w:val="24"/>
  </w:num>
  <w:num w:numId="4">
    <w:abstractNumId w:val="34"/>
  </w:num>
  <w:num w:numId="5">
    <w:abstractNumId w:val="35"/>
  </w:num>
  <w:num w:numId="6">
    <w:abstractNumId w:val="25"/>
  </w:num>
  <w:num w:numId="7">
    <w:abstractNumId w:val="18"/>
  </w:num>
  <w:num w:numId="8">
    <w:abstractNumId w:val="11"/>
  </w:num>
  <w:num w:numId="9">
    <w:abstractNumId w:val="4"/>
  </w:num>
  <w:num w:numId="10">
    <w:abstractNumId w:val="0"/>
  </w:num>
  <w:num w:numId="11">
    <w:abstractNumId w:val="12"/>
  </w:num>
  <w:num w:numId="12">
    <w:abstractNumId w:val="37"/>
  </w:num>
  <w:num w:numId="13">
    <w:abstractNumId w:val="10"/>
  </w:num>
  <w:num w:numId="14">
    <w:abstractNumId w:val="8"/>
  </w:num>
  <w:num w:numId="15">
    <w:abstractNumId w:val="28"/>
  </w:num>
  <w:num w:numId="16">
    <w:abstractNumId w:val="20"/>
  </w:num>
  <w:num w:numId="17">
    <w:abstractNumId w:val="26"/>
  </w:num>
  <w:num w:numId="18">
    <w:abstractNumId w:val="7"/>
  </w:num>
  <w:num w:numId="19">
    <w:abstractNumId w:val="23"/>
  </w:num>
  <w:num w:numId="20">
    <w:abstractNumId w:val="39"/>
  </w:num>
  <w:num w:numId="21">
    <w:abstractNumId w:val="14"/>
  </w:num>
  <w:num w:numId="22">
    <w:abstractNumId w:val="22"/>
  </w:num>
  <w:num w:numId="23">
    <w:abstractNumId w:val="31"/>
  </w:num>
  <w:num w:numId="24">
    <w:abstractNumId w:val="41"/>
  </w:num>
  <w:num w:numId="25">
    <w:abstractNumId w:val="2"/>
  </w:num>
  <w:num w:numId="26">
    <w:abstractNumId w:val="5"/>
  </w:num>
  <w:num w:numId="27">
    <w:abstractNumId w:val="32"/>
  </w:num>
  <w:num w:numId="28">
    <w:abstractNumId w:val="1"/>
  </w:num>
  <w:num w:numId="29">
    <w:abstractNumId w:val="38"/>
  </w:num>
  <w:num w:numId="30">
    <w:abstractNumId w:val="16"/>
  </w:num>
  <w:num w:numId="31">
    <w:abstractNumId w:val="13"/>
  </w:num>
  <w:num w:numId="32">
    <w:abstractNumId w:val="29"/>
  </w:num>
  <w:num w:numId="33">
    <w:abstractNumId w:val="6"/>
  </w:num>
  <w:num w:numId="34">
    <w:abstractNumId w:val="33"/>
  </w:num>
  <w:num w:numId="35">
    <w:abstractNumId w:val="36"/>
  </w:num>
  <w:num w:numId="36">
    <w:abstractNumId w:val="15"/>
  </w:num>
  <w:num w:numId="37">
    <w:abstractNumId w:val="9"/>
  </w:num>
  <w:num w:numId="38">
    <w:abstractNumId w:val="21"/>
  </w:num>
  <w:num w:numId="39">
    <w:abstractNumId w:val="30"/>
  </w:num>
  <w:num w:numId="40">
    <w:abstractNumId w:val="40"/>
  </w:num>
  <w:num w:numId="41">
    <w:abstractNumId w:val="19"/>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8"/>
      </w:tabs>
      <w:suppressAutoHyphens/>
      <w:spacing w:after="0" w:line="100" w:lineRule="atLeast"/>
    </w:pPr>
    <w:rPr>
      <w:rFonts w:ascii="Times New Roman" w:eastAsia="Times New Roman" w:hAnsi="Times New Roman" w:cs="Verdana"/>
      <w:color w:val="000000"/>
      <w:sz w:val="24"/>
      <w:szCs w:val="24"/>
      <w:lang w:eastAsia="zh-CN" w:bidi="hi-IN"/>
    </w:rPr>
  </w:style>
  <w:style w:type="paragraph" w:styleId="Ttulo3">
    <w:name w:val="heading 3"/>
    <w:basedOn w:val="Normal"/>
    <w:next w:val="Normal"/>
    <w:link w:val="Ttulo3Car"/>
    <w:qFormat/>
    <w:pPr>
      <w:keepNext/>
      <w:keepLines/>
      <w:tabs>
        <w:tab w:val="clear" w:pos="708"/>
      </w:tabs>
      <w:suppressAutoHyphens w:val="0"/>
      <w:spacing w:line="276" w:lineRule="auto"/>
      <w:jc w:val="center"/>
      <w:outlineLvl w:val="2"/>
    </w:pPr>
    <w:rPr>
      <w:rFonts w:ascii="Arial" w:eastAsia="Arial" w:hAnsi="Arial" w:cs="Times New Roman"/>
      <w:b/>
      <w:sz w:val="20"/>
      <w:szCs w:val="28"/>
      <w:lang w:val="x-none"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widowControl w:val="0"/>
      <w:tabs>
        <w:tab w:val="left" w:pos="708"/>
      </w:tabs>
      <w:suppressAutoHyphens/>
      <w:spacing w:after="0" w:line="100" w:lineRule="atLeast"/>
    </w:pPr>
    <w:rPr>
      <w:rFonts w:ascii="Courier" w:eastAsia="Times New Roman" w:hAnsi="Courier" w:cs="Times New Roman"/>
      <w:sz w:val="24"/>
      <w:szCs w:val="20"/>
      <w:lang w:val="es-ES" w:eastAsia="es-ES" w:bidi="hi-IN"/>
    </w:rPr>
  </w:style>
  <w:style w:type="character" w:customStyle="1" w:styleId="EncabezadoCar">
    <w:name w:val="Encabezado Car"/>
    <w:basedOn w:val="Fuentedeprrafopredeter"/>
    <w:rPr>
      <w:rFonts w:ascii="Courier" w:eastAsia="Times New Roman" w:hAnsi="Courier" w:cs="Times New Roman"/>
      <w:sz w:val="24"/>
      <w:szCs w:val="20"/>
      <w:lang w:val="es-ES" w:eastAsia="es-ES"/>
    </w:rPr>
  </w:style>
  <w:style w:type="character" w:customStyle="1" w:styleId="PiedepginaCar">
    <w:name w:val="Pie de página Car"/>
    <w:basedOn w:val="Fuentedeprrafopredeter"/>
    <w:rPr>
      <w:rFonts w:ascii="Courier" w:eastAsia="Times New Roman" w:hAnsi="Courier" w:cs="Times New Roman"/>
      <w:sz w:val="24"/>
      <w:szCs w:val="20"/>
      <w:lang w:val="es-ES" w:eastAsia="es-ES"/>
    </w:rPr>
  </w:style>
  <w:style w:type="character" w:customStyle="1" w:styleId="TextodegloboCar">
    <w:name w:val="Texto de globo Car"/>
    <w:basedOn w:val="Fuentedeprrafopredeter"/>
    <w:rPr>
      <w:rFonts w:ascii="Tahoma" w:eastAsia="Times New Roman" w:hAnsi="Tahoma" w:cs="Tahoma"/>
      <w:sz w:val="16"/>
      <w:szCs w:val="16"/>
      <w:lang w:val="es-ES" w:eastAsia="es-ES"/>
    </w:rPr>
  </w:style>
  <w:style w:type="paragraph" w:styleId="Encabezado">
    <w:name w:val="header"/>
    <w:basedOn w:val="Predeterminado"/>
    <w:next w:val="Cuerpodetexto"/>
    <w:pPr>
      <w:keepNext/>
      <w:spacing w:before="240" w:after="120"/>
    </w:pPr>
    <w:rPr>
      <w:rFonts w:ascii="Arial" w:eastAsia="Microsoft YaHei" w:hAnsi="Arial" w:cs="Mangal"/>
      <w:sz w:val="28"/>
      <w:szCs w:val="28"/>
    </w:rPr>
  </w:style>
  <w:style w:type="paragraph" w:customStyle="1" w:styleId="Cuerpodetexto">
    <w:name w:val="Cuerpo de texto"/>
    <w:basedOn w:val="Predeterminado"/>
    <w:pPr>
      <w:spacing w:after="120"/>
    </w:pPr>
  </w:style>
  <w:style w:type="paragraph" w:styleId="Lista">
    <w:name w:val="List"/>
    <w:basedOn w:val="Cuerpodetexto"/>
    <w:rPr>
      <w:rFonts w:cs="Mangal"/>
    </w:rPr>
  </w:style>
  <w:style w:type="paragraph" w:customStyle="1" w:styleId="Etiqueta">
    <w:name w:val="Etiqueta"/>
    <w:basedOn w:val="Predeterminado"/>
    <w:pPr>
      <w:suppressLineNumbers/>
      <w:spacing w:before="120" w:after="120"/>
    </w:pPr>
    <w:rPr>
      <w:rFonts w:cs="Mangal"/>
      <w:i/>
      <w:iCs/>
      <w:szCs w:val="24"/>
    </w:rPr>
  </w:style>
  <w:style w:type="paragraph" w:customStyle="1" w:styleId="ndice">
    <w:name w:val="Índice"/>
    <w:basedOn w:val="Predeterminado"/>
    <w:pPr>
      <w:suppressLineNumbers/>
    </w:pPr>
    <w:rPr>
      <w:rFonts w:cs="Mangal"/>
    </w:rPr>
  </w:style>
  <w:style w:type="paragraph" w:styleId="Prrafodelista">
    <w:name w:val="List Paragraph"/>
    <w:basedOn w:val="Predeterminado"/>
    <w:uiPriority w:val="34"/>
    <w:qFormat/>
    <w:pPr>
      <w:ind w:left="720"/>
    </w:pPr>
  </w:style>
  <w:style w:type="paragraph" w:customStyle="1" w:styleId="Encabezamiento">
    <w:name w:val="Encabezamiento"/>
    <w:basedOn w:val="Predeterminado"/>
    <w:pPr>
      <w:suppressLineNumbers/>
      <w:tabs>
        <w:tab w:val="center" w:pos="4419"/>
        <w:tab w:val="right" w:pos="8838"/>
      </w:tabs>
    </w:pPr>
  </w:style>
  <w:style w:type="paragraph" w:styleId="Piedepgina">
    <w:name w:val="footer"/>
    <w:basedOn w:val="Predeterminado"/>
    <w:pPr>
      <w:suppressLineNumbers/>
      <w:tabs>
        <w:tab w:val="center" w:pos="4419"/>
        <w:tab w:val="right" w:pos="8838"/>
      </w:tabs>
    </w:pPr>
  </w:style>
  <w:style w:type="paragraph" w:styleId="Textodeglobo">
    <w:name w:val="Balloon Text"/>
    <w:basedOn w:val="Predeterminado"/>
    <w:rPr>
      <w:rFonts w:ascii="Tahoma" w:hAnsi="Tahoma" w:cs="Tahoma"/>
      <w:sz w:val="16"/>
      <w:szCs w:val="16"/>
    </w:rPr>
  </w:style>
  <w:style w:type="paragraph" w:customStyle="1" w:styleId="Standard">
    <w:name w:val="Standard"/>
    <w:link w:val="StandardCar"/>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Sinespaciado">
    <w:name w:val="No Spacing"/>
    <w:uiPriority w:val="1"/>
    <w:qFormat/>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paragraph" w:styleId="NormalWeb">
    <w:name w:val="Normal (Web)"/>
    <w:basedOn w:val="Standard"/>
    <w:uiPriority w:val="99"/>
    <w:pPr>
      <w:widowControl w:val="0"/>
      <w:spacing w:before="280" w:after="280"/>
    </w:pPr>
    <w:rPr>
      <w:rFonts w:eastAsia="SimSun" w:cs="Mangal"/>
      <w:lang w:bidi="hi-IN"/>
    </w:rPr>
  </w:style>
  <w:style w:type="character" w:customStyle="1" w:styleId="Fuentedeprrafopredeter2">
    <w:name w:val="Fuente de párrafo predeter.2"/>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xtoindependiente">
    <w:name w:val="Body Text"/>
    <w:basedOn w:val="Normal"/>
    <w:link w:val="TextoindependienteCar1"/>
    <w:uiPriority w:val="99"/>
    <w:unhideWhenUsed/>
    <w:pPr>
      <w:tabs>
        <w:tab w:val="clear" w:pos="708"/>
      </w:tabs>
      <w:autoSpaceDE w:val="0"/>
      <w:autoSpaceDN w:val="0"/>
      <w:spacing w:after="120" w:line="240" w:lineRule="auto"/>
      <w:textAlignment w:val="baseline"/>
    </w:pPr>
    <w:rPr>
      <w:rFonts w:ascii="Arial" w:hAnsi="Arial" w:cs="Times New Roman"/>
      <w:kern w:val="3"/>
      <w:lang w:val="es-ES" w:bidi="ar-SA"/>
    </w:rPr>
  </w:style>
  <w:style w:type="character" w:customStyle="1" w:styleId="TextoindependienteCar">
    <w:name w:val="Texto independiente Car"/>
    <w:basedOn w:val="Fuentedeprrafopredeter"/>
    <w:uiPriority w:val="99"/>
    <w:semiHidden/>
    <w:rPr>
      <w:rFonts w:ascii="Times New Roman" w:eastAsia="Times New Roman" w:hAnsi="Times New Roman" w:cs="Mangal"/>
      <w:color w:val="000000"/>
      <w:sz w:val="24"/>
      <w:szCs w:val="21"/>
      <w:lang w:eastAsia="zh-CN" w:bidi="hi-IN"/>
    </w:rPr>
  </w:style>
  <w:style w:type="character" w:customStyle="1" w:styleId="TextoindependienteCar1">
    <w:name w:val="Texto independiente Car1"/>
    <w:link w:val="Textoindependiente"/>
    <w:uiPriority w:val="99"/>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autoSpaceDE/>
      <w:autoSpaceDN/>
      <w:jc w:val="both"/>
      <w:textAlignment w:val="auto"/>
    </w:pPr>
    <w:rPr>
      <w:rFonts w:eastAsia="Calibri" w:cs="Times New Roman"/>
      <w:color w:val="auto"/>
      <w:kern w:val="0"/>
      <w:szCs w:val="22"/>
      <w:lang w:val="es-MX" w:eastAsia="en-US"/>
    </w:rPr>
  </w:style>
  <w:style w:type="character" w:customStyle="1" w:styleId="EstiloCar">
    <w:name w:val="Estilo Car"/>
    <w:link w:val="Estilo"/>
    <w:rPr>
      <w:rFonts w:ascii="Arial" w:eastAsia="Calibri" w:hAnsi="Arial" w:cs="Times New Roman"/>
      <w:sz w:val="24"/>
      <w:lang w:eastAsia="en-US"/>
    </w:rPr>
  </w:style>
  <w:style w:type="paragraph" w:customStyle="1" w:styleId="Ttulo11">
    <w:name w:val="Título 11"/>
    <w:basedOn w:val="Normal"/>
    <w:uiPriority w:val="1"/>
    <w:qFormat/>
    <w:pPr>
      <w:widowControl w:val="0"/>
      <w:tabs>
        <w:tab w:val="clear" w:pos="708"/>
      </w:tabs>
      <w:suppressAutoHyphens w:val="0"/>
      <w:spacing w:line="240" w:lineRule="auto"/>
      <w:ind w:left="89" w:right="114"/>
      <w:jc w:val="center"/>
      <w:outlineLvl w:val="1"/>
    </w:pPr>
    <w:rPr>
      <w:rFonts w:ascii="Verdana" w:eastAsia="Verdana" w:hAnsi="Verdana"/>
      <w:b/>
      <w:bCs/>
      <w:color w:val="auto"/>
      <w:sz w:val="20"/>
      <w:szCs w:val="20"/>
      <w:lang w:val="en-US" w:eastAsia="en-US" w:bidi="ar-SA"/>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StandardCar">
    <w:name w:val="Standard Car"/>
    <w:link w:val="Standard"/>
    <w:rPr>
      <w:rFonts w:ascii="Times New Roman" w:eastAsia="Times New Roman" w:hAnsi="Times New Roman" w:cs="Times New Roman"/>
      <w:kern w:val="3"/>
      <w:sz w:val="24"/>
      <w:szCs w:val="24"/>
      <w:lang w:val="es-ES" w:eastAsia="zh-CN"/>
    </w:rPr>
  </w:style>
  <w:style w:type="character" w:customStyle="1" w:styleId="Ttulo3Car">
    <w:name w:val="Título 3 Car"/>
    <w:basedOn w:val="Fuentedeprrafopredeter"/>
    <w:link w:val="Ttulo3"/>
    <w:rPr>
      <w:rFonts w:ascii="Arial" w:eastAsia="Arial" w:hAnsi="Arial" w:cs="Times New Roman"/>
      <w:b/>
      <w:color w:val="000000"/>
      <w:sz w:val="20"/>
      <w:szCs w:val="28"/>
      <w:lang w:val="x-none"/>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pPr>
      <w:suppressAutoHyphens/>
      <w:spacing w:after="0" w:line="240" w:lineRule="auto"/>
    </w:pPr>
    <w:rPr>
      <w:rFonts w:ascii="Times New Roman" w:eastAsia="Arial Unicode MS" w:hAnsi="Times New Roman" w:cs="Arial Unicode MS"/>
      <w:color w:val="000000"/>
      <w:sz w:val="24"/>
      <w:szCs w:val="24"/>
      <w:u w:color="000000"/>
      <w:lang w:val="es-ES_tradnl"/>
    </w:rPr>
  </w:style>
  <w:style w:type="character" w:customStyle="1" w:styleId="Ninguno">
    <w:name w:val="Ningun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8"/>
      </w:tabs>
      <w:suppressAutoHyphens/>
      <w:spacing w:after="0" w:line="100" w:lineRule="atLeast"/>
    </w:pPr>
    <w:rPr>
      <w:rFonts w:ascii="Times New Roman" w:eastAsia="Times New Roman" w:hAnsi="Times New Roman" w:cs="Verdana"/>
      <w:color w:val="000000"/>
      <w:sz w:val="24"/>
      <w:szCs w:val="24"/>
      <w:lang w:eastAsia="zh-CN" w:bidi="hi-IN"/>
    </w:rPr>
  </w:style>
  <w:style w:type="paragraph" w:styleId="Ttulo3">
    <w:name w:val="heading 3"/>
    <w:basedOn w:val="Normal"/>
    <w:next w:val="Normal"/>
    <w:link w:val="Ttulo3Car"/>
    <w:qFormat/>
    <w:pPr>
      <w:keepNext/>
      <w:keepLines/>
      <w:tabs>
        <w:tab w:val="clear" w:pos="708"/>
      </w:tabs>
      <w:suppressAutoHyphens w:val="0"/>
      <w:spacing w:line="276" w:lineRule="auto"/>
      <w:jc w:val="center"/>
      <w:outlineLvl w:val="2"/>
    </w:pPr>
    <w:rPr>
      <w:rFonts w:ascii="Arial" w:eastAsia="Arial" w:hAnsi="Arial" w:cs="Times New Roman"/>
      <w:b/>
      <w:sz w:val="20"/>
      <w:szCs w:val="28"/>
      <w:lang w:val="x-none"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widowControl w:val="0"/>
      <w:tabs>
        <w:tab w:val="left" w:pos="708"/>
      </w:tabs>
      <w:suppressAutoHyphens/>
      <w:spacing w:after="0" w:line="100" w:lineRule="atLeast"/>
    </w:pPr>
    <w:rPr>
      <w:rFonts w:ascii="Courier" w:eastAsia="Times New Roman" w:hAnsi="Courier" w:cs="Times New Roman"/>
      <w:sz w:val="24"/>
      <w:szCs w:val="20"/>
      <w:lang w:val="es-ES" w:eastAsia="es-ES" w:bidi="hi-IN"/>
    </w:rPr>
  </w:style>
  <w:style w:type="character" w:customStyle="1" w:styleId="EncabezadoCar">
    <w:name w:val="Encabezado Car"/>
    <w:basedOn w:val="Fuentedeprrafopredeter"/>
    <w:rPr>
      <w:rFonts w:ascii="Courier" w:eastAsia="Times New Roman" w:hAnsi="Courier" w:cs="Times New Roman"/>
      <w:sz w:val="24"/>
      <w:szCs w:val="20"/>
      <w:lang w:val="es-ES" w:eastAsia="es-ES"/>
    </w:rPr>
  </w:style>
  <w:style w:type="character" w:customStyle="1" w:styleId="PiedepginaCar">
    <w:name w:val="Pie de página Car"/>
    <w:basedOn w:val="Fuentedeprrafopredeter"/>
    <w:rPr>
      <w:rFonts w:ascii="Courier" w:eastAsia="Times New Roman" w:hAnsi="Courier" w:cs="Times New Roman"/>
      <w:sz w:val="24"/>
      <w:szCs w:val="20"/>
      <w:lang w:val="es-ES" w:eastAsia="es-ES"/>
    </w:rPr>
  </w:style>
  <w:style w:type="character" w:customStyle="1" w:styleId="TextodegloboCar">
    <w:name w:val="Texto de globo Car"/>
    <w:basedOn w:val="Fuentedeprrafopredeter"/>
    <w:rPr>
      <w:rFonts w:ascii="Tahoma" w:eastAsia="Times New Roman" w:hAnsi="Tahoma" w:cs="Tahoma"/>
      <w:sz w:val="16"/>
      <w:szCs w:val="16"/>
      <w:lang w:val="es-ES" w:eastAsia="es-ES"/>
    </w:rPr>
  </w:style>
  <w:style w:type="paragraph" w:styleId="Encabezado">
    <w:name w:val="header"/>
    <w:basedOn w:val="Predeterminado"/>
    <w:next w:val="Cuerpodetexto"/>
    <w:pPr>
      <w:keepNext/>
      <w:spacing w:before="240" w:after="120"/>
    </w:pPr>
    <w:rPr>
      <w:rFonts w:ascii="Arial" w:eastAsia="Microsoft YaHei" w:hAnsi="Arial" w:cs="Mangal"/>
      <w:sz w:val="28"/>
      <w:szCs w:val="28"/>
    </w:rPr>
  </w:style>
  <w:style w:type="paragraph" w:customStyle="1" w:styleId="Cuerpodetexto">
    <w:name w:val="Cuerpo de texto"/>
    <w:basedOn w:val="Predeterminado"/>
    <w:pPr>
      <w:spacing w:after="120"/>
    </w:pPr>
  </w:style>
  <w:style w:type="paragraph" w:styleId="Lista">
    <w:name w:val="List"/>
    <w:basedOn w:val="Cuerpodetexto"/>
    <w:rPr>
      <w:rFonts w:cs="Mangal"/>
    </w:rPr>
  </w:style>
  <w:style w:type="paragraph" w:customStyle="1" w:styleId="Etiqueta">
    <w:name w:val="Etiqueta"/>
    <w:basedOn w:val="Predeterminado"/>
    <w:pPr>
      <w:suppressLineNumbers/>
      <w:spacing w:before="120" w:after="120"/>
    </w:pPr>
    <w:rPr>
      <w:rFonts w:cs="Mangal"/>
      <w:i/>
      <w:iCs/>
      <w:szCs w:val="24"/>
    </w:rPr>
  </w:style>
  <w:style w:type="paragraph" w:customStyle="1" w:styleId="ndice">
    <w:name w:val="Índice"/>
    <w:basedOn w:val="Predeterminado"/>
    <w:pPr>
      <w:suppressLineNumbers/>
    </w:pPr>
    <w:rPr>
      <w:rFonts w:cs="Mangal"/>
    </w:rPr>
  </w:style>
  <w:style w:type="paragraph" w:styleId="Prrafodelista">
    <w:name w:val="List Paragraph"/>
    <w:basedOn w:val="Predeterminado"/>
    <w:uiPriority w:val="34"/>
    <w:qFormat/>
    <w:pPr>
      <w:ind w:left="720"/>
    </w:pPr>
  </w:style>
  <w:style w:type="paragraph" w:customStyle="1" w:styleId="Encabezamiento">
    <w:name w:val="Encabezamiento"/>
    <w:basedOn w:val="Predeterminado"/>
    <w:pPr>
      <w:suppressLineNumbers/>
      <w:tabs>
        <w:tab w:val="center" w:pos="4419"/>
        <w:tab w:val="right" w:pos="8838"/>
      </w:tabs>
    </w:pPr>
  </w:style>
  <w:style w:type="paragraph" w:styleId="Piedepgina">
    <w:name w:val="footer"/>
    <w:basedOn w:val="Predeterminado"/>
    <w:pPr>
      <w:suppressLineNumbers/>
      <w:tabs>
        <w:tab w:val="center" w:pos="4419"/>
        <w:tab w:val="right" w:pos="8838"/>
      </w:tabs>
    </w:pPr>
  </w:style>
  <w:style w:type="paragraph" w:styleId="Textodeglobo">
    <w:name w:val="Balloon Text"/>
    <w:basedOn w:val="Predeterminado"/>
    <w:rPr>
      <w:rFonts w:ascii="Tahoma" w:hAnsi="Tahoma" w:cs="Tahoma"/>
      <w:sz w:val="16"/>
      <w:szCs w:val="16"/>
    </w:rPr>
  </w:style>
  <w:style w:type="paragraph" w:customStyle="1" w:styleId="Standard">
    <w:name w:val="Standard"/>
    <w:link w:val="StandardCar"/>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Sinespaciado">
    <w:name w:val="No Spacing"/>
    <w:uiPriority w:val="1"/>
    <w:qFormat/>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paragraph" w:styleId="NormalWeb">
    <w:name w:val="Normal (Web)"/>
    <w:basedOn w:val="Standard"/>
    <w:uiPriority w:val="99"/>
    <w:pPr>
      <w:widowControl w:val="0"/>
      <w:spacing w:before="280" w:after="280"/>
    </w:pPr>
    <w:rPr>
      <w:rFonts w:eastAsia="SimSun" w:cs="Mangal"/>
      <w:lang w:bidi="hi-IN"/>
    </w:rPr>
  </w:style>
  <w:style w:type="character" w:customStyle="1" w:styleId="Fuentedeprrafopredeter2">
    <w:name w:val="Fuente de párrafo predeter.2"/>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xtoindependiente">
    <w:name w:val="Body Text"/>
    <w:basedOn w:val="Normal"/>
    <w:link w:val="TextoindependienteCar1"/>
    <w:uiPriority w:val="99"/>
    <w:unhideWhenUsed/>
    <w:pPr>
      <w:tabs>
        <w:tab w:val="clear" w:pos="708"/>
      </w:tabs>
      <w:autoSpaceDE w:val="0"/>
      <w:autoSpaceDN w:val="0"/>
      <w:spacing w:after="120" w:line="240" w:lineRule="auto"/>
      <w:textAlignment w:val="baseline"/>
    </w:pPr>
    <w:rPr>
      <w:rFonts w:ascii="Arial" w:hAnsi="Arial" w:cs="Times New Roman"/>
      <w:kern w:val="3"/>
      <w:lang w:val="es-ES" w:bidi="ar-SA"/>
    </w:rPr>
  </w:style>
  <w:style w:type="character" w:customStyle="1" w:styleId="TextoindependienteCar">
    <w:name w:val="Texto independiente Car"/>
    <w:basedOn w:val="Fuentedeprrafopredeter"/>
    <w:uiPriority w:val="99"/>
    <w:semiHidden/>
    <w:rPr>
      <w:rFonts w:ascii="Times New Roman" w:eastAsia="Times New Roman" w:hAnsi="Times New Roman" w:cs="Mangal"/>
      <w:color w:val="000000"/>
      <w:sz w:val="24"/>
      <w:szCs w:val="21"/>
      <w:lang w:eastAsia="zh-CN" w:bidi="hi-IN"/>
    </w:rPr>
  </w:style>
  <w:style w:type="character" w:customStyle="1" w:styleId="TextoindependienteCar1">
    <w:name w:val="Texto independiente Car1"/>
    <w:link w:val="Textoindependiente"/>
    <w:uiPriority w:val="99"/>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autoSpaceDE/>
      <w:autoSpaceDN/>
      <w:jc w:val="both"/>
      <w:textAlignment w:val="auto"/>
    </w:pPr>
    <w:rPr>
      <w:rFonts w:eastAsia="Calibri" w:cs="Times New Roman"/>
      <w:color w:val="auto"/>
      <w:kern w:val="0"/>
      <w:szCs w:val="22"/>
      <w:lang w:val="es-MX" w:eastAsia="en-US"/>
    </w:rPr>
  </w:style>
  <w:style w:type="character" w:customStyle="1" w:styleId="EstiloCar">
    <w:name w:val="Estilo Car"/>
    <w:link w:val="Estilo"/>
    <w:rPr>
      <w:rFonts w:ascii="Arial" w:eastAsia="Calibri" w:hAnsi="Arial" w:cs="Times New Roman"/>
      <w:sz w:val="24"/>
      <w:lang w:eastAsia="en-US"/>
    </w:rPr>
  </w:style>
  <w:style w:type="paragraph" w:customStyle="1" w:styleId="Ttulo11">
    <w:name w:val="Título 11"/>
    <w:basedOn w:val="Normal"/>
    <w:uiPriority w:val="1"/>
    <w:qFormat/>
    <w:pPr>
      <w:widowControl w:val="0"/>
      <w:tabs>
        <w:tab w:val="clear" w:pos="708"/>
      </w:tabs>
      <w:suppressAutoHyphens w:val="0"/>
      <w:spacing w:line="240" w:lineRule="auto"/>
      <w:ind w:left="89" w:right="114"/>
      <w:jc w:val="center"/>
      <w:outlineLvl w:val="1"/>
    </w:pPr>
    <w:rPr>
      <w:rFonts w:ascii="Verdana" w:eastAsia="Verdana" w:hAnsi="Verdana"/>
      <w:b/>
      <w:bCs/>
      <w:color w:val="auto"/>
      <w:sz w:val="20"/>
      <w:szCs w:val="20"/>
      <w:lang w:val="en-US" w:eastAsia="en-US" w:bidi="ar-SA"/>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StandardCar">
    <w:name w:val="Standard Car"/>
    <w:link w:val="Standard"/>
    <w:rPr>
      <w:rFonts w:ascii="Times New Roman" w:eastAsia="Times New Roman" w:hAnsi="Times New Roman" w:cs="Times New Roman"/>
      <w:kern w:val="3"/>
      <w:sz w:val="24"/>
      <w:szCs w:val="24"/>
      <w:lang w:val="es-ES" w:eastAsia="zh-CN"/>
    </w:rPr>
  </w:style>
  <w:style w:type="character" w:customStyle="1" w:styleId="Ttulo3Car">
    <w:name w:val="Título 3 Car"/>
    <w:basedOn w:val="Fuentedeprrafopredeter"/>
    <w:link w:val="Ttulo3"/>
    <w:rPr>
      <w:rFonts w:ascii="Arial" w:eastAsia="Arial" w:hAnsi="Arial" w:cs="Times New Roman"/>
      <w:b/>
      <w:color w:val="000000"/>
      <w:sz w:val="20"/>
      <w:szCs w:val="28"/>
      <w:lang w:val="x-none"/>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pPr>
      <w:suppressAutoHyphens/>
      <w:spacing w:after="0" w:line="240" w:lineRule="auto"/>
    </w:pPr>
    <w:rPr>
      <w:rFonts w:ascii="Times New Roman" w:eastAsia="Arial Unicode MS" w:hAnsi="Times New Roman" w:cs="Arial Unicode MS"/>
      <w:color w:val="000000"/>
      <w:sz w:val="24"/>
      <w:szCs w:val="24"/>
      <w:u w:color="000000"/>
      <w:lang w:val="es-ES_tradnl"/>
    </w:rPr>
  </w:style>
  <w:style w:type="character" w:customStyle="1" w:styleId="Ninguno">
    <w:name w:val="Ningun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5181</Words>
  <Characters>28501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Likuit Snake</cp:lastModifiedBy>
  <cp:revision>2</cp:revision>
  <dcterms:created xsi:type="dcterms:W3CDTF">2022-01-27T02:33:00Z</dcterms:created>
  <dcterms:modified xsi:type="dcterms:W3CDTF">2022-01-27T02:33:00Z</dcterms:modified>
</cp:coreProperties>
</file>