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C" w:rsidRDefault="002C6C4C" w:rsidP="00916F7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6C4C" w:rsidRPr="002B5F42" w:rsidRDefault="002C6C4C" w:rsidP="002C6C4C">
      <w:pPr>
        <w:pStyle w:val="Predeterminado"/>
        <w:ind w:left="5387" w:right="51" w:hanging="284"/>
        <w:jc w:val="right"/>
        <w:rPr>
          <w:rFonts w:ascii="Verdana" w:hAnsi="Verdana" w:cs="Tahoma"/>
          <w:b/>
          <w:i/>
          <w:sz w:val="18"/>
          <w:szCs w:val="18"/>
        </w:rPr>
      </w:pPr>
      <w:bookmarkStart w:id="0" w:name="_GoBack"/>
      <w:r w:rsidRPr="00130D4F">
        <w:rPr>
          <w:rFonts w:ascii="Verdana" w:hAnsi="Verdana" w:cs="Tahoma"/>
          <w:b/>
          <w:sz w:val="18"/>
          <w:szCs w:val="18"/>
        </w:rPr>
        <w:t>Aprobación: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i/>
          <w:sz w:val="18"/>
          <w:szCs w:val="18"/>
        </w:rPr>
        <w:t>05 de noviembre de 2014</w:t>
      </w:r>
      <w:r w:rsidRPr="002B5F42">
        <w:rPr>
          <w:rFonts w:ascii="Verdana" w:hAnsi="Verdana" w:cs="Tahoma"/>
          <w:i/>
          <w:sz w:val="18"/>
          <w:szCs w:val="18"/>
        </w:rPr>
        <w:t>.</w:t>
      </w:r>
    </w:p>
    <w:p w:rsidR="002C6C4C" w:rsidRDefault="002C6C4C" w:rsidP="002C6C4C">
      <w:pPr>
        <w:pStyle w:val="Predeterminado"/>
        <w:ind w:left="5387" w:right="51" w:hanging="284"/>
        <w:jc w:val="right"/>
        <w:rPr>
          <w:rFonts w:ascii="Verdana" w:hAnsi="Verdana" w:cs="Tahoma"/>
          <w:b/>
          <w:sz w:val="18"/>
          <w:szCs w:val="18"/>
        </w:rPr>
      </w:pPr>
      <w:r w:rsidRPr="00130D4F">
        <w:rPr>
          <w:rFonts w:ascii="Verdana" w:hAnsi="Verdana" w:cs="Tahoma"/>
          <w:b/>
          <w:sz w:val="18"/>
          <w:szCs w:val="18"/>
        </w:rPr>
        <w:t>Publicado:</w:t>
      </w:r>
      <w:r>
        <w:rPr>
          <w:rFonts w:ascii="Verdana" w:hAnsi="Verdana" w:cs="Tahoma"/>
          <w:b/>
          <w:sz w:val="18"/>
          <w:szCs w:val="18"/>
        </w:rPr>
        <w:t xml:space="preserve"> 0</w:t>
      </w:r>
      <w:r>
        <w:rPr>
          <w:rFonts w:ascii="Verdana" w:hAnsi="Verdana" w:cs="Tahoma"/>
          <w:i/>
          <w:sz w:val="18"/>
          <w:szCs w:val="18"/>
        </w:rPr>
        <w:t>6 de noviembre de 2014</w:t>
      </w:r>
      <w:r w:rsidRPr="00E01B67">
        <w:rPr>
          <w:rFonts w:ascii="Verdana" w:hAnsi="Verdana" w:cs="Tahoma"/>
          <w:i/>
          <w:sz w:val="18"/>
          <w:szCs w:val="18"/>
        </w:rPr>
        <w:t>.</w:t>
      </w:r>
    </w:p>
    <w:p w:rsidR="002C6C4C" w:rsidRPr="00E01B67" w:rsidRDefault="002C6C4C" w:rsidP="002C6C4C">
      <w:pPr>
        <w:pStyle w:val="Predeterminado"/>
        <w:ind w:left="5387" w:right="51" w:hanging="425"/>
        <w:jc w:val="right"/>
        <w:rPr>
          <w:i/>
        </w:rPr>
      </w:pPr>
      <w:r w:rsidRPr="00130D4F">
        <w:rPr>
          <w:rFonts w:ascii="Verdana" w:hAnsi="Verdana" w:cs="Tahoma"/>
          <w:b/>
          <w:sz w:val="18"/>
          <w:szCs w:val="18"/>
        </w:rPr>
        <w:t>Vigente: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i/>
          <w:sz w:val="18"/>
          <w:szCs w:val="18"/>
        </w:rPr>
        <w:t>07 de noviembre 2014</w:t>
      </w:r>
      <w:r w:rsidRPr="002B5F42">
        <w:rPr>
          <w:rFonts w:ascii="Verdana" w:hAnsi="Verdana" w:cs="Tahoma"/>
          <w:i/>
          <w:sz w:val="18"/>
          <w:szCs w:val="18"/>
        </w:rPr>
        <w:t>.</w:t>
      </w:r>
      <w:r w:rsidRPr="00E01B67">
        <w:rPr>
          <w:rFonts w:ascii="Verdana" w:hAnsi="Verdana" w:cs="Tahoma"/>
          <w:i/>
          <w:sz w:val="18"/>
          <w:szCs w:val="18"/>
        </w:rPr>
        <w:t xml:space="preserve"> </w:t>
      </w:r>
    </w:p>
    <w:bookmarkEnd w:id="0"/>
    <w:p w:rsidR="002C6C4C" w:rsidRPr="002C6C4C" w:rsidRDefault="002C6C4C" w:rsidP="00916F77">
      <w:pPr>
        <w:spacing w:line="240" w:lineRule="auto"/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D57C33" w:rsidRPr="00D57C33" w:rsidRDefault="00D57C33" w:rsidP="00916F77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57C33">
        <w:rPr>
          <w:rFonts w:ascii="Arial" w:hAnsi="Arial" w:cs="Arial"/>
          <w:b/>
          <w:sz w:val="24"/>
          <w:szCs w:val="24"/>
        </w:rPr>
        <w:t xml:space="preserve">Acuerdo de Promulgación y Publicación. </w:t>
      </w:r>
    </w:p>
    <w:p w:rsid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C33" w:rsidRPr="00D57C33" w:rsidRDefault="00D57C33" w:rsidP="00916F7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7C33">
        <w:rPr>
          <w:rFonts w:ascii="Arial" w:hAnsi="Arial" w:cs="Arial"/>
          <w:sz w:val="24"/>
          <w:szCs w:val="24"/>
        </w:rPr>
        <w:t>Tlajomulco de Zúñiga, Jalisco, a 5 cinco del mes noviembre del año</w:t>
      </w:r>
    </w:p>
    <w:p w:rsidR="00D57C33" w:rsidRP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7C33">
        <w:rPr>
          <w:rFonts w:ascii="Arial" w:hAnsi="Arial" w:cs="Arial"/>
          <w:sz w:val="24"/>
          <w:szCs w:val="24"/>
        </w:rPr>
        <w:t>2014 dos mil catorce.</w:t>
      </w:r>
    </w:p>
    <w:p w:rsidR="00D57C33" w:rsidRP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C33" w:rsidRP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7C33">
        <w:rPr>
          <w:rFonts w:ascii="Arial" w:hAnsi="Arial" w:cs="Arial"/>
          <w:sz w:val="24"/>
          <w:szCs w:val="24"/>
        </w:rPr>
        <w:t>En cumplimiento al punto de acuerdo 171/2014, tomado por el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Ayuntamiento Constitucional del Municipio de Tlajomulco de Zúñiga,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Jalisco, en sesión ordinaria celebrada el día 5 cinco de noviembre del año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2014, se emite el presente acuerdo:</w:t>
      </w:r>
    </w:p>
    <w:p w:rsidR="00D57C33" w:rsidRPr="00D57C33" w:rsidRDefault="00D57C33" w:rsidP="00916F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57C33" w:rsidRPr="00D57C33" w:rsidRDefault="00D57C33" w:rsidP="00916F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7C33">
        <w:rPr>
          <w:rFonts w:ascii="Arial" w:hAnsi="Arial" w:cs="Arial"/>
          <w:b/>
          <w:sz w:val="24"/>
          <w:szCs w:val="24"/>
        </w:rPr>
        <w:t>R E S U L T A N D O</w:t>
      </w:r>
    </w:p>
    <w:p w:rsidR="00D57C33" w:rsidRP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7C33">
        <w:rPr>
          <w:rFonts w:ascii="Arial" w:hAnsi="Arial" w:cs="Arial"/>
          <w:sz w:val="24"/>
          <w:szCs w:val="24"/>
        </w:rPr>
        <w:t>I.- En la sesión ordinaria el Ayuntamiento Constitucional del Municipio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de Tlajomulco de Zúñiga, Jalisco, celebrada el día 5 cinco del mes de</w:t>
      </w:r>
      <w:r>
        <w:rPr>
          <w:rFonts w:ascii="Arial" w:hAnsi="Arial" w:cs="Arial"/>
          <w:sz w:val="24"/>
          <w:szCs w:val="24"/>
        </w:rPr>
        <w:t xml:space="preserve"> </w:t>
      </w:r>
      <w:r w:rsidR="0083204E" w:rsidRPr="00D57C33">
        <w:rPr>
          <w:rFonts w:ascii="Arial" w:hAnsi="Arial" w:cs="Arial"/>
          <w:sz w:val="24"/>
          <w:szCs w:val="24"/>
        </w:rPr>
        <w:t>noviembre</w:t>
      </w:r>
      <w:r w:rsidRPr="00D57C33">
        <w:rPr>
          <w:rFonts w:ascii="Arial" w:hAnsi="Arial" w:cs="Arial"/>
          <w:sz w:val="24"/>
          <w:szCs w:val="24"/>
        </w:rPr>
        <w:t xml:space="preserve"> de 2014, en el desahogo del punto 5.1 del orden del día, se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aprobó el siguiente:</w:t>
      </w:r>
    </w:p>
    <w:p w:rsidR="00D57C33" w:rsidRP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C33" w:rsidRPr="00D57C33" w:rsidRDefault="00D57C33" w:rsidP="00916F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7C33">
        <w:rPr>
          <w:rFonts w:ascii="Arial" w:hAnsi="Arial" w:cs="Arial"/>
          <w:b/>
          <w:sz w:val="24"/>
          <w:szCs w:val="24"/>
        </w:rPr>
        <w:t>“PUNTO DE ACUERDO NÚMERO 1 71/2014”</w:t>
      </w:r>
    </w:p>
    <w:p w:rsidR="00D57C33" w:rsidRP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7C33">
        <w:rPr>
          <w:rFonts w:ascii="Arial" w:hAnsi="Arial" w:cs="Arial"/>
          <w:b/>
          <w:sz w:val="24"/>
          <w:szCs w:val="24"/>
        </w:rPr>
        <w:t>PRIMERO.-</w:t>
      </w:r>
      <w:r w:rsidRPr="00D57C33">
        <w:rPr>
          <w:rFonts w:ascii="Arial" w:hAnsi="Arial" w:cs="Arial"/>
          <w:sz w:val="24"/>
          <w:szCs w:val="24"/>
        </w:rPr>
        <w:t xml:space="preserve"> El Ayuntamiento Constitucional del Municipio de Tlajomulco de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Zúñiga, Jalisco, aprueba y autoriza el Dictamen formulado por la Comisión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Edilicia de Reglamentos, como convocante, la Comisión Edilicia de Puntos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Constitucionales, Redacción y Estilo, la Comisión Edilicia de de Seguridad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Pública,</w:t>
      </w:r>
      <w:r>
        <w:rPr>
          <w:rFonts w:ascii="Arial" w:hAnsi="Arial" w:cs="Arial"/>
          <w:sz w:val="24"/>
          <w:szCs w:val="24"/>
        </w:rPr>
        <w:t xml:space="preserve"> así como la Comisión Edilici</w:t>
      </w:r>
      <w:r w:rsidRPr="00D57C33">
        <w:rPr>
          <w:rFonts w:ascii="Arial" w:hAnsi="Arial" w:cs="Arial"/>
          <w:sz w:val="24"/>
          <w:szCs w:val="24"/>
        </w:rPr>
        <w:t>a de Derechos Humanos, como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coadyuvantes, que resuelve el turno, asentado en el punto acuerdo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147/2014/TC, aprobado en la sesión ordinaria de este Ayuntamiento,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celebrada el día 19 de septiembre del 2014.</w:t>
      </w:r>
    </w:p>
    <w:p w:rsid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7C33">
        <w:rPr>
          <w:rFonts w:ascii="Arial" w:hAnsi="Arial" w:cs="Arial"/>
          <w:b/>
          <w:sz w:val="24"/>
          <w:szCs w:val="24"/>
        </w:rPr>
        <w:t>SEGUNDO.-</w:t>
      </w:r>
      <w:r w:rsidRPr="00D57C33">
        <w:rPr>
          <w:rFonts w:ascii="Arial" w:hAnsi="Arial" w:cs="Arial"/>
          <w:sz w:val="24"/>
          <w:szCs w:val="24"/>
        </w:rPr>
        <w:t xml:space="preserve"> El Ayuntamiento Constitucional del Municipio de Tlajomulco de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Zúñiga, Jalisco, aprueba en lo general, con la modificación que en lo particular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fue autorizada, el Decreto por el que se expide el Reglamento Interno de la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Unidad de Atención a Menores y Personas Vulnerables del Municipio de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Tlajomulco de Zúñiga, Jalisco, se reforma el artículo 54 del Reglamento de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Gobierno y Administración Pública Municipal de Tlajomulco de Zúñiga, Jalisco,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se reforma el artículo 14 y se adiciona el artículo 36 bis del Reglamento de la</w:t>
      </w:r>
      <w:r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 xml:space="preserve">Policía Preventiva </w:t>
      </w:r>
      <w:r w:rsidRPr="00D57C33">
        <w:rPr>
          <w:rFonts w:ascii="Arial" w:hAnsi="Arial" w:cs="Arial"/>
          <w:sz w:val="24"/>
          <w:szCs w:val="24"/>
        </w:rPr>
        <w:lastRenderedPageBreak/>
        <w:t>Municipal de Tlajomulco de Zúñiga, Jalisco; en los términos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establecidos en el cuerpo del dictamen aprobado en el resolutivo anterior.</w:t>
      </w:r>
    </w:p>
    <w:p w:rsidR="00D57C33" w:rsidRP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04E">
        <w:rPr>
          <w:rFonts w:ascii="Arial" w:hAnsi="Arial" w:cs="Arial"/>
          <w:b/>
          <w:sz w:val="24"/>
          <w:szCs w:val="24"/>
        </w:rPr>
        <w:t>TERCERO.-</w:t>
      </w:r>
      <w:r w:rsidRPr="00D57C33">
        <w:rPr>
          <w:rFonts w:ascii="Arial" w:hAnsi="Arial" w:cs="Arial"/>
          <w:sz w:val="24"/>
          <w:szCs w:val="24"/>
        </w:rPr>
        <w:t xml:space="preserve"> En consecuencia, publíquese en la Gaceta Municipal para efectos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 xml:space="preserve">de su vigencia, </w:t>
      </w:r>
      <w:r w:rsidR="0083204E" w:rsidRPr="00D57C33">
        <w:rPr>
          <w:rFonts w:ascii="Arial" w:hAnsi="Arial" w:cs="Arial"/>
          <w:sz w:val="24"/>
          <w:szCs w:val="24"/>
        </w:rPr>
        <w:t>así</w:t>
      </w:r>
      <w:r w:rsidRPr="00D57C33">
        <w:rPr>
          <w:rFonts w:ascii="Arial" w:hAnsi="Arial" w:cs="Arial"/>
          <w:sz w:val="24"/>
          <w:szCs w:val="24"/>
        </w:rPr>
        <w:t xml:space="preserve"> mismo dese a conocer en los estrados del Palacio Municipal,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en las Delegaciones y Agencias Municipales, así como publíquese en la página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de internet del Gobierno Municipal.</w:t>
      </w:r>
    </w:p>
    <w:p w:rsidR="00D57C33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204E">
        <w:rPr>
          <w:rFonts w:ascii="Arial" w:hAnsi="Arial" w:cs="Arial"/>
          <w:b/>
          <w:sz w:val="24"/>
          <w:szCs w:val="24"/>
        </w:rPr>
        <w:t>CUARTO</w:t>
      </w:r>
      <w:r w:rsidRPr="00D57C33">
        <w:rPr>
          <w:rFonts w:ascii="Arial" w:hAnsi="Arial" w:cs="Arial"/>
          <w:sz w:val="24"/>
          <w:szCs w:val="24"/>
        </w:rPr>
        <w:t xml:space="preserve">.- </w:t>
      </w:r>
      <w:r w:rsidR="0083204E">
        <w:rPr>
          <w:rFonts w:ascii="Arial" w:hAnsi="Arial" w:cs="Arial"/>
          <w:sz w:val="24"/>
          <w:szCs w:val="24"/>
        </w:rPr>
        <w:t>Notifíquese</w:t>
      </w:r>
      <w:r w:rsidRPr="00D57C33">
        <w:rPr>
          <w:rFonts w:ascii="Arial" w:hAnsi="Arial" w:cs="Arial"/>
          <w:sz w:val="24"/>
          <w:szCs w:val="24"/>
        </w:rPr>
        <w:t xml:space="preserve"> mediante oficio y regístrese en el Libro de Actas de</w:t>
      </w:r>
      <w:r w:rsidR="0083204E">
        <w:rPr>
          <w:rFonts w:ascii="Arial" w:hAnsi="Arial" w:cs="Arial"/>
          <w:sz w:val="24"/>
          <w:szCs w:val="24"/>
        </w:rPr>
        <w:t xml:space="preserve"> Sesiones correspondiente”</w:t>
      </w:r>
    </w:p>
    <w:p w:rsidR="0083204E" w:rsidRPr="00D57C33" w:rsidRDefault="0083204E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57C33" w:rsidRPr="0083204E" w:rsidRDefault="00D57C33" w:rsidP="00916F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04E">
        <w:rPr>
          <w:rFonts w:ascii="Arial" w:hAnsi="Arial" w:cs="Arial"/>
          <w:b/>
          <w:sz w:val="24"/>
          <w:szCs w:val="24"/>
        </w:rPr>
        <w:t>CONSIDERANDO</w:t>
      </w:r>
    </w:p>
    <w:p w:rsidR="00E51AFA" w:rsidRDefault="00D57C33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B3BFA">
        <w:rPr>
          <w:rFonts w:ascii="Arial" w:hAnsi="Arial" w:cs="Arial"/>
          <w:b/>
          <w:sz w:val="24"/>
          <w:szCs w:val="24"/>
        </w:rPr>
        <w:t>I.-</w:t>
      </w:r>
      <w:r w:rsidRPr="00D57C33">
        <w:rPr>
          <w:rFonts w:ascii="Arial" w:hAnsi="Arial" w:cs="Arial"/>
          <w:sz w:val="24"/>
          <w:szCs w:val="24"/>
        </w:rPr>
        <w:t xml:space="preserve"> El suscrito Licenciado ISMAEL DEL TORO CASTRO, en mi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carácter de Presidente Municipal del Ayuntamiento del Municipio de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 xml:space="preserve">Tlajomulco de Zúñiga, Jalisco, en </w:t>
      </w:r>
      <w:r w:rsidR="0083204E" w:rsidRPr="00D57C33">
        <w:rPr>
          <w:rFonts w:ascii="Arial" w:hAnsi="Arial" w:cs="Arial"/>
          <w:sz w:val="24"/>
          <w:szCs w:val="24"/>
        </w:rPr>
        <w:t>compañía</w:t>
      </w:r>
      <w:r w:rsidRPr="00D57C33">
        <w:rPr>
          <w:rFonts w:ascii="Arial" w:hAnsi="Arial" w:cs="Arial"/>
          <w:sz w:val="24"/>
          <w:szCs w:val="24"/>
        </w:rPr>
        <w:t xml:space="preserve"> del Licenciado ALBERTO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URIBE CAMACHO, Secretario General del Ayuntamiento, me encuentro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facultado para promulgar y ordenar que se publiquen los bandos de policía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y gobierno, reglamentos, circulares y demás disposiciones administrativas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de observancia general dentro de la jurisdicción municipal, cumplirlos y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hacerlos cumplir, según lo dispuesto por los artículos 115 fracciones I y II</w:t>
      </w:r>
      <w:r w:rsidR="0083204E">
        <w:rPr>
          <w:rFonts w:ascii="Arial" w:hAnsi="Arial" w:cs="Arial"/>
          <w:sz w:val="24"/>
          <w:szCs w:val="24"/>
        </w:rPr>
        <w:t xml:space="preserve"> de la Co</w:t>
      </w:r>
      <w:r w:rsidRPr="00D57C33">
        <w:rPr>
          <w:rFonts w:ascii="Arial" w:hAnsi="Arial" w:cs="Arial"/>
          <w:sz w:val="24"/>
          <w:szCs w:val="24"/>
        </w:rPr>
        <w:t>nstitución Política de los Estados Unidos Mexicanos, 73 fracción II y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77 fracción II de la Constitución Política del Estado de Jalisco, 37 fracción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II, 40 Fracción II, 42 Fracciones IV, V, VI y VII, 47 fracciones I y V, 61 y 63</w:t>
      </w:r>
      <w:r w:rsidR="0083204E">
        <w:rPr>
          <w:rFonts w:ascii="Arial" w:hAnsi="Arial" w:cs="Arial"/>
          <w:sz w:val="24"/>
          <w:szCs w:val="24"/>
        </w:rPr>
        <w:t xml:space="preserve"> </w:t>
      </w:r>
      <w:r w:rsidRPr="00D57C33">
        <w:rPr>
          <w:rFonts w:ascii="Arial" w:hAnsi="Arial" w:cs="Arial"/>
          <w:sz w:val="24"/>
          <w:szCs w:val="24"/>
        </w:rPr>
        <w:t>de la Ley del Gobierno y la Administración Publica Municipal del</w:t>
      </w:r>
      <w:r w:rsidR="0083204E">
        <w:rPr>
          <w:rFonts w:ascii="Arial" w:hAnsi="Arial" w:cs="Arial"/>
          <w:sz w:val="24"/>
          <w:szCs w:val="24"/>
        </w:rPr>
        <w:t xml:space="preserve"> Estado de Jalisco, los artículos 3, 10, 32 fracción XXIX, 36 fracciones IV, V y VII, 44 fracción XVI y 46 del Reglamento de Gobierno y Administración Pública Municipal de Tlajomulco de Zúñiga, Jalisco y sus reformas, y los artículos 1, 3, 4 fracciones I, 6 fracción I, 8, 9, 10 y 15 del Reglamento de la Gaceta Municipal de Tlajomulco de Zúñiga, Jalisco. </w:t>
      </w:r>
    </w:p>
    <w:p w:rsidR="0083204E" w:rsidRDefault="0083204E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BFA" w:rsidRPr="00FB3BFA" w:rsidRDefault="0083204E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</w:t>
      </w:r>
      <w:r>
        <w:rPr>
          <w:rFonts w:ascii="Arial" w:hAnsi="Arial" w:cs="Arial"/>
          <w:sz w:val="24"/>
          <w:szCs w:val="24"/>
        </w:rPr>
        <w:t>Que el punto de acuerdo 171/2014 emitido por el Ayuntamiento del Municipio de Tlajomulco de Zúñiga, contiene un decreto en el que se organiza la administración pública municipal, regula las materias, procedimientos, funciones y servicios públicos de competencia municipal, por el que se expide el Reglamento Interno de la Unidad de Atención a Menores y Personas Vulnerables del Municipio de Tlajomulco de Zúñiga</w:t>
      </w:r>
      <w:r w:rsidR="00FB3BFA">
        <w:rPr>
          <w:rFonts w:ascii="Arial" w:hAnsi="Arial" w:cs="Arial"/>
          <w:sz w:val="24"/>
          <w:szCs w:val="24"/>
        </w:rPr>
        <w:t xml:space="preserve">, </w:t>
      </w:r>
      <w:r w:rsidR="00FB3BFA" w:rsidRPr="00FB3BFA">
        <w:rPr>
          <w:rFonts w:ascii="Arial" w:hAnsi="Arial" w:cs="Arial"/>
          <w:sz w:val="24"/>
          <w:szCs w:val="24"/>
        </w:rPr>
        <w:t>Jalisco, se reforma el artículo 54 del Reglamento de Gobierno y</w:t>
      </w:r>
      <w:r w:rsidR="00FB3BFA">
        <w:rPr>
          <w:rFonts w:ascii="Arial" w:hAnsi="Arial" w:cs="Arial"/>
          <w:sz w:val="24"/>
          <w:szCs w:val="24"/>
        </w:rPr>
        <w:t xml:space="preserve"> </w:t>
      </w:r>
      <w:r w:rsidR="00FB3BFA" w:rsidRPr="00FB3BFA">
        <w:rPr>
          <w:rFonts w:ascii="Arial" w:hAnsi="Arial" w:cs="Arial"/>
          <w:sz w:val="24"/>
          <w:szCs w:val="24"/>
        </w:rPr>
        <w:t>Administración Pública Municipal de Tlajomulco de Zúñiga, Jalisco, se</w:t>
      </w:r>
      <w:r w:rsidR="00FB3BFA">
        <w:rPr>
          <w:rFonts w:ascii="Arial" w:hAnsi="Arial" w:cs="Arial"/>
          <w:sz w:val="24"/>
          <w:szCs w:val="24"/>
        </w:rPr>
        <w:t xml:space="preserve"> </w:t>
      </w:r>
      <w:r w:rsidR="00FB3BFA" w:rsidRPr="00FB3BFA">
        <w:rPr>
          <w:rFonts w:ascii="Arial" w:hAnsi="Arial" w:cs="Arial"/>
          <w:sz w:val="24"/>
          <w:szCs w:val="24"/>
        </w:rPr>
        <w:t>reforma el artículo 14 y se adiciona el artículo 36 bis del Reglamento de la</w:t>
      </w:r>
      <w:r w:rsidR="00FB3BFA">
        <w:rPr>
          <w:rFonts w:ascii="Arial" w:hAnsi="Arial" w:cs="Arial"/>
          <w:sz w:val="24"/>
          <w:szCs w:val="24"/>
        </w:rPr>
        <w:t xml:space="preserve"> </w:t>
      </w:r>
      <w:r w:rsidR="00FB3BFA" w:rsidRPr="00FB3BFA">
        <w:rPr>
          <w:rFonts w:ascii="Arial" w:hAnsi="Arial" w:cs="Arial"/>
          <w:sz w:val="24"/>
          <w:szCs w:val="24"/>
        </w:rPr>
        <w:t>Policía Preventiva Municipal de Tlajomulco de Zúñiga, Jalisco; normatividad</w:t>
      </w:r>
      <w:r w:rsidR="00FB3BFA">
        <w:rPr>
          <w:rFonts w:ascii="Arial" w:hAnsi="Arial" w:cs="Arial"/>
          <w:sz w:val="24"/>
          <w:szCs w:val="24"/>
        </w:rPr>
        <w:t xml:space="preserve"> </w:t>
      </w:r>
      <w:r w:rsidR="00FB3BFA" w:rsidRPr="00FB3BFA">
        <w:rPr>
          <w:rFonts w:ascii="Arial" w:hAnsi="Arial" w:cs="Arial"/>
          <w:sz w:val="24"/>
          <w:szCs w:val="24"/>
        </w:rPr>
        <w:t>que debe ser promulgada por el suscrito y publicada en el órgano de</w:t>
      </w:r>
      <w:r w:rsidR="00FB3BFA">
        <w:rPr>
          <w:rFonts w:ascii="Arial" w:hAnsi="Arial" w:cs="Arial"/>
          <w:sz w:val="24"/>
          <w:szCs w:val="24"/>
        </w:rPr>
        <w:t xml:space="preserve"> </w:t>
      </w:r>
      <w:r w:rsidR="00FB3BFA" w:rsidRPr="00FB3BFA">
        <w:rPr>
          <w:rFonts w:ascii="Arial" w:hAnsi="Arial" w:cs="Arial"/>
          <w:sz w:val="24"/>
          <w:szCs w:val="24"/>
        </w:rPr>
        <w:t>difusión oficial del Ayuntamiento, en los estrados del Centro Administrativo</w:t>
      </w:r>
      <w:r w:rsidR="00FB3BFA">
        <w:rPr>
          <w:rFonts w:ascii="Arial" w:hAnsi="Arial" w:cs="Arial"/>
          <w:sz w:val="24"/>
          <w:szCs w:val="24"/>
        </w:rPr>
        <w:t xml:space="preserve"> </w:t>
      </w:r>
      <w:r w:rsidR="00FB3BFA" w:rsidRPr="00FB3BFA">
        <w:rPr>
          <w:rFonts w:ascii="Arial" w:hAnsi="Arial" w:cs="Arial"/>
          <w:sz w:val="24"/>
          <w:szCs w:val="24"/>
        </w:rPr>
        <w:t>Tlajomulco (CAT), constituido como Palacio Municipal y recinto oficial del</w:t>
      </w:r>
      <w:r w:rsidR="00FB3BFA">
        <w:rPr>
          <w:rFonts w:ascii="Arial" w:hAnsi="Arial" w:cs="Arial"/>
          <w:sz w:val="24"/>
          <w:szCs w:val="24"/>
        </w:rPr>
        <w:t xml:space="preserve"> </w:t>
      </w:r>
      <w:r w:rsidR="00FB3BFA" w:rsidRPr="00FB3BFA">
        <w:rPr>
          <w:rFonts w:ascii="Arial" w:hAnsi="Arial" w:cs="Arial"/>
          <w:sz w:val="24"/>
          <w:szCs w:val="24"/>
        </w:rPr>
        <w:t>Ayuntamiento, en las Delegaciones Municipales y Agencias Municipales.</w:t>
      </w:r>
    </w:p>
    <w:p w:rsidR="00FB3BFA" w:rsidRPr="00FB3BFA" w:rsidRDefault="00FB3BFA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BFA" w:rsidRPr="00FB3BFA" w:rsidRDefault="00FB3BFA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60B3">
        <w:rPr>
          <w:rFonts w:ascii="Arial" w:hAnsi="Arial" w:cs="Arial"/>
          <w:b/>
          <w:sz w:val="24"/>
          <w:szCs w:val="24"/>
        </w:rPr>
        <w:lastRenderedPageBreak/>
        <w:t>III.-</w:t>
      </w:r>
      <w:r w:rsidRPr="00FB3BFA">
        <w:rPr>
          <w:rFonts w:ascii="Arial" w:hAnsi="Arial" w:cs="Arial"/>
          <w:sz w:val="24"/>
          <w:szCs w:val="24"/>
        </w:rPr>
        <w:t xml:space="preserve"> Que el decreto por el que se expide el Reglamento Interno de la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Unidad de Atención a Menores y Personas Vulnerables del Municipio de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Tlajomulco de Zúñiga, Jalisco, se reforma el artículo 54 del Reglamento de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Gobierno y Administración Pública Municipal de Tlajomulco de Zúñiga,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Jalisco, se reforma el artículo 14 y se adiciona el artículo 36 bis del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Reglamento de la Policía Preventiva Municipal de Tlajomulco de Zúñiga,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Jalisco, junto con su dictamen, además de ser publicado en la Gaceta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Municipal, se consideran información fundamental que también debe ser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publicados en la página de Internet del Gobierno Municipal, con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fundamento en el artículo 3.2 fracción I, 5, 24.1 fracción XII y 25.1 fracción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V, de la Ley de Transparencia y de Acceso a la Información Pública del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Estado de Jalisco y sus Municipios, los artículos 3, 4, 6 fracción II, 8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fracción XIV, 11 fracción IV, 48, 49 fracción I inciso a), 50 fracción II incisos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d) y e), VII incisos b) y e), y demás aplicables del Reglamento de la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Información Pública del Municipio de Tlajomulco de Zúñiga, Jalisco,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publicado el día 30 de mayo de 2012; razón por la cual se dicta el</w:t>
      </w:r>
      <w:r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siguiente:</w:t>
      </w:r>
    </w:p>
    <w:p w:rsidR="00FB3BFA" w:rsidRPr="00FB3BFA" w:rsidRDefault="00FB3BFA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3BFA" w:rsidRPr="00FB3BFA" w:rsidRDefault="00FB3BFA" w:rsidP="00916F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3BFA">
        <w:rPr>
          <w:rFonts w:ascii="Arial" w:hAnsi="Arial" w:cs="Arial"/>
          <w:b/>
          <w:sz w:val="24"/>
          <w:szCs w:val="24"/>
        </w:rPr>
        <w:t>A C U E R D O</w:t>
      </w:r>
    </w:p>
    <w:p w:rsidR="0083204E" w:rsidRDefault="00FB3BFA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60B3">
        <w:rPr>
          <w:rFonts w:ascii="Arial" w:hAnsi="Arial" w:cs="Arial"/>
          <w:b/>
          <w:sz w:val="24"/>
          <w:szCs w:val="24"/>
        </w:rPr>
        <w:t>PRIMERO.-</w:t>
      </w:r>
      <w:r w:rsidRPr="00FB3BFA">
        <w:rPr>
          <w:rFonts w:ascii="Arial" w:hAnsi="Arial" w:cs="Arial"/>
          <w:sz w:val="24"/>
          <w:szCs w:val="24"/>
        </w:rPr>
        <w:t xml:space="preserve"> Con base en los fundamentos y motivos expresados en</w:t>
      </w:r>
      <w:r w:rsidR="00D61406"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el cuerpo del presente, se promulga y se ordena imprimir, publicar, circular</w:t>
      </w:r>
      <w:r w:rsidR="00D61406"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y difundir en la Gaceta Municipal, en los estrados del Centro Administrativo</w:t>
      </w:r>
      <w:r w:rsidR="00D61406"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 xml:space="preserve">Tlajomulco (CAT), </w:t>
      </w:r>
      <w:r w:rsidR="00D61406" w:rsidRPr="00FB3BFA">
        <w:rPr>
          <w:rFonts w:ascii="Arial" w:hAnsi="Arial" w:cs="Arial"/>
          <w:sz w:val="24"/>
          <w:szCs w:val="24"/>
        </w:rPr>
        <w:t>constituido</w:t>
      </w:r>
      <w:r w:rsidRPr="00FB3BFA">
        <w:rPr>
          <w:rFonts w:ascii="Arial" w:hAnsi="Arial" w:cs="Arial"/>
          <w:sz w:val="24"/>
          <w:szCs w:val="24"/>
        </w:rPr>
        <w:t xml:space="preserve"> como Palacio Municipal y recinto oficial del</w:t>
      </w:r>
      <w:r w:rsidR="00D61406"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Ayuntamiento, en las Delegaciones Municipales y Agencias Municipales, el</w:t>
      </w:r>
      <w:r w:rsidR="00D61406">
        <w:rPr>
          <w:rFonts w:ascii="Arial" w:hAnsi="Arial" w:cs="Arial"/>
          <w:sz w:val="24"/>
          <w:szCs w:val="24"/>
        </w:rPr>
        <w:t xml:space="preserve"> </w:t>
      </w:r>
      <w:r w:rsidRPr="00FB3BFA">
        <w:rPr>
          <w:rFonts w:ascii="Arial" w:hAnsi="Arial" w:cs="Arial"/>
          <w:sz w:val="24"/>
          <w:szCs w:val="24"/>
        </w:rPr>
        <w:t>decreto que a la letra señala:</w:t>
      </w:r>
    </w:p>
    <w:p w:rsidR="0022697A" w:rsidRPr="0022697A" w:rsidRDefault="0022697A" w:rsidP="00916F7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2697A">
        <w:rPr>
          <w:rFonts w:ascii="Arial" w:hAnsi="Arial" w:cs="Arial"/>
          <w:b/>
          <w:i/>
          <w:sz w:val="24"/>
          <w:szCs w:val="24"/>
        </w:rPr>
        <w:t>“Decreto por el que se expide el Reglamento Interno de la Unidad de Atención a Menores y Personas Vulnerables del Municipio de Tlajomulco de Zúñiga, Jalisco, se reforma el artículo 54 del Reglamento de Gobierno y Administración Pública Municipal de Tla</w:t>
      </w:r>
      <w:r>
        <w:rPr>
          <w:rFonts w:ascii="Arial" w:hAnsi="Arial" w:cs="Arial"/>
          <w:b/>
          <w:i/>
          <w:sz w:val="24"/>
          <w:szCs w:val="24"/>
        </w:rPr>
        <w:t>jom</w:t>
      </w:r>
      <w:r w:rsidRPr="0022697A">
        <w:rPr>
          <w:rFonts w:ascii="Arial" w:hAnsi="Arial" w:cs="Arial"/>
          <w:b/>
          <w:i/>
          <w:sz w:val="24"/>
          <w:szCs w:val="24"/>
        </w:rPr>
        <w:t>ulco de Zúñiga, Jalisco, se reforma el artículo 14 y se adiciona el artículo 36 bis del Reglamento de la Policía Preventiva Municipal de Tlajomulco de Zúñiga, Jalisco.</w:t>
      </w:r>
    </w:p>
    <w:p w:rsidR="0022697A" w:rsidRDefault="0022697A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2697A" w:rsidRDefault="0022697A" w:rsidP="00916F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60B3">
        <w:rPr>
          <w:rFonts w:ascii="Arial" w:hAnsi="Arial" w:cs="Arial"/>
          <w:b/>
          <w:sz w:val="24"/>
          <w:szCs w:val="24"/>
        </w:rPr>
        <w:t>PRIMERO.-</w:t>
      </w:r>
      <w:r w:rsidRPr="0022697A">
        <w:rPr>
          <w:rFonts w:ascii="Arial" w:hAnsi="Arial" w:cs="Arial"/>
          <w:sz w:val="24"/>
          <w:szCs w:val="24"/>
        </w:rPr>
        <w:t xml:space="preserve"> Se expide el Reglamento</w:t>
      </w:r>
      <w:r>
        <w:rPr>
          <w:rFonts w:ascii="Arial" w:hAnsi="Arial" w:cs="Arial"/>
          <w:sz w:val="24"/>
          <w:szCs w:val="24"/>
        </w:rPr>
        <w:t xml:space="preserve"> Interno de la Unidad de Atención a Menores y Personas Vulnerables del Municipio de Tlajomulco de Zúñiga, Jalisco, para quedar como sigue: </w:t>
      </w:r>
    </w:p>
    <w:sectPr w:rsidR="0022697A" w:rsidSect="00E51AF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9A" w:rsidRDefault="00E7459A" w:rsidP="00D57C33">
      <w:pPr>
        <w:spacing w:after="0" w:line="240" w:lineRule="auto"/>
      </w:pPr>
      <w:r>
        <w:separator/>
      </w:r>
    </w:p>
  </w:endnote>
  <w:endnote w:type="continuationSeparator" w:id="0">
    <w:p w:rsidR="00E7459A" w:rsidRDefault="00E7459A" w:rsidP="00D5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9B" w:rsidRDefault="00681B9B">
    <w:pPr>
      <w:pStyle w:val="Piedepgina"/>
    </w:pPr>
    <w:r w:rsidRPr="00D57C33">
      <w:rPr>
        <w:noProof/>
        <w:lang w:eastAsia="es-MX"/>
      </w:rPr>
      <w:drawing>
        <wp:inline distT="0" distB="0" distL="0" distR="0">
          <wp:extent cx="1394460" cy="274320"/>
          <wp:effectExtent l="0" t="0" r="0" b="0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9A" w:rsidRDefault="00E7459A" w:rsidP="00D57C33">
      <w:pPr>
        <w:spacing w:after="0" w:line="240" w:lineRule="auto"/>
      </w:pPr>
      <w:r>
        <w:separator/>
      </w:r>
    </w:p>
  </w:footnote>
  <w:footnote w:type="continuationSeparator" w:id="0">
    <w:p w:rsidR="00E7459A" w:rsidRDefault="00E7459A" w:rsidP="00D5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9B" w:rsidRPr="00D57C33" w:rsidRDefault="00681B9B" w:rsidP="00D57C33">
    <w:pPr>
      <w:pStyle w:val="Encabezado"/>
      <w:jc w:val="right"/>
    </w:pPr>
    <w:r w:rsidRPr="00D57C33">
      <w:rPr>
        <w:noProof/>
        <w:lang w:eastAsia="es-MX"/>
      </w:rPr>
      <w:drawing>
        <wp:inline distT="0" distB="0" distL="0" distR="0">
          <wp:extent cx="1880235" cy="57721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57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F6"/>
    <w:multiLevelType w:val="hybridMultilevel"/>
    <w:tmpl w:val="99E2DF6C"/>
    <w:lvl w:ilvl="0" w:tplc="0584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1C6"/>
    <w:multiLevelType w:val="hybridMultilevel"/>
    <w:tmpl w:val="70A26D5E"/>
    <w:lvl w:ilvl="0" w:tplc="69BCB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4F39"/>
    <w:multiLevelType w:val="hybridMultilevel"/>
    <w:tmpl w:val="A4280B04"/>
    <w:lvl w:ilvl="0" w:tplc="5FAA5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41D7"/>
    <w:multiLevelType w:val="hybridMultilevel"/>
    <w:tmpl w:val="80DAB942"/>
    <w:lvl w:ilvl="0" w:tplc="E6B2D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835EF"/>
    <w:multiLevelType w:val="hybridMultilevel"/>
    <w:tmpl w:val="DAD2348A"/>
    <w:lvl w:ilvl="0" w:tplc="576ADE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33"/>
    <w:rsid w:val="00115958"/>
    <w:rsid w:val="001A10B8"/>
    <w:rsid w:val="002059CD"/>
    <w:rsid w:val="0022697A"/>
    <w:rsid w:val="00256211"/>
    <w:rsid w:val="002C6C4C"/>
    <w:rsid w:val="002D60CE"/>
    <w:rsid w:val="003460B3"/>
    <w:rsid w:val="00363AE9"/>
    <w:rsid w:val="0048049A"/>
    <w:rsid w:val="004F3557"/>
    <w:rsid w:val="005440A7"/>
    <w:rsid w:val="0055340D"/>
    <w:rsid w:val="005D7876"/>
    <w:rsid w:val="005F3361"/>
    <w:rsid w:val="00604ECA"/>
    <w:rsid w:val="00622006"/>
    <w:rsid w:val="0067714A"/>
    <w:rsid w:val="00681B9B"/>
    <w:rsid w:val="0073445F"/>
    <w:rsid w:val="007712C6"/>
    <w:rsid w:val="00773B88"/>
    <w:rsid w:val="00805932"/>
    <w:rsid w:val="0083204E"/>
    <w:rsid w:val="00883895"/>
    <w:rsid w:val="008950A4"/>
    <w:rsid w:val="008B1989"/>
    <w:rsid w:val="008D7F20"/>
    <w:rsid w:val="00916F77"/>
    <w:rsid w:val="009770B0"/>
    <w:rsid w:val="009C0AA9"/>
    <w:rsid w:val="00A027ED"/>
    <w:rsid w:val="00A847F8"/>
    <w:rsid w:val="00B727EB"/>
    <w:rsid w:val="00BB687F"/>
    <w:rsid w:val="00C66EA0"/>
    <w:rsid w:val="00CA30B7"/>
    <w:rsid w:val="00D14B3A"/>
    <w:rsid w:val="00D57C33"/>
    <w:rsid w:val="00D61406"/>
    <w:rsid w:val="00D70B76"/>
    <w:rsid w:val="00D803CD"/>
    <w:rsid w:val="00DF4A24"/>
    <w:rsid w:val="00E51AFA"/>
    <w:rsid w:val="00E7459A"/>
    <w:rsid w:val="00E7630E"/>
    <w:rsid w:val="00E9331B"/>
    <w:rsid w:val="00FB3BFA"/>
    <w:rsid w:val="00FC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7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7C33"/>
  </w:style>
  <w:style w:type="paragraph" w:styleId="Piedepgina">
    <w:name w:val="footer"/>
    <w:basedOn w:val="Normal"/>
    <w:link w:val="PiedepginaCar"/>
    <w:uiPriority w:val="99"/>
    <w:semiHidden/>
    <w:unhideWhenUsed/>
    <w:rsid w:val="00D57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7C33"/>
  </w:style>
  <w:style w:type="paragraph" w:styleId="Textodeglobo">
    <w:name w:val="Balloon Text"/>
    <w:basedOn w:val="Normal"/>
    <w:link w:val="TextodegloboCar"/>
    <w:uiPriority w:val="99"/>
    <w:semiHidden/>
    <w:unhideWhenUsed/>
    <w:rsid w:val="00D5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2C6"/>
    <w:pPr>
      <w:ind w:left="720"/>
      <w:contextualSpacing/>
    </w:pPr>
  </w:style>
  <w:style w:type="paragraph" w:customStyle="1" w:styleId="Predeterminado">
    <w:name w:val="Predeterminado"/>
    <w:rsid w:val="002C6C4C"/>
    <w:pPr>
      <w:widowControl w:val="0"/>
      <w:tabs>
        <w:tab w:val="left" w:pos="708"/>
      </w:tabs>
      <w:suppressAutoHyphens/>
      <w:spacing w:after="0" w:line="100" w:lineRule="atLeast"/>
    </w:pPr>
    <w:rPr>
      <w:rFonts w:ascii="Courier" w:eastAsia="Times New Roman" w:hAnsi="Courier" w:cs="Times New Roman"/>
      <w:sz w:val="24"/>
      <w:szCs w:val="20"/>
      <w:lang w:val="es-ES" w:eastAsia="es-ES" w:bidi="hi-IN"/>
    </w:rPr>
  </w:style>
  <w:style w:type="character" w:customStyle="1" w:styleId="Fuentedeprrafopredeter2">
    <w:name w:val="Fuente de párrafo predeter.2"/>
    <w:rsid w:val="002C6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Hector D. Cárdenas Landino</cp:lastModifiedBy>
  <cp:revision>3</cp:revision>
  <dcterms:created xsi:type="dcterms:W3CDTF">2020-05-19T16:44:00Z</dcterms:created>
  <dcterms:modified xsi:type="dcterms:W3CDTF">2020-05-21T18:24:00Z</dcterms:modified>
</cp:coreProperties>
</file>