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F0" w:rsidRPr="00CA53BB" w:rsidRDefault="00783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br/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El Gobierno Municipal de Tla</w:t>
      </w:r>
      <w:bookmarkStart w:id="0" w:name="_GoBack"/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jo</w:t>
      </w:r>
      <w:bookmarkEnd w:id="0"/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mulco de Zúñiga, Jalisco, por medio de la Coordinación de Desarrollo Económico y Combate a la Desigualdad.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b/>
          <w:color w:val="000000"/>
          <w:sz w:val="24"/>
          <w:szCs w:val="24"/>
        </w:rPr>
        <w:t>CONVOCA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54B5E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C54B5E">
        <w:rPr>
          <w:rFonts w:ascii="Arial" w:eastAsia="Verdana" w:hAnsi="Arial" w:cs="Arial"/>
          <w:color w:val="000000"/>
          <w:sz w:val="24"/>
          <w:szCs w:val="24"/>
        </w:rPr>
        <w:t xml:space="preserve">A los </w:t>
      </w:r>
      <w:r w:rsidR="00C54B5E" w:rsidRPr="00C54B5E">
        <w:rPr>
          <w:rFonts w:ascii="Arial" w:hAnsi="Arial" w:cs="Arial"/>
          <w:sz w:val="24"/>
          <w:szCs w:val="24"/>
        </w:rPr>
        <w:t>Productores organizados del Municipio que cuenten con un proyecto y busquen constituir sociedades cooperativas y que además preferentemente se encuentre en una situación de desempleo, subempleo o vulnerabilidad al momento de consolidar su incorporación al Programa.</w:t>
      </w:r>
      <w:r w:rsidR="00C54B5E" w:rsidRPr="00C54B5E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C54B5E">
        <w:rPr>
          <w:rFonts w:ascii="Arial" w:eastAsia="Verdana" w:hAnsi="Arial" w:cs="Arial"/>
          <w:color w:val="000000"/>
          <w:sz w:val="24"/>
          <w:szCs w:val="24"/>
        </w:rPr>
        <w:t>a participar en él: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C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CA53BB">
        <w:rPr>
          <w:rFonts w:ascii="Arial" w:eastAsia="Arial" w:hAnsi="Arial" w:cs="Arial"/>
          <w:b/>
          <w:color w:val="00000A"/>
          <w:sz w:val="24"/>
          <w:szCs w:val="24"/>
        </w:rPr>
        <w:t>“</w:t>
      </w:r>
      <w:r w:rsidR="00F80608" w:rsidRPr="00F80608">
        <w:rPr>
          <w:rFonts w:ascii="Arial" w:eastAsia="Arial" w:hAnsi="Arial" w:cs="Arial"/>
          <w:b/>
          <w:color w:val="000000"/>
          <w:sz w:val="24"/>
          <w:szCs w:val="24"/>
        </w:rPr>
        <w:t>PROGRAMA DE APOYO PARA LA GENERACIÓN Y DESARROLLO DE COOPERATIVAS</w:t>
      </w:r>
      <w:r w:rsidRPr="00F80608">
        <w:rPr>
          <w:rFonts w:ascii="Arial" w:eastAsia="Arial" w:hAnsi="Arial" w:cs="Arial"/>
          <w:b/>
          <w:color w:val="00000A"/>
          <w:sz w:val="24"/>
          <w:szCs w:val="24"/>
        </w:rPr>
        <w:t>”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CA53BB" w:rsidRPr="00CA53BB" w:rsidRDefault="00CA53BB" w:rsidP="00CA53B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A53BB">
        <w:rPr>
          <w:rFonts w:ascii="Arial" w:eastAsia="Arial" w:hAnsi="Arial" w:cs="Arial"/>
          <w:sz w:val="24"/>
          <w:szCs w:val="24"/>
        </w:rPr>
        <w:t>Con fundamento en el artículo 4° párrafo séptimo de la Constitución Política del Estado de Jalisco; los artículos 1 fracciones I, III, y IV, 2, 4 fracción V, 5, 8, 15 fracciones VI y XII, 16, 17, 21, 24, 32, 34, y demás aplicables de la Ley de Desarrollo Social para el Estado de Jalisco; artículos 4, fracción VI, 6 y 44 de la Ley de la Economía Social y Solidaria, el artículo 4° párrafo séptimo de la Constitución Política del Estado de Jalisco; artículos 1, 3, fracción III, VII, X y XI, 6, fracción I, III, XIII, XVII y XIX, 7, de la Ley para el Desarrollo Económico del Estado de Jalisco,  y acorde con el Eje estratégico 6 “Desarrollo Económico” punto 6.1 “Atracción de Inversión y Emprendimiento” y numerales 127, 128 fracciones I, V, XIII, XV, XXX, 129, fracción I, inciso a), 130, fracciones V, VII, IX, X, XI, XIII, XVI, XVII y XVIII, 132 fracciones I, VI, VII y XIII del Reglamento de la Administración Pública del Municipio de Tlajomulco de Zúñiga Jalisco.</w:t>
      </w:r>
    </w:p>
    <w:p w:rsidR="00CA53BB" w:rsidRPr="00CA53BB" w:rsidRDefault="00CA53BB" w:rsidP="00CA53BB">
      <w:pP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b/>
          <w:color w:val="000000"/>
          <w:sz w:val="24"/>
          <w:szCs w:val="24"/>
        </w:rPr>
        <w:t>BASES: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b/>
          <w:color w:val="262626"/>
          <w:sz w:val="24"/>
          <w:szCs w:val="24"/>
        </w:rPr>
      </w:pPr>
      <w:r w:rsidRPr="00CA53BB">
        <w:rPr>
          <w:rFonts w:ascii="Arial" w:eastAsia="Verdana" w:hAnsi="Arial" w:cs="Arial"/>
          <w:b/>
          <w:color w:val="262626"/>
          <w:sz w:val="24"/>
          <w:szCs w:val="24"/>
        </w:rPr>
        <w:t>OBJETIVO GENERAL:</w:t>
      </w:r>
    </w:p>
    <w:p w:rsidR="00756BF0" w:rsidRPr="00C54B5E" w:rsidRDefault="00756BF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Verdana" w:hAnsi="Arial" w:cs="Arial"/>
          <w:b/>
          <w:color w:val="262626"/>
          <w:sz w:val="24"/>
          <w:szCs w:val="24"/>
        </w:rPr>
      </w:pPr>
    </w:p>
    <w:p w:rsidR="00C3276C" w:rsidRPr="00C54B5E" w:rsidRDefault="00C54B5E" w:rsidP="00C32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B5E">
        <w:rPr>
          <w:rFonts w:ascii="Arial" w:hAnsi="Arial" w:cs="Arial"/>
          <w:sz w:val="24"/>
          <w:szCs w:val="24"/>
        </w:rPr>
        <w:t>Contribuir directamente a la generación y consolidación de cooperativas e indirectamente en la creación fuentes de trabajo dignas entre los habitantes del municipio, ofreciendo la alternativa de organización a las sociedades cooperativas, quienes por sus características favorecen tanto el desarrollo económico como el social de sus socios y socias.</w:t>
      </w:r>
    </w:p>
    <w:p w:rsidR="00C54B5E" w:rsidRPr="00CA53BB" w:rsidRDefault="00C54B5E" w:rsidP="00C327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b/>
          <w:color w:val="000000"/>
          <w:sz w:val="24"/>
          <w:szCs w:val="24"/>
        </w:rPr>
        <w:t>1.- COBERTURA: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70ABB" w:rsidRPr="00CA53BB" w:rsidRDefault="00770ABB" w:rsidP="00770AB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A53BB">
        <w:rPr>
          <w:rFonts w:ascii="Arial" w:eastAsia="Arial" w:hAnsi="Arial" w:cs="Arial"/>
          <w:sz w:val="24"/>
          <w:szCs w:val="24"/>
        </w:rPr>
        <w:t>Cobertura municipal conforme a la disponibilidad presupuestal del ejercicio fiscal correspondiente.</w:t>
      </w:r>
    </w:p>
    <w:p w:rsidR="00770ABB" w:rsidRPr="00CA53BB" w:rsidRDefault="00770ABB" w:rsidP="00770AB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56BF0" w:rsidRPr="00CA53BB" w:rsidRDefault="001D1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t>2.- CARACTERISCAS DE LOS BENEFICIOS</w:t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C54B5E" w:rsidRPr="00C54B5E" w:rsidRDefault="00C54B5E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jc w:val="both"/>
        <w:rPr>
          <w:rFonts w:ascii="Arial" w:hAnsi="Arial" w:cs="Arial"/>
          <w:sz w:val="24"/>
          <w:szCs w:val="24"/>
        </w:rPr>
      </w:pPr>
      <w:r w:rsidRPr="00C54B5E">
        <w:rPr>
          <w:rFonts w:ascii="Arial" w:hAnsi="Arial" w:cs="Arial"/>
          <w:b/>
          <w:bCs/>
          <w:sz w:val="24"/>
          <w:szCs w:val="24"/>
        </w:rPr>
        <w:t>A.</w:t>
      </w:r>
      <w:r w:rsidRPr="00C54B5E">
        <w:rPr>
          <w:rFonts w:ascii="Arial" w:hAnsi="Arial" w:cs="Arial"/>
          <w:sz w:val="24"/>
          <w:szCs w:val="24"/>
        </w:rPr>
        <w:t xml:space="preserve"> Capacitación. Los beneficiarios del programa recibirán herramientas de gestión que les permitan hacer posible una ruta de lanzamiento y desarrollo de habilidades por medio de formación con talleres presenciales para los integrantes de la cooperativa, en los cuales se promoverá la comunicación, integración y espíritu de apoyo. Se capacitará en las principales habilidades, actitudes y aptitudes que debe desarrollar, como: Liderazgo, planeación, manejo del cambio, gestión del tiempo, formar de equipos, tomar decisiones, negociación, inteligencia emocional.</w:t>
      </w:r>
    </w:p>
    <w:p w:rsidR="00C54B5E" w:rsidRPr="00C54B5E" w:rsidRDefault="00C54B5E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jc w:val="both"/>
        <w:rPr>
          <w:rFonts w:ascii="Arial" w:hAnsi="Arial" w:cs="Arial"/>
          <w:sz w:val="24"/>
          <w:szCs w:val="24"/>
        </w:rPr>
      </w:pPr>
      <w:r w:rsidRPr="00C54B5E">
        <w:rPr>
          <w:rFonts w:ascii="Arial" w:hAnsi="Arial" w:cs="Arial"/>
          <w:b/>
          <w:bCs/>
          <w:sz w:val="24"/>
          <w:szCs w:val="24"/>
        </w:rPr>
        <w:t>B.</w:t>
      </w:r>
      <w:r w:rsidRPr="00C54B5E">
        <w:rPr>
          <w:rFonts w:ascii="Arial" w:hAnsi="Arial" w:cs="Arial"/>
          <w:sz w:val="24"/>
          <w:szCs w:val="24"/>
        </w:rPr>
        <w:t xml:space="preserve"> Apoyos económicos. Financiamiento hasta por $100,000.00 (Cien mil pesos 00/100 moneda nacional) por proyecto.</w:t>
      </w:r>
    </w:p>
    <w:p w:rsidR="001D1ADC" w:rsidRDefault="00783D41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D1ADC">
        <w:rPr>
          <w:rFonts w:ascii="Arial" w:hAnsi="Arial" w:cs="Arial"/>
          <w:b/>
          <w:sz w:val="24"/>
          <w:szCs w:val="24"/>
        </w:rPr>
        <w:t>3.- CRITERIOS DE ELEGIBI</w:t>
      </w:r>
      <w:r w:rsidR="001D1ADC" w:rsidRPr="001D1ADC">
        <w:rPr>
          <w:rFonts w:ascii="Arial" w:hAnsi="Arial" w:cs="Arial"/>
          <w:b/>
          <w:sz w:val="24"/>
          <w:szCs w:val="24"/>
        </w:rPr>
        <w:t>LIDAD</w:t>
      </w:r>
      <w:r w:rsidR="00034E96">
        <w:rPr>
          <w:rFonts w:ascii="Arial" w:hAnsi="Arial" w:cs="Arial"/>
          <w:b/>
          <w:sz w:val="24"/>
          <w:szCs w:val="24"/>
        </w:rPr>
        <w:t>:</w:t>
      </w:r>
    </w:p>
    <w:p w:rsidR="001D1ADC" w:rsidRPr="001D1ADC" w:rsidRDefault="001D1ADC" w:rsidP="001D1ADC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br/>
      </w:r>
      <w:r w:rsidRPr="001D1ADC">
        <w:rPr>
          <w:rFonts w:ascii="Arial" w:eastAsia="Verdana" w:hAnsi="Arial" w:cs="Arial"/>
          <w:color w:val="000000"/>
          <w:sz w:val="24"/>
          <w:szCs w:val="24"/>
        </w:rPr>
        <w:t>Primera etapa. Selección de proyectos. Para la selección de los proyectos se tomarán en cuenta y ponderarán los siguientes aspectos:</w:t>
      </w:r>
    </w:p>
    <w:p w:rsidR="001D1ADC" w:rsidRPr="001D1ADC" w:rsidRDefault="001D1ADC" w:rsidP="001D1ADC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  <w:t>Aspecto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  <w:t>Puntos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 xml:space="preserve">Generación de empleos 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Potencial de crecimiento (economías de escala, es decir cuanto más produce, menos le cuesta producir cada unidad).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Amigable con el medio ambiente y sostenible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Desarrollo científico y tecnológico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 xml:space="preserve">Mejoramiento en calidad de vida 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Fomento a la adquisición de patrimonio propio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D1ADC" w:rsidRPr="001D1ADC" w:rsidTr="00C50CF6"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89" w:type="dxa"/>
            <w:vAlign w:val="center"/>
          </w:tcPr>
          <w:p w:rsidR="001D1ADC" w:rsidRPr="001D1ADC" w:rsidRDefault="001D1ADC" w:rsidP="001D1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5"/>
              <w:jc w:val="both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1D1ADC"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CA53BB" w:rsidRPr="00CA53BB" w:rsidRDefault="00CA53BB">
      <w:p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1D1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t>4</w:t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.- REQUISITOS</w:t>
      </w:r>
      <w:r>
        <w:rPr>
          <w:rFonts w:ascii="Arial" w:eastAsia="Verdana" w:hAnsi="Arial" w:cs="Arial"/>
          <w:b/>
          <w:color w:val="000000"/>
          <w:sz w:val="24"/>
          <w:szCs w:val="24"/>
        </w:rPr>
        <w:t xml:space="preserve"> DE INSCRIPCIÓN Y SU PERIODO DE ENTREGA</w:t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92276E" w:rsidRDefault="00C54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Los interesados que aspiren ingresar al Programa y recibir el apoyo deberán cumplir con los siguientes requisitos: </w:t>
      </w:r>
    </w:p>
    <w:p w:rsidR="0092276E" w:rsidRDefault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76E" w:rsidRPr="0092276E" w:rsidRDefault="00C54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>A) Presentar la documentación siguiente en original y copia para su cotejo:</w:t>
      </w:r>
    </w:p>
    <w:p w:rsidR="0092276E" w:rsidRPr="0092276E" w:rsidRDefault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76E" w:rsidRPr="0092276E" w:rsidRDefault="00C54B5E" w:rsidP="0092276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Presentar identificación oficial vigente con fotografía de la (s) persona (s) integrante (s) del proyecto. </w:t>
      </w:r>
    </w:p>
    <w:p w:rsidR="0092276E" w:rsidRPr="0092276E" w:rsidRDefault="00C54B5E" w:rsidP="0092276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Presentar comprobante de domicilio no mayor a 90 días, excepto el predial de la (s) persona (s) integrante (s) del proyecto, que podrá ser: a) Recibo de luz; b) Recibo de agua; c) Recibo de predial; y/o d) Cualquier otro documento de servicios privados. </w:t>
      </w:r>
    </w:p>
    <w:p w:rsidR="0092276E" w:rsidRPr="0092276E" w:rsidRDefault="00C54B5E" w:rsidP="0092276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>La (s) persona (s) integrante (s) del proyecto deberá manifestar bajo protesta de decir verdad: “No ser beneficiario (s) de otro (s) programa (s) gubernamental (es) de orden federal, estatal o municipal similar o afín a los que otorga el presente Programa”.</w:t>
      </w:r>
    </w:p>
    <w:p w:rsidR="0092276E" w:rsidRDefault="00C54B5E" w:rsidP="0092276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 Presentar el formato “Solicitud de inscripción al Programa, el cual será proporcionado por la Dirección de Fomento Empresarial. V. Estar registrado en el Registro Municipal. </w:t>
      </w:r>
    </w:p>
    <w:p w:rsidR="0092276E" w:rsidRDefault="0092276E" w:rsidP="0092276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/>
        <w:jc w:val="both"/>
        <w:rPr>
          <w:rFonts w:ascii="Arial" w:hAnsi="Arial" w:cs="Arial"/>
          <w:sz w:val="24"/>
          <w:szCs w:val="24"/>
        </w:rPr>
      </w:pPr>
    </w:p>
    <w:p w:rsidR="0092276E" w:rsidRDefault="00C54B5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B) No estar desempeñando cargo público antes, durante y después del proceso de la convocatoria correspondiente. </w:t>
      </w:r>
    </w:p>
    <w:p w:rsidR="0092276E" w:rsidRDefault="0092276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</w:p>
    <w:p w:rsidR="0092276E" w:rsidRDefault="00C54B5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C) Requisitos para la entrega de recurso. </w:t>
      </w:r>
    </w:p>
    <w:p w:rsidR="0092276E" w:rsidRDefault="0092276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</w:p>
    <w:p w:rsidR="0092276E" w:rsidRDefault="00C54B5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1. Haber acreditado el 80% de la capacitación </w:t>
      </w:r>
    </w:p>
    <w:p w:rsidR="0092276E" w:rsidRDefault="00C54B5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2. Presentar plan de inversión con el desglose de equipamiento e insumos en los que utilizará el capital y que éste haya sido dictaminado positivo por el Comité Técnico de Valoración; </w:t>
      </w:r>
    </w:p>
    <w:p w:rsidR="0092276E" w:rsidRDefault="00C54B5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 xml:space="preserve">3. Firmar carta compromiso; </w:t>
      </w:r>
    </w:p>
    <w:p w:rsidR="00756BF0" w:rsidRPr="0092276E" w:rsidRDefault="00C54B5E" w:rsidP="00922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92276E">
        <w:rPr>
          <w:rFonts w:ascii="Arial" w:hAnsi="Arial" w:cs="Arial"/>
          <w:sz w:val="24"/>
          <w:szCs w:val="24"/>
        </w:rPr>
        <w:t>4. Contar con cuenta bancaria a nombre del beneficiario para la dispersión del recurso.</w:t>
      </w:r>
    </w:p>
    <w:p w:rsidR="00C54B5E" w:rsidRPr="00CA53BB" w:rsidRDefault="00C54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Default="001D1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 w:rsidRPr="001D1ADC">
        <w:rPr>
          <w:rFonts w:ascii="Arial" w:eastAsia="Verdana" w:hAnsi="Arial" w:cs="Arial"/>
          <w:b/>
          <w:color w:val="000000"/>
          <w:sz w:val="24"/>
          <w:szCs w:val="24"/>
        </w:rPr>
        <w:t>5.- OBLIGACIONES DE LOS BENEFICIARIOS</w:t>
      </w:r>
      <w:r>
        <w:rPr>
          <w:rFonts w:ascii="Arial" w:eastAsia="Verdana" w:hAnsi="Arial" w:cs="Arial"/>
          <w:b/>
          <w:color w:val="000000"/>
          <w:sz w:val="24"/>
          <w:szCs w:val="24"/>
        </w:rPr>
        <w:t>:</w:t>
      </w:r>
    </w:p>
    <w:p w:rsidR="001D1ADC" w:rsidRDefault="001D1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Proporcionar información verídica con los documentos correspondientes.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Presentar la documentación requerida.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Cumplir con los criterios solicitados.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Asistir y cumplir cuando menos con el 80 % de las horas de capacitación.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Acudir a las reuniones y/o actividades a las que sean convocados por parte de la Dirección de Fomento Empresarial.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Hacer un uso apropiado y responsable del apoyo económico.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 xml:space="preserve">En caso de que el recurso no sea ejercido total o parcialmente al proyecto deberá ser reintegrado. 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lastRenderedPageBreak/>
        <w:t>Los recursos deberán ser ejecutados para el proyecto productivo y comprobados mediante facturas que demuestren que el recurso se haya utilizado en adquirir equipamiento, y/o insumos derivados de su plan de inversión dictaminado positivo;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Presentar informe de operación del proyecto económico en los tiempos previamente establecidos o cuando así sea les sean solicitados.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Permitir que en todo momento el personal del Ayuntamiento pueda verificar el uso de los recursos.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Entregar documentación de inscripción.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Entregar en tiempo y forma, facturas y notas de gastos que comprueben las erogaciones efectuadas a favor del proyecto económico.</w:t>
      </w:r>
    </w:p>
    <w:p w:rsidR="007F6372" w:rsidRPr="007F6372" w:rsidRDefault="007F6372" w:rsidP="007F6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Firmar carta de aceptación de recursos.</w:t>
      </w: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1D1ADC" w:rsidRPr="001D1ADC" w:rsidRDefault="001D1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783D41" w:rsidRDefault="007F6372" w:rsidP="00783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t>6</w:t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.- PERIODO DE REGISTRO DE SOLICITUDES:</w:t>
      </w:r>
    </w:p>
    <w:p w:rsidR="00756BF0" w:rsidRPr="00CA53BB" w:rsidRDefault="00EC20A8">
      <w:pPr>
        <w:jc w:val="both"/>
        <w:rPr>
          <w:rFonts w:ascii="Arial" w:eastAsia="Verdana" w:hAnsi="Arial" w:cs="Arial"/>
          <w:sz w:val="24"/>
          <w:szCs w:val="24"/>
        </w:rPr>
      </w:pPr>
      <w:r w:rsidRPr="00CA53BB">
        <w:rPr>
          <w:rFonts w:ascii="Arial" w:eastAsia="Verdana" w:hAnsi="Arial" w:cs="Arial"/>
          <w:sz w:val="24"/>
          <w:szCs w:val="24"/>
        </w:rPr>
        <w:t xml:space="preserve">A partir de la publicación de la convocatoria respectiva y hasta el cierre de ventanilla, en las oficinas de la </w:t>
      </w:r>
      <w:r w:rsidR="0092276E">
        <w:rPr>
          <w:rFonts w:ascii="Arial" w:eastAsia="Verdana" w:hAnsi="Arial" w:cs="Arial"/>
          <w:sz w:val="24"/>
          <w:szCs w:val="24"/>
        </w:rPr>
        <w:t>Coordinació</w:t>
      </w:r>
      <w:r w:rsidR="00A94076" w:rsidRPr="00CA53BB">
        <w:rPr>
          <w:rFonts w:ascii="Arial" w:eastAsia="Verdana" w:hAnsi="Arial" w:cs="Arial"/>
          <w:sz w:val="24"/>
          <w:szCs w:val="24"/>
        </w:rPr>
        <w:t xml:space="preserve">n General de Desarrollo </w:t>
      </w:r>
      <w:r w:rsidR="0092276E">
        <w:rPr>
          <w:rFonts w:ascii="Arial" w:eastAsia="Verdana" w:hAnsi="Arial" w:cs="Arial"/>
          <w:sz w:val="24"/>
          <w:szCs w:val="24"/>
        </w:rPr>
        <w:t>E</w:t>
      </w:r>
      <w:r w:rsidR="00A94076" w:rsidRPr="00CA53BB">
        <w:rPr>
          <w:rFonts w:ascii="Arial" w:eastAsia="Verdana" w:hAnsi="Arial" w:cs="Arial"/>
          <w:sz w:val="24"/>
          <w:szCs w:val="24"/>
        </w:rPr>
        <w:t xml:space="preserve">conómico y </w:t>
      </w:r>
      <w:r w:rsidR="0092276E">
        <w:rPr>
          <w:rFonts w:ascii="Arial" w:eastAsia="Verdana" w:hAnsi="Arial" w:cs="Arial"/>
          <w:sz w:val="24"/>
          <w:szCs w:val="24"/>
        </w:rPr>
        <w:t>C</w:t>
      </w:r>
      <w:r w:rsidR="00A94076" w:rsidRPr="00CA53BB">
        <w:rPr>
          <w:rFonts w:ascii="Arial" w:eastAsia="Verdana" w:hAnsi="Arial" w:cs="Arial"/>
          <w:sz w:val="24"/>
          <w:szCs w:val="24"/>
        </w:rPr>
        <w:t xml:space="preserve">ombate a la </w:t>
      </w:r>
      <w:r w:rsidR="0092276E">
        <w:rPr>
          <w:rFonts w:ascii="Arial" w:eastAsia="Verdana" w:hAnsi="Arial" w:cs="Arial"/>
          <w:sz w:val="24"/>
          <w:szCs w:val="24"/>
        </w:rPr>
        <w:t>D</w:t>
      </w:r>
      <w:r w:rsidR="00A94076" w:rsidRPr="00CA53BB">
        <w:rPr>
          <w:rFonts w:ascii="Arial" w:eastAsia="Verdana" w:hAnsi="Arial" w:cs="Arial"/>
          <w:sz w:val="24"/>
          <w:szCs w:val="24"/>
        </w:rPr>
        <w:t>esigualdad</w:t>
      </w:r>
      <w:r w:rsidRPr="00CA53BB">
        <w:rPr>
          <w:rFonts w:ascii="Arial" w:eastAsia="Verdana" w:hAnsi="Arial" w:cs="Arial"/>
          <w:sz w:val="24"/>
          <w:szCs w:val="24"/>
        </w:rPr>
        <w:t>, ubicadas en el segundo piso del Centro Administrativo Tlajomulco, con domicilio en calle Higuera número 70, en la Cabecera Municipal, con un horario de 09:00 a 15:00 horas, teniendo como fecha de cierres las siguientes para cada modalidad:</w:t>
      </w:r>
    </w:p>
    <w:p w:rsidR="00756BF0" w:rsidRPr="00CA53BB" w:rsidRDefault="0071112E" w:rsidP="0071112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BB">
        <w:rPr>
          <w:rFonts w:ascii="Arial" w:hAnsi="Arial" w:cs="Arial"/>
          <w:sz w:val="24"/>
          <w:szCs w:val="24"/>
        </w:rPr>
        <w:t>Inscripción del programa a partir del</w:t>
      </w:r>
      <w:r w:rsidR="00A768F1">
        <w:rPr>
          <w:rFonts w:ascii="Arial" w:hAnsi="Arial" w:cs="Arial"/>
          <w:sz w:val="24"/>
          <w:szCs w:val="24"/>
        </w:rPr>
        <w:t xml:space="preserve"> 01 al </w:t>
      </w:r>
      <w:r w:rsidR="0092276E">
        <w:rPr>
          <w:rFonts w:ascii="Arial" w:hAnsi="Arial" w:cs="Arial"/>
          <w:sz w:val="24"/>
          <w:szCs w:val="24"/>
        </w:rPr>
        <w:t>18</w:t>
      </w:r>
      <w:r w:rsidR="001E0CF8">
        <w:rPr>
          <w:rFonts w:ascii="Arial" w:hAnsi="Arial" w:cs="Arial"/>
          <w:sz w:val="24"/>
          <w:szCs w:val="24"/>
        </w:rPr>
        <w:t xml:space="preserve"> de </w:t>
      </w:r>
      <w:r w:rsidR="0092276E">
        <w:rPr>
          <w:rFonts w:ascii="Arial" w:hAnsi="Arial" w:cs="Arial"/>
          <w:sz w:val="24"/>
          <w:szCs w:val="24"/>
        </w:rPr>
        <w:t>noviembre</w:t>
      </w:r>
      <w:r w:rsidRPr="00CA53BB">
        <w:rPr>
          <w:rFonts w:ascii="Arial" w:hAnsi="Arial" w:cs="Arial"/>
          <w:sz w:val="24"/>
          <w:szCs w:val="24"/>
        </w:rPr>
        <w:t xml:space="preserve"> del presente año.</w:t>
      </w:r>
    </w:p>
    <w:p w:rsidR="0071112E" w:rsidRPr="00CA53BB" w:rsidRDefault="0071112E" w:rsidP="0071112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hAnsi="Arial" w:cs="Arial"/>
          <w:sz w:val="24"/>
          <w:szCs w:val="24"/>
        </w:rPr>
        <w:t xml:space="preserve">Cierre de inscripción hasta agotar presupuesto asignado del presupuesto del año fiscal. </w:t>
      </w:r>
    </w:p>
    <w:p w:rsidR="00783D41" w:rsidRPr="003A05C6" w:rsidRDefault="00783D41" w:rsidP="003A0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503DE7" w:rsidRPr="00CA53BB" w:rsidRDefault="00503DE7" w:rsidP="0071112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Verdana" w:hAnsi="Arial" w:cs="Arial"/>
          <w:b/>
          <w:color w:val="000000"/>
          <w:sz w:val="24"/>
          <w:szCs w:val="24"/>
        </w:rPr>
        <w:t>7</w:t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.- SELECCIÓN DE BENEFICIARIOS: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>Un comité Dictaminador, presidido por la Coordinación General de Desarrollo Económico y Combate a la Desigualdad, será el encargado de determinar los beneficiarios del Programa, siguiendo el procedimiento y criterios de elegibilidad establecidas en la Reglas de Operación del mismo.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t>8</w:t>
      </w:r>
      <w:r w:rsidR="00EC20A8" w:rsidRPr="00CA53BB">
        <w:rPr>
          <w:rFonts w:ascii="Arial" w:eastAsia="Verdana" w:hAnsi="Arial" w:cs="Arial"/>
          <w:b/>
          <w:color w:val="000000"/>
          <w:sz w:val="24"/>
          <w:szCs w:val="24"/>
        </w:rPr>
        <w:t>.- DEL PADRÓN BENEFICIARIOS: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>El padrón de beneficiarios del programa será publicado en los términos de la Ley de Transparencia y Acceso a la información Pública del Estado de Jalisco y sus Municipios en el portal de internet del Gobierno Municipal:</w:t>
      </w:r>
    </w:p>
    <w:p w:rsidR="00756BF0" w:rsidRPr="00CA53BB" w:rsidRDefault="00461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hyperlink r:id="rId5">
        <w:r w:rsidR="00EC20A8" w:rsidRPr="00CA53BB">
          <w:rPr>
            <w:rFonts w:ascii="Arial" w:eastAsia="Verdana" w:hAnsi="Arial" w:cs="Arial"/>
            <w:color w:val="0000FF"/>
            <w:sz w:val="24"/>
            <w:szCs w:val="24"/>
            <w:u w:val="single"/>
          </w:rPr>
          <w:t>www.tlajomulco.gob.mx</w:t>
        </w:r>
      </w:hyperlink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  <w:r>
        <w:rPr>
          <w:rFonts w:ascii="Arial" w:eastAsia="Verdana" w:hAnsi="Arial" w:cs="Arial"/>
          <w:b/>
          <w:color w:val="000000"/>
          <w:sz w:val="24"/>
          <w:szCs w:val="24"/>
        </w:rPr>
        <w:t>9.-</w:t>
      </w:r>
      <w:r w:rsidR="00034E96">
        <w:rPr>
          <w:rFonts w:ascii="Arial" w:eastAsia="Verdana" w:hAnsi="Arial" w:cs="Arial"/>
          <w:b/>
          <w:color w:val="000000"/>
          <w:sz w:val="24"/>
          <w:szCs w:val="24"/>
        </w:rPr>
        <w:t xml:space="preserve"> QUEJAS Y DENUNCIAS.</w:t>
      </w:r>
    </w:p>
    <w:p w:rsidR="00034E96" w:rsidRDefault="00034E96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 xml:space="preserve">Cualquier queja o denuncia referente a la implementación y operación de este Programa, deberá presentarse directamente en la oficina de la Contraloría Municipal o a través de la línea anticorrupción de la misma dependencia, con los siguientes números telefónicos: 32 83 44 68. </w:t>
      </w: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Las personas beneficiarias del Programa que consideren que los actos o resoluciones que se emitan por las autoridades Municipales en ejecución del presente Programa sean carentes de fundamentación o contravengan a las Reglas de Operación del Programa o las disposiciones legales vigentes, podrán interponer el recurso de revisión en los plazos y términos establecidos en la Ley de Procedimiento Administrativo del Estado de Jalisco.</w:t>
      </w: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b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  <w:u w:val="single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 xml:space="preserve">En los casos no previstos en la presente convocatoria, serán resueltos con base en las Reglas de Operación del </w:t>
      </w:r>
      <w:r w:rsidRPr="00CA53BB">
        <w:rPr>
          <w:rFonts w:ascii="Arial" w:eastAsia="Arial" w:hAnsi="Arial" w:cs="Arial"/>
          <w:b/>
          <w:color w:val="00000A"/>
          <w:sz w:val="24"/>
          <w:szCs w:val="24"/>
        </w:rPr>
        <w:t xml:space="preserve">DEL </w:t>
      </w:r>
      <w:r w:rsidR="00F80608" w:rsidRPr="00F80608">
        <w:rPr>
          <w:rFonts w:ascii="Arial" w:eastAsia="Arial" w:hAnsi="Arial" w:cs="Arial"/>
          <w:b/>
          <w:color w:val="000000"/>
          <w:sz w:val="24"/>
          <w:szCs w:val="24"/>
        </w:rPr>
        <w:t>PROGRAMA DE APOYO PARA LA GENERACIÓN Y DESARROLLO DE COOPERATIVAS</w:t>
      </w:r>
      <w:r w:rsidR="00F80608" w:rsidRPr="00F80608">
        <w:rPr>
          <w:rFonts w:ascii="Arial" w:eastAsia="Arial" w:hAnsi="Arial" w:cs="Arial"/>
          <w:b/>
          <w:color w:val="00000A"/>
          <w:sz w:val="24"/>
          <w:szCs w:val="24"/>
        </w:rPr>
        <w:t>”</w:t>
      </w:r>
      <w:r w:rsidR="00F80608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Pr="00CA53BB">
        <w:rPr>
          <w:rFonts w:ascii="Arial" w:eastAsia="Verdana" w:hAnsi="Arial" w:cs="Arial"/>
          <w:color w:val="000000"/>
          <w:sz w:val="24"/>
          <w:szCs w:val="24"/>
        </w:rPr>
        <w:t xml:space="preserve">ejercicio fiscal 2019, que podrán consultarse en el portal de internet del Gobierno Municipal: </w:t>
      </w:r>
      <w:hyperlink r:id="rId6">
        <w:r w:rsidRPr="00CA53BB">
          <w:rPr>
            <w:rFonts w:ascii="Arial" w:eastAsia="Verdana" w:hAnsi="Arial" w:cs="Arial"/>
            <w:color w:val="0000FF"/>
            <w:sz w:val="24"/>
            <w:szCs w:val="24"/>
            <w:u w:val="single"/>
          </w:rPr>
          <w:t>www.tlajomulco.gob.mx</w:t>
        </w:r>
      </w:hyperlink>
      <w:r w:rsidRPr="00CA53BB">
        <w:rPr>
          <w:rFonts w:ascii="Arial" w:eastAsia="Verdana" w:hAnsi="Arial" w:cs="Arial"/>
          <w:color w:val="000000"/>
          <w:sz w:val="24"/>
          <w:szCs w:val="24"/>
        </w:rPr>
        <w:t xml:space="preserve"> y en su defecto por el Comité Dictaminador a los correos electrónicos: </w:t>
      </w:r>
      <w:hyperlink r:id="rId7" w:history="1">
        <w:r w:rsidRPr="00CA53BB">
          <w:rPr>
            <w:rStyle w:val="Hipervnculo"/>
            <w:rFonts w:ascii="Arial" w:eastAsia="Verdana" w:hAnsi="Arial" w:cs="Arial"/>
            <w:sz w:val="24"/>
            <w:szCs w:val="24"/>
          </w:rPr>
          <w:t>ismaelsierrag@hotmail.com</w:t>
        </w:r>
      </w:hyperlink>
      <w:r w:rsidRPr="00CA53BB">
        <w:rPr>
          <w:rFonts w:ascii="Arial" w:eastAsia="Verdana" w:hAnsi="Arial" w:cs="Arial"/>
          <w:color w:val="000000"/>
          <w:sz w:val="24"/>
          <w:szCs w:val="24"/>
          <w:u w:val="single"/>
        </w:rPr>
        <w:t xml:space="preserve"> y gortiz@tlajomulco.gob.mx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>Atentamente.</w:t>
      </w:r>
    </w:p>
    <w:p w:rsidR="00756BF0" w:rsidRPr="00CA53BB" w:rsidRDefault="00756BF0" w:rsidP="00DA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  <w:u w:val="single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 xml:space="preserve">Tlajomulco de Zúñiga, </w:t>
      </w:r>
      <w:r w:rsidR="00A768F1" w:rsidRPr="00A768F1">
        <w:rPr>
          <w:rFonts w:ascii="Arial" w:eastAsia="Verdana" w:hAnsi="Arial" w:cs="Arial"/>
          <w:color w:val="000000"/>
          <w:sz w:val="24"/>
          <w:szCs w:val="24"/>
        </w:rPr>
        <w:t xml:space="preserve">Jalisco, </w:t>
      </w:r>
      <w:r w:rsidR="0092276E">
        <w:rPr>
          <w:rFonts w:ascii="Arial" w:eastAsia="Verdana" w:hAnsi="Arial" w:cs="Arial"/>
          <w:color w:val="000000"/>
          <w:sz w:val="24"/>
          <w:szCs w:val="24"/>
        </w:rPr>
        <w:t>01</w:t>
      </w:r>
      <w:r w:rsidR="001E0CF8">
        <w:rPr>
          <w:rFonts w:ascii="Arial" w:eastAsia="Verdana" w:hAnsi="Arial" w:cs="Arial"/>
          <w:color w:val="000000"/>
          <w:sz w:val="24"/>
          <w:szCs w:val="24"/>
        </w:rPr>
        <w:t xml:space="preserve"> de </w:t>
      </w:r>
      <w:r w:rsidR="00F27F1D">
        <w:rPr>
          <w:rFonts w:ascii="Arial" w:eastAsia="Verdana" w:hAnsi="Arial" w:cs="Arial"/>
          <w:color w:val="000000"/>
          <w:sz w:val="24"/>
          <w:szCs w:val="24"/>
        </w:rPr>
        <w:t>n</w:t>
      </w:r>
      <w:r w:rsidR="0092276E">
        <w:rPr>
          <w:rFonts w:ascii="Arial" w:eastAsia="Verdana" w:hAnsi="Arial" w:cs="Arial"/>
          <w:color w:val="000000"/>
          <w:sz w:val="24"/>
          <w:szCs w:val="24"/>
        </w:rPr>
        <w:t>oviembre</w:t>
      </w:r>
      <w:r w:rsidRPr="00A768F1">
        <w:rPr>
          <w:rFonts w:ascii="Arial" w:eastAsia="Verdana" w:hAnsi="Arial" w:cs="Arial"/>
          <w:color w:val="000000"/>
          <w:sz w:val="24"/>
          <w:szCs w:val="24"/>
        </w:rPr>
        <w:t xml:space="preserve"> del año 2019.</w:t>
      </w:r>
      <w:r w:rsidRPr="00CA53BB">
        <w:rPr>
          <w:rFonts w:ascii="Arial" w:eastAsia="Verdana" w:hAnsi="Arial" w:cs="Arial"/>
          <w:color w:val="000000"/>
          <w:sz w:val="24"/>
          <w:szCs w:val="24"/>
          <w:u w:val="single"/>
        </w:rPr>
        <w:t xml:space="preserve">  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EC20A8">
      <w:pPr>
        <w:tabs>
          <w:tab w:val="left" w:pos="2513"/>
        </w:tabs>
        <w:spacing w:after="16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>“2019, Año de la Igualdad de Género en Jalisco.”</w:t>
      </w:r>
    </w:p>
    <w:p w:rsidR="00756BF0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1E0CF8" w:rsidRDefault="001E0CF8" w:rsidP="00F27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Verdana" w:hAnsi="Arial" w:cs="Arial"/>
          <w:color w:val="000000"/>
          <w:sz w:val="24"/>
          <w:szCs w:val="24"/>
        </w:rPr>
      </w:pPr>
    </w:p>
    <w:p w:rsidR="001E0CF8" w:rsidRDefault="001E0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DA60C1" w:rsidRDefault="00DA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DA60C1" w:rsidRDefault="00DA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DA60C1" w:rsidRPr="00CA53BB" w:rsidRDefault="00DA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Pr="00CA53BB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>Ing. Salvador Zamora Zamora</w:t>
      </w:r>
    </w:p>
    <w:p w:rsidR="00756BF0" w:rsidRPr="00CA53BB" w:rsidRDefault="00756B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56BF0" w:rsidRDefault="00EC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CA53BB">
        <w:rPr>
          <w:rFonts w:ascii="Arial" w:eastAsia="Verdana" w:hAnsi="Arial" w:cs="Arial"/>
          <w:color w:val="000000"/>
          <w:sz w:val="24"/>
          <w:szCs w:val="24"/>
        </w:rPr>
        <w:t xml:space="preserve">Presidente Municipal de Tlajomulco de Zúñiga, Jalisco. </w:t>
      </w:r>
    </w:p>
    <w:p w:rsidR="007F6372" w:rsidRDefault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F6372" w:rsidRDefault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“Este programa es público, ajeno a cualquier partido político.</w:t>
      </w:r>
    </w:p>
    <w:p w:rsidR="007F6372" w:rsidRPr="007F6372" w:rsidRDefault="007F6372" w:rsidP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  <w:r w:rsidRPr="007F6372">
        <w:rPr>
          <w:rFonts w:ascii="Arial" w:eastAsia="Verdana" w:hAnsi="Arial" w:cs="Arial"/>
          <w:color w:val="000000"/>
          <w:sz w:val="24"/>
          <w:szCs w:val="24"/>
        </w:rPr>
        <w:t>Queda prohibido el uso para fines distintos al desarrollo económico y combate a la desigualdad”</w:t>
      </w:r>
      <w:r>
        <w:rPr>
          <w:rFonts w:ascii="Arial" w:eastAsia="Verdana" w:hAnsi="Arial" w:cs="Arial"/>
          <w:color w:val="000000"/>
          <w:sz w:val="24"/>
          <w:szCs w:val="24"/>
        </w:rPr>
        <w:t>.</w:t>
      </w:r>
    </w:p>
    <w:p w:rsidR="007F6372" w:rsidRDefault="007F6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1E0CF8" w:rsidRDefault="001E0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color w:val="000000"/>
          <w:sz w:val="24"/>
          <w:szCs w:val="24"/>
        </w:rPr>
      </w:pPr>
    </w:p>
    <w:p w:rsidR="001E0CF8" w:rsidRPr="00CA53BB" w:rsidRDefault="001E0CF8" w:rsidP="001E0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ISG / AABS.</w:t>
      </w:r>
    </w:p>
    <w:sectPr w:rsidR="001E0CF8" w:rsidRPr="00CA53BB" w:rsidSect="00461183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8F6"/>
    <w:multiLevelType w:val="multilevel"/>
    <w:tmpl w:val="ACD4D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8"/>
      <w:numFmt w:val="bullet"/>
      <w:lvlText w:val="•"/>
      <w:lvlJc w:val="left"/>
      <w:pPr>
        <w:ind w:left="1785" w:hanging="705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E61"/>
    <w:multiLevelType w:val="multilevel"/>
    <w:tmpl w:val="E06652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E1D"/>
    <w:multiLevelType w:val="multilevel"/>
    <w:tmpl w:val="2D904F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0E0"/>
    <w:multiLevelType w:val="multilevel"/>
    <w:tmpl w:val="1E38C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867"/>
    <w:multiLevelType w:val="hybridMultilevel"/>
    <w:tmpl w:val="003AF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1864"/>
    <w:multiLevelType w:val="multilevel"/>
    <w:tmpl w:val="B6684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6">
    <w:nsid w:val="669A6DFD"/>
    <w:multiLevelType w:val="multilevel"/>
    <w:tmpl w:val="ACC242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17C13"/>
    <w:multiLevelType w:val="hybridMultilevel"/>
    <w:tmpl w:val="6CF8E86C"/>
    <w:lvl w:ilvl="0" w:tplc="4B069B9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56BF0"/>
    <w:rsid w:val="00034E96"/>
    <w:rsid w:val="00073F27"/>
    <w:rsid w:val="001D1ADC"/>
    <w:rsid w:val="001E0CF8"/>
    <w:rsid w:val="003A05C6"/>
    <w:rsid w:val="00461183"/>
    <w:rsid w:val="00503DE7"/>
    <w:rsid w:val="005403D3"/>
    <w:rsid w:val="006156FE"/>
    <w:rsid w:val="0071112E"/>
    <w:rsid w:val="00756BF0"/>
    <w:rsid w:val="00770ABB"/>
    <w:rsid w:val="00783D41"/>
    <w:rsid w:val="007F6372"/>
    <w:rsid w:val="0092276E"/>
    <w:rsid w:val="00A768F1"/>
    <w:rsid w:val="00A94076"/>
    <w:rsid w:val="00C3276C"/>
    <w:rsid w:val="00C54B5E"/>
    <w:rsid w:val="00CA53BB"/>
    <w:rsid w:val="00DA60C1"/>
    <w:rsid w:val="00EC20A8"/>
    <w:rsid w:val="00F27F1D"/>
    <w:rsid w:val="00F80608"/>
    <w:rsid w:val="00F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83"/>
    <w:rPr>
      <w:rFonts w:eastAsiaTheme="minorEastAsia"/>
      <w:lang w:eastAsia="es-MX"/>
    </w:rPr>
  </w:style>
  <w:style w:type="paragraph" w:styleId="Ttulo1">
    <w:name w:val="heading 1"/>
    <w:basedOn w:val="Normal"/>
    <w:next w:val="Normal"/>
    <w:rsid w:val="00461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61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61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61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611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61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61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611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611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qFormat/>
    <w:rsid w:val="004611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E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Theme="minorEastAsia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rsid w:val="00564F8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rsid w:val="00461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1D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aelsierra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jomulco.gob.mx" TargetMode="External"/><Relationship Id="rId5" Type="http://schemas.openxmlformats.org/officeDocument/2006/relationships/hyperlink" Target="http://www.tlajomulco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Likuit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Likuit</dc:creator>
  <cp:lastModifiedBy>Hector D. Cárdenas Landino</cp:lastModifiedBy>
  <cp:revision>6</cp:revision>
  <cp:lastPrinted>2019-11-19T17:07:00Z</cp:lastPrinted>
  <dcterms:created xsi:type="dcterms:W3CDTF">2019-11-13T18:42:00Z</dcterms:created>
  <dcterms:modified xsi:type="dcterms:W3CDTF">2019-11-19T17:07:00Z</dcterms:modified>
</cp:coreProperties>
</file>