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95E" w:rsidRPr="00631738" w:rsidRDefault="00926950" w:rsidP="00631738">
      <w:pPr>
        <w:tabs>
          <w:tab w:val="left" w:pos="6237"/>
        </w:tabs>
        <w:spacing w:line="360" w:lineRule="auto"/>
        <w:jc w:val="both"/>
        <w:rPr>
          <w:rFonts w:ascii="Times New Roman" w:hAnsi="Times New Roman" w:cs="Times New Roman"/>
          <w:sz w:val="24"/>
          <w:szCs w:val="24"/>
        </w:rPr>
      </w:pPr>
      <w:r w:rsidRPr="00631738">
        <w:rPr>
          <w:rFonts w:ascii="Times New Roman" w:hAnsi="Times New Roman" w:cs="Times New Roman"/>
          <w:sz w:val="24"/>
          <w:szCs w:val="24"/>
        </w:rPr>
        <w:t xml:space="preserve">   </w:t>
      </w:r>
      <w:r w:rsidR="00D460A0" w:rsidRPr="00631738">
        <w:rPr>
          <w:rFonts w:ascii="Times New Roman" w:hAnsi="Times New Roman" w:cs="Times New Roman"/>
          <w:sz w:val="24"/>
          <w:szCs w:val="24"/>
        </w:rPr>
        <w:t>El Gobierno Municipal de Tlajomulco de Zúñiga, Jalisco, por medio de la Coordinación de Desarrollo Económico y Combate a la Desigualdad.</w:t>
      </w:r>
    </w:p>
    <w:p w:rsidR="00CE695E" w:rsidRPr="00631738" w:rsidRDefault="00D460A0">
      <w:pPr>
        <w:jc w:val="center"/>
        <w:rPr>
          <w:rFonts w:ascii="Times New Roman" w:hAnsi="Times New Roman" w:cs="Times New Roman"/>
          <w:b/>
          <w:sz w:val="24"/>
          <w:szCs w:val="24"/>
        </w:rPr>
      </w:pPr>
      <w:r w:rsidRPr="00631738">
        <w:rPr>
          <w:rFonts w:ascii="Times New Roman" w:hAnsi="Times New Roman" w:cs="Times New Roman"/>
          <w:b/>
          <w:sz w:val="24"/>
          <w:szCs w:val="24"/>
        </w:rPr>
        <w:t>C O N V O C A</w:t>
      </w:r>
    </w:p>
    <w:p w:rsidR="00CE695E" w:rsidRPr="00631738" w:rsidRDefault="00017B19" w:rsidP="00631738">
      <w:pPr>
        <w:spacing w:line="360" w:lineRule="auto"/>
        <w:jc w:val="both"/>
        <w:rPr>
          <w:rFonts w:ascii="Times New Roman" w:hAnsi="Times New Roman" w:cs="Times New Roman"/>
          <w:sz w:val="24"/>
          <w:szCs w:val="24"/>
        </w:rPr>
      </w:pPr>
      <w:r w:rsidRPr="00631738">
        <w:rPr>
          <w:rFonts w:ascii="Times New Roman" w:hAnsi="Times New Roman" w:cs="Times New Roman"/>
          <w:sz w:val="24"/>
          <w:szCs w:val="24"/>
        </w:rPr>
        <w:t>A los productores apícolas</w:t>
      </w:r>
      <w:r w:rsidR="00D460A0" w:rsidRPr="00631738">
        <w:rPr>
          <w:rFonts w:ascii="Times New Roman" w:hAnsi="Times New Roman" w:cs="Times New Roman"/>
          <w:sz w:val="24"/>
          <w:szCs w:val="24"/>
        </w:rPr>
        <w:t xml:space="preserve"> que se ubiquen dentro de territorio del Municipio de Tlajomulco de Zúñiga, Jalisco, a participar en el:</w:t>
      </w:r>
    </w:p>
    <w:p w:rsidR="00CE695E" w:rsidRPr="00631738" w:rsidRDefault="00D460A0" w:rsidP="00631738">
      <w:pPr>
        <w:spacing w:line="360" w:lineRule="auto"/>
        <w:jc w:val="center"/>
        <w:rPr>
          <w:rFonts w:ascii="Times New Roman" w:hAnsi="Times New Roman" w:cs="Times New Roman"/>
          <w:b/>
          <w:color w:val="262626" w:themeColor="text1" w:themeTint="D9"/>
          <w:sz w:val="24"/>
          <w:szCs w:val="24"/>
        </w:rPr>
      </w:pPr>
      <w:r w:rsidRPr="00631738">
        <w:rPr>
          <w:rFonts w:ascii="Times New Roman" w:hAnsi="Times New Roman" w:cs="Times New Roman"/>
          <w:b/>
          <w:color w:val="262626" w:themeColor="text1" w:themeTint="D9"/>
          <w:sz w:val="24"/>
          <w:szCs w:val="24"/>
        </w:rPr>
        <w:t>“</w:t>
      </w:r>
      <w:r w:rsidRPr="00631738">
        <w:rPr>
          <w:rFonts w:ascii="Times New Roman" w:hAnsi="Times New Roman" w:cs="Times New Roman"/>
          <w:b/>
          <w:sz w:val="24"/>
          <w:szCs w:val="24"/>
        </w:rPr>
        <w:t>PROGRAMA MUNICIPAL DE I</w:t>
      </w:r>
      <w:r w:rsidR="00183B41" w:rsidRPr="00631738">
        <w:rPr>
          <w:rFonts w:ascii="Times New Roman" w:hAnsi="Times New Roman" w:cs="Times New Roman"/>
          <w:b/>
          <w:sz w:val="24"/>
          <w:szCs w:val="24"/>
        </w:rPr>
        <w:t>MPULSO AL SECTOR GANADERO PARA PRODUCTORES APICOLAS</w:t>
      </w:r>
      <w:r w:rsidRPr="00631738">
        <w:rPr>
          <w:rFonts w:ascii="Times New Roman" w:hAnsi="Times New Roman" w:cs="Times New Roman"/>
          <w:b/>
          <w:sz w:val="24"/>
          <w:szCs w:val="24"/>
        </w:rPr>
        <w:t xml:space="preserve"> TLAJOMULCO DE ZÚÑIGA, JALISCO</w:t>
      </w:r>
      <w:r w:rsidR="00183B41" w:rsidRPr="00631738">
        <w:rPr>
          <w:rFonts w:ascii="Times New Roman" w:hAnsi="Times New Roman" w:cs="Times New Roman"/>
          <w:b/>
          <w:sz w:val="24"/>
          <w:szCs w:val="24"/>
        </w:rPr>
        <w:t>, 201</w:t>
      </w:r>
      <w:r w:rsidR="00D23ECE" w:rsidRPr="00631738">
        <w:rPr>
          <w:rFonts w:ascii="Times New Roman" w:hAnsi="Times New Roman" w:cs="Times New Roman"/>
          <w:b/>
          <w:sz w:val="24"/>
          <w:szCs w:val="24"/>
        </w:rPr>
        <w:t>9</w:t>
      </w:r>
      <w:r w:rsidRPr="00631738">
        <w:rPr>
          <w:rFonts w:ascii="Times New Roman" w:hAnsi="Times New Roman" w:cs="Times New Roman"/>
          <w:b/>
          <w:sz w:val="24"/>
          <w:szCs w:val="24"/>
        </w:rPr>
        <w:t>”</w:t>
      </w:r>
    </w:p>
    <w:p w:rsidR="004C147E" w:rsidRPr="00631738" w:rsidRDefault="007349C1" w:rsidP="00631738">
      <w:pPr>
        <w:tabs>
          <w:tab w:val="left" w:pos="423"/>
        </w:tabs>
        <w:spacing w:before="1" w:line="360" w:lineRule="auto"/>
        <w:jc w:val="both"/>
        <w:rPr>
          <w:rFonts w:ascii="Times New Roman" w:hAnsi="Times New Roman" w:cs="Times New Roman"/>
          <w:sz w:val="24"/>
          <w:szCs w:val="24"/>
        </w:rPr>
      </w:pPr>
      <w:r w:rsidRPr="00631738">
        <w:rPr>
          <w:rFonts w:ascii="Times New Roman" w:hAnsi="Times New Roman" w:cs="Times New Roman"/>
          <w:sz w:val="24"/>
          <w:szCs w:val="24"/>
        </w:rPr>
        <w:t xml:space="preserve">Con </w:t>
      </w:r>
      <w:r w:rsidR="00137DDE" w:rsidRPr="00631738">
        <w:rPr>
          <w:rFonts w:ascii="Times New Roman" w:hAnsi="Times New Roman" w:cs="Times New Roman"/>
          <w:sz w:val="24"/>
          <w:szCs w:val="24"/>
        </w:rPr>
        <w:t>sustento</w:t>
      </w:r>
      <w:r w:rsidRPr="00631738">
        <w:rPr>
          <w:rFonts w:ascii="Times New Roman" w:hAnsi="Times New Roman" w:cs="Times New Roman"/>
          <w:sz w:val="24"/>
          <w:szCs w:val="24"/>
        </w:rPr>
        <w:t xml:space="preserve"> en los objetivos números 12 y 15 en sus respectivas modalidades 12.2, 12.a, y 12.b, así como 15.5. y 15.a. correspondiente a la resolución aprobada por la Asamblea General el 25 de septiembre del año 2015,de la Organización de la Naciones Unidas (ONU), cuyo documento es denominado “Transformar Nuestro Mundo: la Agenda 2030 para el Desarrollo Sostenible”; los artículos 25, 27 fracción XX y 115 fracción II de la Constitución Política de los Estados Unidos Mexicanos; 1, 4, 6, 7, 11 y demás aplicables de la Ley de Desarrollo Rural Sustentable; 1, 6, 7, 8 fracción II, 18, 23 fracciones VI y VII, 43, 46, 56, 133, 138 y demás aplicables de la Ley de Desarrollo Rural Sustentable del Estado de Jalisco;  Eje Estratégico número 7 Desarrollo Económico Local del Plan Municipal de Desarrollo 2015-2018 Tlajomulco; 129 fracción VI, Inciso a), y 135 fracciones V, VIII, IX del Reglamento de la Administración Pública del Municipio de Tlajomulco de Zúñiga. </w:t>
      </w:r>
      <w:r w:rsidR="004C147E" w:rsidRPr="00631738">
        <w:rPr>
          <w:rFonts w:ascii="Times New Roman" w:hAnsi="Times New Roman" w:cs="Times New Roman"/>
          <w:iCs/>
          <w:sz w:val="24"/>
          <w:szCs w:val="24"/>
        </w:rPr>
        <w:t>De las reglas de operación</w:t>
      </w:r>
      <w:r w:rsidR="004C147E" w:rsidRPr="00631738">
        <w:rPr>
          <w:rFonts w:ascii="Times New Roman" w:hAnsi="Times New Roman" w:cs="Times New Roman"/>
          <w:sz w:val="24"/>
          <w:szCs w:val="24"/>
        </w:rPr>
        <w:t xml:space="preserve"> del “Programa Municipal de Impulso al Sector Ganadero para Productores Apícolas Tlajomulco de Zúñiga, Jalisco, 2019 del ejercicio fiscal 2019</w:t>
      </w:r>
      <w:r w:rsidR="00030918" w:rsidRPr="00631738">
        <w:rPr>
          <w:rFonts w:ascii="Times New Roman" w:hAnsi="Times New Roman" w:cs="Times New Roman"/>
          <w:sz w:val="24"/>
          <w:szCs w:val="24"/>
        </w:rPr>
        <w:t>” del</w:t>
      </w:r>
      <w:r w:rsidR="004C147E" w:rsidRPr="00631738">
        <w:rPr>
          <w:rFonts w:ascii="Times New Roman" w:hAnsi="Times New Roman" w:cs="Times New Roman"/>
          <w:sz w:val="24"/>
          <w:szCs w:val="24"/>
        </w:rPr>
        <w:t xml:space="preserve"> </w:t>
      </w:r>
      <w:proofErr w:type="gramStart"/>
      <w:r w:rsidR="004C147E" w:rsidRPr="00631738">
        <w:rPr>
          <w:rFonts w:ascii="Times New Roman" w:hAnsi="Times New Roman" w:cs="Times New Roman"/>
          <w:sz w:val="24"/>
          <w:szCs w:val="24"/>
        </w:rPr>
        <w:t>punto  de</w:t>
      </w:r>
      <w:proofErr w:type="gramEnd"/>
      <w:r w:rsidR="004C147E" w:rsidRPr="00631738">
        <w:rPr>
          <w:rFonts w:ascii="Times New Roman" w:hAnsi="Times New Roman" w:cs="Times New Roman"/>
          <w:sz w:val="24"/>
          <w:szCs w:val="24"/>
        </w:rPr>
        <w:t xml:space="preserve"> acuerdo número </w:t>
      </w:r>
      <w:r w:rsidR="00030918" w:rsidRPr="00631738">
        <w:rPr>
          <w:rFonts w:ascii="Times New Roman" w:hAnsi="Times New Roman" w:cs="Times New Roman"/>
          <w:sz w:val="24"/>
          <w:szCs w:val="24"/>
        </w:rPr>
        <w:t>066</w:t>
      </w:r>
      <w:r w:rsidR="004C147E" w:rsidRPr="00631738">
        <w:rPr>
          <w:rFonts w:ascii="Times New Roman" w:hAnsi="Times New Roman" w:cs="Times New Roman"/>
          <w:sz w:val="24"/>
          <w:szCs w:val="24"/>
        </w:rPr>
        <w:t>/2019  en la sesión ordinaria del día 24 de mayo de 2019 del municipio de Tlajomulco de  Zúñiga, Jalisco,  se emite la presente convocatoria, para los cual los interesados deberán cumplir con las siguientes:</w:t>
      </w:r>
    </w:p>
    <w:p w:rsidR="007349C1" w:rsidRPr="00631738" w:rsidRDefault="007349C1" w:rsidP="007349C1">
      <w:pPr>
        <w:spacing w:after="0"/>
        <w:ind w:right="51"/>
        <w:jc w:val="both"/>
        <w:rPr>
          <w:rFonts w:ascii="Times New Roman" w:hAnsi="Times New Roman" w:cs="Times New Roman"/>
          <w:sz w:val="24"/>
          <w:szCs w:val="24"/>
        </w:rPr>
      </w:pPr>
    </w:p>
    <w:p w:rsidR="00BD72FA" w:rsidRDefault="00D460A0">
      <w:pPr>
        <w:jc w:val="center"/>
        <w:rPr>
          <w:rFonts w:ascii="Times New Roman" w:hAnsi="Times New Roman" w:cs="Times New Roman"/>
          <w:b/>
          <w:color w:val="262626" w:themeColor="text1" w:themeTint="D9"/>
          <w:sz w:val="24"/>
          <w:szCs w:val="24"/>
        </w:rPr>
      </w:pPr>
      <w:r w:rsidRPr="00631738">
        <w:rPr>
          <w:rFonts w:ascii="Times New Roman" w:hAnsi="Times New Roman" w:cs="Times New Roman"/>
          <w:b/>
          <w:color w:val="262626" w:themeColor="text1" w:themeTint="D9"/>
          <w:sz w:val="24"/>
          <w:szCs w:val="24"/>
        </w:rPr>
        <w:t>BASES</w:t>
      </w:r>
    </w:p>
    <w:p w:rsidR="00631738" w:rsidRPr="00631738" w:rsidRDefault="00631738">
      <w:pPr>
        <w:jc w:val="center"/>
        <w:rPr>
          <w:rFonts w:ascii="Times New Roman" w:hAnsi="Times New Roman" w:cs="Times New Roman"/>
          <w:b/>
          <w:color w:val="262626" w:themeColor="text1" w:themeTint="D9"/>
          <w:sz w:val="24"/>
          <w:szCs w:val="24"/>
        </w:rPr>
      </w:pPr>
    </w:p>
    <w:p w:rsidR="00BD72FA" w:rsidRPr="00631738" w:rsidRDefault="00BD72FA" w:rsidP="00631738">
      <w:pPr>
        <w:pStyle w:val="NormalWeb"/>
        <w:spacing w:before="0" w:after="0" w:line="360" w:lineRule="auto"/>
        <w:ind w:right="51"/>
        <w:jc w:val="both"/>
        <w:rPr>
          <w:rFonts w:eastAsiaTheme="minorHAnsi"/>
          <w:kern w:val="0"/>
          <w:lang w:eastAsia="en-US"/>
        </w:rPr>
      </w:pPr>
      <w:r w:rsidRPr="00631738">
        <w:rPr>
          <w:rFonts w:eastAsiaTheme="minorHAnsi"/>
          <w:kern w:val="0"/>
          <w:lang w:eastAsia="en-US"/>
        </w:rPr>
        <w:t xml:space="preserve">OBJETIVO GENERAL.-Incentivar a los productores apícolas para continuar con la producción de miel y sus derivados. </w:t>
      </w:r>
    </w:p>
    <w:p w:rsidR="00BD72FA" w:rsidRPr="00631738" w:rsidRDefault="00BD72FA">
      <w:pPr>
        <w:jc w:val="center"/>
        <w:rPr>
          <w:rFonts w:ascii="Times New Roman" w:hAnsi="Times New Roman" w:cs="Times New Roman"/>
          <w:sz w:val="24"/>
          <w:szCs w:val="24"/>
        </w:rPr>
      </w:pPr>
    </w:p>
    <w:p w:rsidR="00CE695E" w:rsidRPr="00631738" w:rsidRDefault="00D460A0" w:rsidP="00631738">
      <w:pPr>
        <w:spacing w:line="360" w:lineRule="auto"/>
        <w:jc w:val="both"/>
        <w:rPr>
          <w:rFonts w:ascii="Times New Roman" w:hAnsi="Times New Roman" w:cs="Times New Roman"/>
          <w:sz w:val="24"/>
          <w:szCs w:val="24"/>
        </w:rPr>
      </w:pPr>
      <w:r w:rsidRPr="00631738">
        <w:rPr>
          <w:rFonts w:ascii="Times New Roman" w:hAnsi="Times New Roman" w:cs="Times New Roman"/>
          <w:sz w:val="24"/>
          <w:szCs w:val="24"/>
        </w:rPr>
        <w:t>1.- COBERTURA: El presente Programa contará con recursos a fondo perdido para los productores</w:t>
      </w:r>
      <w:r w:rsidR="00AF44D4" w:rsidRPr="00631738">
        <w:rPr>
          <w:rFonts w:ascii="Times New Roman" w:hAnsi="Times New Roman" w:cs="Times New Roman"/>
          <w:sz w:val="24"/>
          <w:szCs w:val="24"/>
        </w:rPr>
        <w:t xml:space="preserve"> apícolas</w:t>
      </w:r>
      <w:r w:rsidRPr="00631738">
        <w:rPr>
          <w:rFonts w:ascii="Times New Roman" w:hAnsi="Times New Roman" w:cs="Times New Roman"/>
          <w:sz w:val="24"/>
          <w:szCs w:val="24"/>
        </w:rPr>
        <w:t xml:space="preserve"> del Municipio de Tlajomulco de Zúñiga, Jalisco, y hasta por el monto de los recursos presupuestarios asignados al programa.</w:t>
      </w:r>
    </w:p>
    <w:p w:rsidR="00CE695E" w:rsidRPr="00631738" w:rsidRDefault="00D460A0">
      <w:pPr>
        <w:jc w:val="both"/>
        <w:rPr>
          <w:rFonts w:ascii="Times New Roman" w:hAnsi="Times New Roman" w:cs="Times New Roman"/>
          <w:sz w:val="24"/>
          <w:szCs w:val="24"/>
        </w:rPr>
      </w:pPr>
      <w:r w:rsidRPr="00631738">
        <w:rPr>
          <w:rFonts w:ascii="Times New Roman" w:hAnsi="Times New Roman" w:cs="Times New Roman"/>
          <w:sz w:val="24"/>
          <w:szCs w:val="24"/>
        </w:rPr>
        <w:t>2.- MODALIDADES:</w:t>
      </w:r>
    </w:p>
    <w:p w:rsidR="00CE695E" w:rsidRPr="00631738" w:rsidRDefault="00AF44D4" w:rsidP="00631738">
      <w:pPr>
        <w:spacing w:line="360" w:lineRule="auto"/>
        <w:jc w:val="both"/>
        <w:rPr>
          <w:rFonts w:ascii="Times New Roman" w:hAnsi="Times New Roman" w:cs="Times New Roman"/>
          <w:sz w:val="24"/>
          <w:szCs w:val="24"/>
        </w:rPr>
      </w:pPr>
      <w:r w:rsidRPr="00631738">
        <w:rPr>
          <w:rFonts w:ascii="Times New Roman" w:hAnsi="Times New Roman" w:cs="Times New Roman"/>
          <w:sz w:val="24"/>
          <w:szCs w:val="24"/>
        </w:rPr>
        <w:t>Los apoyos serán entregados en especie, por vez única en el periodo 201</w:t>
      </w:r>
      <w:r w:rsidR="00583193" w:rsidRPr="00631738">
        <w:rPr>
          <w:rFonts w:ascii="Times New Roman" w:hAnsi="Times New Roman" w:cs="Times New Roman"/>
          <w:sz w:val="24"/>
          <w:szCs w:val="24"/>
        </w:rPr>
        <w:t>9</w:t>
      </w:r>
      <w:r w:rsidRPr="00631738">
        <w:rPr>
          <w:rFonts w:ascii="Times New Roman" w:hAnsi="Times New Roman" w:cs="Times New Roman"/>
          <w:sz w:val="24"/>
          <w:szCs w:val="24"/>
        </w:rPr>
        <w:t xml:space="preserve"> y constará de la entrega de insumos básicos para la mejora de las colmenas, producción de miel y sus derivados, que además faciliten el trabajo de los apicultores. A cada beneficiario le </w:t>
      </w:r>
      <w:r w:rsidRPr="00631738">
        <w:rPr>
          <w:rFonts w:ascii="Times New Roman" w:hAnsi="Times New Roman" w:cs="Times New Roman"/>
          <w:sz w:val="24"/>
          <w:szCs w:val="24"/>
        </w:rPr>
        <w:lastRenderedPageBreak/>
        <w:t>corresponderá hasta el equivalente en especie, según el número de colmenas que trabaje, de la siguiente manera:</w:t>
      </w:r>
    </w:p>
    <w:tbl>
      <w:tblPr>
        <w:tblStyle w:val="Tablaconcuadrcula"/>
        <w:tblW w:w="0" w:type="auto"/>
        <w:jc w:val="center"/>
        <w:tblLayout w:type="fixed"/>
        <w:tblLook w:val="04A0"/>
      </w:tblPr>
      <w:tblGrid>
        <w:gridCol w:w="3329"/>
        <w:gridCol w:w="1753"/>
        <w:gridCol w:w="1753"/>
        <w:gridCol w:w="1765"/>
      </w:tblGrid>
      <w:tr w:rsidR="004F7093" w:rsidRPr="00631738" w:rsidTr="00E03B06">
        <w:trPr>
          <w:jc w:val="center"/>
        </w:trPr>
        <w:tc>
          <w:tcPr>
            <w:tcW w:w="3329"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Modalidad</w:t>
            </w:r>
          </w:p>
        </w:tc>
        <w:tc>
          <w:tcPr>
            <w:tcW w:w="1753"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5 a 50 colmenas.</w:t>
            </w:r>
          </w:p>
        </w:tc>
        <w:tc>
          <w:tcPr>
            <w:tcW w:w="1753"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51 a 100 colmenas.</w:t>
            </w:r>
          </w:p>
        </w:tc>
        <w:tc>
          <w:tcPr>
            <w:tcW w:w="1765"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101 a más colmenas.</w:t>
            </w:r>
          </w:p>
        </w:tc>
      </w:tr>
      <w:tr w:rsidR="004F7093" w:rsidRPr="00631738" w:rsidTr="00E03B06">
        <w:trPr>
          <w:jc w:val="center"/>
        </w:trPr>
        <w:tc>
          <w:tcPr>
            <w:tcW w:w="3329" w:type="dxa"/>
          </w:tcPr>
          <w:p w:rsidR="004F7093" w:rsidRPr="00631738" w:rsidRDefault="004F7093" w:rsidP="00E03B06">
            <w:pPr>
              <w:ind w:right="51"/>
              <w:jc w:val="both"/>
              <w:rPr>
                <w:rFonts w:ascii="Times New Roman" w:hAnsi="Times New Roman" w:cs="Times New Roman"/>
                <w:sz w:val="20"/>
                <w:szCs w:val="20"/>
              </w:rPr>
            </w:pPr>
            <w:r w:rsidRPr="00631738">
              <w:rPr>
                <w:rFonts w:ascii="Times New Roman" w:hAnsi="Times New Roman" w:cs="Times New Roman"/>
                <w:sz w:val="20"/>
                <w:szCs w:val="20"/>
              </w:rPr>
              <w:t>Mantenimiento de apiarios:</w:t>
            </w:r>
          </w:p>
          <w:p w:rsidR="004F7093" w:rsidRPr="00631738" w:rsidRDefault="004F7093" w:rsidP="004F7093">
            <w:pPr>
              <w:ind w:right="51"/>
              <w:jc w:val="both"/>
              <w:rPr>
                <w:rFonts w:ascii="Times New Roman" w:hAnsi="Times New Roman" w:cs="Times New Roman"/>
                <w:sz w:val="20"/>
                <w:szCs w:val="20"/>
              </w:rPr>
            </w:pPr>
            <w:r w:rsidRPr="00631738">
              <w:rPr>
                <w:rFonts w:ascii="Times New Roman" w:hAnsi="Times New Roman" w:cs="Times New Roman"/>
                <w:sz w:val="20"/>
                <w:szCs w:val="20"/>
              </w:rPr>
              <w:t>Equipo de protección, cámaras de cría, herramientas de campo, cera estampada, alimento para abejas, núcleos, reinas y otros que se requieran.</w:t>
            </w:r>
          </w:p>
        </w:tc>
        <w:tc>
          <w:tcPr>
            <w:tcW w:w="1753"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Hasta el equivalente a $4,000.00 por solicitud por productor.</w:t>
            </w:r>
          </w:p>
        </w:tc>
        <w:tc>
          <w:tcPr>
            <w:tcW w:w="1753"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Hasta el equivalente a $7,000.00 por solicitud por productor.</w:t>
            </w:r>
          </w:p>
        </w:tc>
        <w:tc>
          <w:tcPr>
            <w:tcW w:w="1765"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Hasta el equivalente a $10,000.00 por solicitud por productor.</w:t>
            </w:r>
          </w:p>
        </w:tc>
      </w:tr>
      <w:tr w:rsidR="004F7093" w:rsidRPr="00631738" w:rsidTr="00E03B06">
        <w:trPr>
          <w:jc w:val="center"/>
        </w:trPr>
        <w:tc>
          <w:tcPr>
            <w:tcW w:w="3329" w:type="dxa"/>
          </w:tcPr>
          <w:p w:rsidR="004F7093" w:rsidRPr="00631738" w:rsidRDefault="004F7093" w:rsidP="00E03B06">
            <w:pPr>
              <w:ind w:right="51"/>
              <w:jc w:val="both"/>
              <w:rPr>
                <w:rFonts w:ascii="Times New Roman" w:hAnsi="Times New Roman" w:cs="Times New Roman"/>
                <w:sz w:val="20"/>
                <w:szCs w:val="20"/>
              </w:rPr>
            </w:pPr>
            <w:r w:rsidRPr="00631738">
              <w:rPr>
                <w:rFonts w:ascii="Times New Roman" w:hAnsi="Times New Roman" w:cs="Times New Roman"/>
                <w:sz w:val="20"/>
                <w:szCs w:val="20"/>
              </w:rPr>
              <w:t xml:space="preserve">Tecnificación de talleres para procesamiento de miel: </w:t>
            </w:r>
          </w:p>
          <w:p w:rsidR="004F7093" w:rsidRPr="00631738" w:rsidRDefault="004F7093" w:rsidP="00E03B06">
            <w:pPr>
              <w:ind w:right="51"/>
              <w:jc w:val="both"/>
              <w:rPr>
                <w:rFonts w:ascii="Times New Roman" w:hAnsi="Times New Roman" w:cs="Times New Roman"/>
                <w:sz w:val="20"/>
                <w:szCs w:val="20"/>
              </w:rPr>
            </w:pPr>
            <w:r w:rsidRPr="00631738">
              <w:rPr>
                <w:rFonts w:ascii="Times New Roman" w:hAnsi="Times New Roman" w:cs="Times New Roman"/>
                <w:sz w:val="20"/>
                <w:szCs w:val="20"/>
              </w:rPr>
              <w:t>Mesa desoperculadora, cuchillos eléctricos, tanques de sedimentación, extractores de miel, estampadoras manuales, entre otras.</w:t>
            </w:r>
          </w:p>
        </w:tc>
        <w:tc>
          <w:tcPr>
            <w:tcW w:w="1753"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Hasta el equivalente a $6,000.00 por productor.</w:t>
            </w:r>
          </w:p>
        </w:tc>
        <w:tc>
          <w:tcPr>
            <w:tcW w:w="1753"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Hasta el equivalente a $9,000.00 por productor.</w:t>
            </w:r>
          </w:p>
        </w:tc>
        <w:tc>
          <w:tcPr>
            <w:tcW w:w="1765" w:type="dxa"/>
          </w:tcPr>
          <w:p w:rsidR="004F7093" w:rsidRPr="00631738" w:rsidRDefault="004F7093" w:rsidP="00E03B06">
            <w:pPr>
              <w:ind w:right="51"/>
              <w:jc w:val="center"/>
              <w:rPr>
                <w:rFonts w:ascii="Times New Roman" w:hAnsi="Times New Roman" w:cs="Times New Roman"/>
                <w:sz w:val="20"/>
                <w:szCs w:val="20"/>
              </w:rPr>
            </w:pPr>
            <w:r w:rsidRPr="00631738">
              <w:rPr>
                <w:rFonts w:ascii="Times New Roman" w:hAnsi="Times New Roman" w:cs="Times New Roman"/>
                <w:sz w:val="20"/>
                <w:szCs w:val="20"/>
              </w:rPr>
              <w:t>Hasta el equivalente a $12,000.00 por productor.</w:t>
            </w:r>
          </w:p>
        </w:tc>
      </w:tr>
    </w:tbl>
    <w:p w:rsidR="00286EAC" w:rsidRPr="00631738" w:rsidRDefault="00286EAC">
      <w:pPr>
        <w:jc w:val="both"/>
        <w:rPr>
          <w:rFonts w:ascii="Times New Roman" w:hAnsi="Times New Roman" w:cs="Times New Roman"/>
          <w:sz w:val="24"/>
          <w:szCs w:val="24"/>
        </w:rPr>
      </w:pPr>
    </w:p>
    <w:p w:rsidR="00CE695E" w:rsidRDefault="00D460A0">
      <w:pPr>
        <w:jc w:val="both"/>
        <w:rPr>
          <w:rFonts w:ascii="Times New Roman" w:hAnsi="Times New Roman" w:cs="Times New Roman"/>
          <w:sz w:val="24"/>
          <w:szCs w:val="24"/>
        </w:rPr>
      </w:pPr>
      <w:r w:rsidRPr="00631738">
        <w:rPr>
          <w:rFonts w:ascii="Times New Roman" w:hAnsi="Times New Roman" w:cs="Times New Roman"/>
          <w:sz w:val="24"/>
          <w:szCs w:val="24"/>
        </w:rPr>
        <w:t>3.- REQUISITOS:</w:t>
      </w:r>
    </w:p>
    <w:p w:rsidR="00631738" w:rsidRPr="00631738" w:rsidRDefault="00631738">
      <w:pPr>
        <w:jc w:val="both"/>
        <w:rPr>
          <w:rFonts w:ascii="Times New Roman" w:hAnsi="Times New Roman" w:cs="Times New Roman"/>
          <w:sz w:val="24"/>
          <w:szCs w:val="24"/>
        </w:rPr>
      </w:pPr>
    </w:p>
    <w:p w:rsidR="00CE695E" w:rsidRPr="00631738" w:rsidRDefault="00D460A0">
      <w:pPr>
        <w:jc w:val="both"/>
        <w:rPr>
          <w:rFonts w:ascii="Times New Roman" w:hAnsi="Times New Roman" w:cs="Times New Roman"/>
          <w:sz w:val="24"/>
          <w:szCs w:val="24"/>
        </w:rPr>
      </w:pPr>
      <w:r w:rsidRPr="00631738">
        <w:rPr>
          <w:rFonts w:ascii="Times New Roman" w:hAnsi="Times New Roman" w:cs="Times New Roman"/>
          <w:sz w:val="24"/>
          <w:szCs w:val="24"/>
        </w:rPr>
        <w:t>Requisitos de inscripción:</w:t>
      </w:r>
    </w:p>
    <w:p w:rsidR="00680C8D" w:rsidRPr="00631738" w:rsidRDefault="00671003" w:rsidP="00631738">
      <w:pPr>
        <w:pStyle w:val="NormalWeb"/>
        <w:spacing w:before="0" w:after="0" w:line="360" w:lineRule="auto"/>
        <w:ind w:right="51"/>
        <w:jc w:val="both"/>
        <w:rPr>
          <w:rFonts w:eastAsiaTheme="minorHAnsi"/>
          <w:kern w:val="0"/>
          <w:lang w:eastAsia="en-US"/>
        </w:rPr>
      </w:pPr>
      <w:r w:rsidRPr="00631738">
        <w:rPr>
          <w:rFonts w:eastAsiaTheme="minorHAnsi"/>
          <w:kern w:val="0"/>
          <w:lang w:eastAsia="en-US"/>
        </w:rPr>
        <w:t xml:space="preserve">Para ser beneficiario del Programa, </w:t>
      </w:r>
      <w:r w:rsidR="00680C8D" w:rsidRPr="00631738">
        <w:rPr>
          <w:rFonts w:eastAsiaTheme="minorHAnsi"/>
          <w:kern w:val="0"/>
          <w:lang w:eastAsia="en-US"/>
        </w:rPr>
        <w:t xml:space="preserve">las y los solicitantes deberán cumplir con los siguientes requisitos: </w:t>
      </w:r>
    </w:p>
    <w:p w:rsidR="00680C8D" w:rsidRPr="00631738" w:rsidRDefault="00680C8D" w:rsidP="00680C8D">
      <w:pPr>
        <w:spacing w:after="0"/>
        <w:ind w:right="51"/>
        <w:jc w:val="both"/>
        <w:rPr>
          <w:rFonts w:ascii="Times New Roman" w:hAnsi="Times New Roman" w:cs="Times New Roman"/>
          <w:sz w:val="24"/>
          <w:szCs w:val="24"/>
        </w:rPr>
      </w:pPr>
    </w:p>
    <w:p w:rsidR="00680C8D" w:rsidRPr="00631738" w:rsidRDefault="00680C8D" w:rsidP="00631738">
      <w:pPr>
        <w:spacing w:after="0" w:line="360" w:lineRule="auto"/>
        <w:ind w:right="51"/>
        <w:jc w:val="both"/>
        <w:rPr>
          <w:rFonts w:ascii="Times New Roman" w:hAnsi="Times New Roman" w:cs="Times New Roman"/>
          <w:sz w:val="24"/>
          <w:szCs w:val="24"/>
        </w:rPr>
      </w:pPr>
      <w:r w:rsidRPr="00631738">
        <w:rPr>
          <w:rFonts w:ascii="Times New Roman" w:hAnsi="Times New Roman" w:cs="Times New Roman"/>
          <w:sz w:val="24"/>
          <w:szCs w:val="24"/>
        </w:rPr>
        <w:t>a) Dictamen de Inspección Ocular realizado por personal de la Dirección de Desarrollo Pecuario para constatar la existencia del apiario dentro del territorio municipal.</w:t>
      </w:r>
    </w:p>
    <w:p w:rsidR="00680C8D" w:rsidRPr="00631738" w:rsidRDefault="00680C8D" w:rsidP="00680C8D">
      <w:pPr>
        <w:spacing w:after="0"/>
        <w:ind w:right="51"/>
        <w:jc w:val="both"/>
        <w:rPr>
          <w:rFonts w:ascii="Times New Roman" w:hAnsi="Times New Roman" w:cs="Times New Roman"/>
          <w:sz w:val="24"/>
          <w:szCs w:val="24"/>
        </w:rPr>
      </w:pPr>
    </w:p>
    <w:p w:rsidR="00680C8D" w:rsidRPr="00631738" w:rsidRDefault="00680C8D" w:rsidP="00631738">
      <w:pPr>
        <w:spacing w:after="0" w:line="360" w:lineRule="auto"/>
        <w:ind w:right="51"/>
        <w:jc w:val="both"/>
        <w:rPr>
          <w:rFonts w:ascii="Times New Roman" w:hAnsi="Times New Roman" w:cs="Times New Roman"/>
          <w:sz w:val="24"/>
          <w:szCs w:val="24"/>
        </w:rPr>
      </w:pPr>
      <w:r w:rsidRPr="00631738">
        <w:rPr>
          <w:rFonts w:ascii="Times New Roman" w:hAnsi="Times New Roman" w:cs="Times New Roman"/>
          <w:sz w:val="24"/>
          <w:szCs w:val="24"/>
        </w:rPr>
        <w:t xml:space="preserve">b) Carta de exposición de motivos que justifique el apoyo, en razón a las necesidades y requerimientos de cada persona productora participante; </w:t>
      </w:r>
    </w:p>
    <w:p w:rsidR="00680C8D" w:rsidRPr="00631738" w:rsidRDefault="00680C8D" w:rsidP="00631738">
      <w:pPr>
        <w:spacing w:after="0" w:line="360" w:lineRule="auto"/>
        <w:ind w:right="51"/>
        <w:jc w:val="both"/>
        <w:rPr>
          <w:rFonts w:ascii="Times New Roman" w:hAnsi="Times New Roman" w:cs="Times New Roman"/>
          <w:sz w:val="24"/>
          <w:szCs w:val="24"/>
        </w:rPr>
      </w:pPr>
    </w:p>
    <w:p w:rsidR="00680C8D" w:rsidRPr="00631738" w:rsidRDefault="00680C8D" w:rsidP="00680C8D">
      <w:pPr>
        <w:spacing w:after="0"/>
        <w:ind w:right="51"/>
        <w:jc w:val="both"/>
        <w:rPr>
          <w:rFonts w:ascii="Times New Roman" w:hAnsi="Times New Roman" w:cs="Times New Roman"/>
          <w:sz w:val="24"/>
          <w:szCs w:val="24"/>
        </w:rPr>
      </w:pPr>
      <w:r w:rsidRPr="00631738">
        <w:rPr>
          <w:rFonts w:ascii="Times New Roman" w:hAnsi="Times New Roman" w:cs="Times New Roman"/>
          <w:sz w:val="24"/>
          <w:szCs w:val="24"/>
        </w:rPr>
        <w:t xml:space="preserve">c) Solicitud en formato oficial que determine la Dirección de General de Desarrollo Rural; y </w:t>
      </w:r>
    </w:p>
    <w:p w:rsidR="00680C8D" w:rsidRPr="00631738" w:rsidRDefault="00680C8D" w:rsidP="00680C8D">
      <w:pPr>
        <w:spacing w:after="0"/>
        <w:ind w:right="51"/>
        <w:jc w:val="both"/>
        <w:rPr>
          <w:rFonts w:ascii="Times New Roman" w:hAnsi="Times New Roman" w:cs="Times New Roman"/>
          <w:sz w:val="24"/>
          <w:szCs w:val="24"/>
        </w:rPr>
      </w:pPr>
    </w:p>
    <w:p w:rsidR="00680C8D" w:rsidRPr="00631738" w:rsidRDefault="00680C8D" w:rsidP="00680C8D">
      <w:pPr>
        <w:spacing w:after="0"/>
        <w:ind w:right="51"/>
        <w:jc w:val="both"/>
        <w:rPr>
          <w:rFonts w:ascii="Times New Roman" w:hAnsi="Times New Roman" w:cs="Times New Roman"/>
          <w:sz w:val="24"/>
          <w:szCs w:val="24"/>
        </w:rPr>
      </w:pPr>
      <w:r w:rsidRPr="00631738">
        <w:rPr>
          <w:rFonts w:ascii="Times New Roman" w:hAnsi="Times New Roman" w:cs="Times New Roman"/>
          <w:sz w:val="24"/>
          <w:szCs w:val="24"/>
        </w:rPr>
        <w:t>d) Copia de identificación oficial con fotografía.</w:t>
      </w:r>
    </w:p>
    <w:p w:rsidR="00680C8D" w:rsidRPr="00631738" w:rsidRDefault="00680C8D" w:rsidP="00680C8D">
      <w:pPr>
        <w:spacing w:after="0"/>
        <w:ind w:right="51"/>
        <w:jc w:val="both"/>
        <w:rPr>
          <w:rFonts w:ascii="Times New Roman" w:hAnsi="Times New Roman" w:cs="Times New Roman"/>
          <w:sz w:val="24"/>
          <w:szCs w:val="24"/>
        </w:rPr>
      </w:pPr>
    </w:p>
    <w:p w:rsidR="00631738" w:rsidRPr="00631738" w:rsidRDefault="00D460A0">
      <w:pPr>
        <w:jc w:val="both"/>
        <w:rPr>
          <w:rFonts w:ascii="Times New Roman" w:hAnsi="Times New Roman" w:cs="Times New Roman"/>
          <w:sz w:val="24"/>
          <w:szCs w:val="24"/>
        </w:rPr>
      </w:pPr>
      <w:r w:rsidRPr="00631738">
        <w:rPr>
          <w:rFonts w:ascii="Times New Roman" w:hAnsi="Times New Roman" w:cs="Times New Roman"/>
          <w:sz w:val="24"/>
          <w:szCs w:val="24"/>
        </w:rPr>
        <w:t xml:space="preserve">4.- PERIODO DE REGISTRO DE SOLICITUDES:  </w:t>
      </w:r>
    </w:p>
    <w:p w:rsidR="00CE695E" w:rsidRPr="00631738" w:rsidRDefault="00D460A0" w:rsidP="00631738">
      <w:pPr>
        <w:spacing w:line="360" w:lineRule="auto"/>
        <w:jc w:val="both"/>
        <w:rPr>
          <w:rFonts w:ascii="Times New Roman" w:hAnsi="Times New Roman" w:cs="Times New Roman"/>
          <w:sz w:val="24"/>
          <w:szCs w:val="24"/>
        </w:rPr>
      </w:pPr>
      <w:r w:rsidRPr="00631738">
        <w:rPr>
          <w:rFonts w:ascii="Times New Roman" w:hAnsi="Times New Roman" w:cs="Times New Roman"/>
          <w:sz w:val="24"/>
          <w:szCs w:val="24"/>
        </w:rPr>
        <w:t xml:space="preserve">A partir de la publicación de la convocatoria respectiva y hasta el </w:t>
      </w:r>
      <w:r w:rsidR="006671B5" w:rsidRPr="00631738">
        <w:rPr>
          <w:rFonts w:ascii="Times New Roman" w:hAnsi="Times New Roman" w:cs="Times New Roman"/>
          <w:sz w:val="24"/>
          <w:szCs w:val="24"/>
        </w:rPr>
        <w:t>5 de julio</w:t>
      </w:r>
      <w:r w:rsidRPr="00631738">
        <w:rPr>
          <w:rFonts w:ascii="Times New Roman" w:hAnsi="Times New Roman" w:cs="Times New Roman"/>
          <w:sz w:val="24"/>
          <w:szCs w:val="24"/>
        </w:rPr>
        <w:t xml:space="preserve"> del año 201</w:t>
      </w:r>
      <w:r w:rsidR="00D23ECE" w:rsidRPr="00631738">
        <w:rPr>
          <w:rFonts w:ascii="Times New Roman" w:hAnsi="Times New Roman" w:cs="Times New Roman"/>
          <w:sz w:val="24"/>
          <w:szCs w:val="24"/>
        </w:rPr>
        <w:t>9</w:t>
      </w:r>
      <w:r w:rsidRPr="00631738">
        <w:rPr>
          <w:rFonts w:ascii="Times New Roman" w:hAnsi="Times New Roman" w:cs="Times New Roman"/>
          <w:sz w:val="24"/>
          <w:szCs w:val="24"/>
        </w:rPr>
        <w:t xml:space="preserve">, en las oficinas de la Dirección General de Desarrollo </w:t>
      </w:r>
      <w:r w:rsidR="00671003" w:rsidRPr="00631738">
        <w:rPr>
          <w:rFonts w:ascii="Times New Roman" w:hAnsi="Times New Roman" w:cs="Times New Roman"/>
          <w:sz w:val="24"/>
          <w:szCs w:val="24"/>
        </w:rPr>
        <w:t>Pecuario</w:t>
      </w:r>
      <w:r w:rsidRPr="00631738">
        <w:rPr>
          <w:rFonts w:ascii="Times New Roman" w:hAnsi="Times New Roman" w:cs="Times New Roman"/>
          <w:sz w:val="24"/>
          <w:szCs w:val="24"/>
        </w:rPr>
        <w:t>, ubicadas en el segundo piso del Centro Administrativo Tlajomulco, con domicilio en calle Higuera número 70, en la Cabecera Municipal, con un horario de 09:00 a 15:00 horas.</w:t>
      </w:r>
    </w:p>
    <w:p w:rsidR="00CE695E" w:rsidRPr="00631738" w:rsidRDefault="00D460A0">
      <w:pPr>
        <w:jc w:val="both"/>
        <w:rPr>
          <w:rFonts w:ascii="Times New Roman" w:hAnsi="Times New Roman" w:cs="Times New Roman"/>
          <w:sz w:val="24"/>
          <w:szCs w:val="24"/>
        </w:rPr>
      </w:pPr>
      <w:r w:rsidRPr="00631738">
        <w:rPr>
          <w:rFonts w:ascii="Times New Roman" w:hAnsi="Times New Roman" w:cs="Times New Roman"/>
          <w:sz w:val="24"/>
          <w:szCs w:val="24"/>
        </w:rPr>
        <w:t>5.- SELECCIÓN DE BENEFICIARIOS:</w:t>
      </w:r>
    </w:p>
    <w:p w:rsidR="00CE695E" w:rsidRDefault="00D460A0" w:rsidP="00631738">
      <w:pPr>
        <w:spacing w:line="360" w:lineRule="auto"/>
        <w:jc w:val="both"/>
        <w:rPr>
          <w:rFonts w:ascii="Times New Roman" w:hAnsi="Times New Roman" w:cs="Times New Roman"/>
          <w:sz w:val="24"/>
          <w:szCs w:val="24"/>
        </w:rPr>
      </w:pPr>
      <w:r w:rsidRPr="00631738">
        <w:rPr>
          <w:rFonts w:ascii="Times New Roman" w:hAnsi="Times New Roman" w:cs="Times New Roman"/>
          <w:sz w:val="24"/>
          <w:szCs w:val="24"/>
        </w:rPr>
        <w:t>Concluido el periodo de entrega de requisitos, los expedientes debidamente integrados serán revisados y analizados por el Comité de Dictaminación y Evaluación para designar a los beneficiados que cumplan con los requisitos del Programa.</w:t>
      </w:r>
    </w:p>
    <w:p w:rsidR="00631738" w:rsidRDefault="00631738" w:rsidP="00631738">
      <w:pPr>
        <w:spacing w:line="360" w:lineRule="auto"/>
        <w:jc w:val="both"/>
        <w:rPr>
          <w:rFonts w:ascii="Times New Roman" w:hAnsi="Times New Roman" w:cs="Times New Roman"/>
          <w:sz w:val="24"/>
          <w:szCs w:val="24"/>
        </w:rPr>
      </w:pPr>
    </w:p>
    <w:p w:rsidR="00CE695E" w:rsidRPr="00631738" w:rsidRDefault="00D460A0">
      <w:pPr>
        <w:jc w:val="both"/>
        <w:rPr>
          <w:rFonts w:ascii="Times New Roman" w:hAnsi="Times New Roman" w:cs="Times New Roman"/>
          <w:sz w:val="24"/>
          <w:szCs w:val="24"/>
        </w:rPr>
      </w:pPr>
      <w:r w:rsidRPr="00631738">
        <w:rPr>
          <w:rFonts w:ascii="Times New Roman" w:hAnsi="Times New Roman" w:cs="Times New Roman"/>
          <w:sz w:val="24"/>
          <w:szCs w:val="24"/>
        </w:rPr>
        <w:lastRenderedPageBreak/>
        <w:t>6.- DEL PADRON DE BENEFICIARIOS:</w:t>
      </w:r>
    </w:p>
    <w:p w:rsidR="00CE695E" w:rsidRDefault="00D460A0" w:rsidP="00631738">
      <w:pPr>
        <w:spacing w:line="360" w:lineRule="auto"/>
        <w:jc w:val="both"/>
        <w:rPr>
          <w:rFonts w:ascii="Times New Roman" w:hAnsi="Times New Roman" w:cs="Times New Roman"/>
          <w:sz w:val="24"/>
          <w:szCs w:val="24"/>
        </w:rPr>
      </w:pPr>
      <w:r w:rsidRPr="00631738">
        <w:rPr>
          <w:rFonts w:ascii="Times New Roman" w:hAnsi="Times New Roman" w:cs="Times New Roman"/>
          <w:sz w:val="24"/>
          <w:szCs w:val="24"/>
        </w:rPr>
        <w:t xml:space="preserve">El padrón de beneficiarios del programa será publicado en los términos de la Ley de Transparencia y Acceso a la Información Pública del Estado de Jalisco y sus Municipios en el portal de Internet del Gobierno Municipal: </w:t>
      </w:r>
      <w:hyperlink r:id="rId5" w:history="1">
        <w:r w:rsidRPr="00631738">
          <w:rPr>
            <w:rFonts w:ascii="Times New Roman" w:hAnsi="Times New Roman" w:cs="Times New Roman"/>
            <w:sz w:val="24"/>
            <w:szCs w:val="24"/>
          </w:rPr>
          <w:t>www.tlajomulco.gob.mx</w:t>
        </w:r>
      </w:hyperlink>
      <w:r w:rsidRPr="00631738">
        <w:rPr>
          <w:rFonts w:ascii="Times New Roman" w:hAnsi="Times New Roman" w:cs="Times New Roman"/>
          <w:sz w:val="24"/>
          <w:szCs w:val="24"/>
        </w:rPr>
        <w:t>.</w:t>
      </w:r>
    </w:p>
    <w:p w:rsidR="00631738" w:rsidRPr="00631738" w:rsidRDefault="00631738" w:rsidP="00631738">
      <w:pPr>
        <w:spacing w:line="360" w:lineRule="auto"/>
        <w:jc w:val="both"/>
        <w:rPr>
          <w:rFonts w:ascii="Times New Roman" w:hAnsi="Times New Roman" w:cs="Times New Roman"/>
          <w:sz w:val="24"/>
          <w:szCs w:val="24"/>
        </w:rPr>
      </w:pPr>
    </w:p>
    <w:p w:rsidR="00CE695E" w:rsidRDefault="00D460A0">
      <w:pPr>
        <w:jc w:val="both"/>
        <w:rPr>
          <w:rFonts w:ascii="Times New Roman" w:hAnsi="Times New Roman" w:cs="Times New Roman"/>
          <w:sz w:val="24"/>
          <w:szCs w:val="24"/>
        </w:rPr>
      </w:pPr>
      <w:r w:rsidRPr="00631738">
        <w:rPr>
          <w:rFonts w:ascii="Times New Roman" w:hAnsi="Times New Roman" w:cs="Times New Roman"/>
          <w:sz w:val="24"/>
          <w:szCs w:val="24"/>
        </w:rPr>
        <w:t>7.- INFORMES MENSUALES:</w:t>
      </w:r>
    </w:p>
    <w:p w:rsidR="00CE695E" w:rsidRPr="00631738" w:rsidRDefault="00D460A0" w:rsidP="00631738">
      <w:pPr>
        <w:spacing w:line="360" w:lineRule="auto"/>
        <w:jc w:val="both"/>
        <w:rPr>
          <w:rFonts w:ascii="Times New Roman" w:hAnsi="Times New Roman" w:cs="Times New Roman"/>
          <w:sz w:val="24"/>
          <w:szCs w:val="24"/>
        </w:rPr>
      </w:pPr>
      <w:r w:rsidRPr="00631738">
        <w:rPr>
          <w:rFonts w:ascii="Times New Roman" w:hAnsi="Times New Roman" w:cs="Times New Roman"/>
          <w:sz w:val="24"/>
          <w:szCs w:val="24"/>
        </w:rPr>
        <w:t>La Dirección de Desarrollo Pecuario del Ayuntamiento de Tlajomulco de Zúñiga, presentara un informe por vez única, de la implementación de los apoyos en especie ante el comité de dictaminación.</w:t>
      </w:r>
    </w:p>
    <w:p w:rsidR="00385B94" w:rsidRDefault="00D460A0" w:rsidP="00631738">
      <w:pPr>
        <w:spacing w:line="360" w:lineRule="auto"/>
        <w:jc w:val="both"/>
        <w:rPr>
          <w:rFonts w:ascii="Times New Roman" w:hAnsi="Times New Roman" w:cs="Times New Roman"/>
          <w:sz w:val="24"/>
          <w:szCs w:val="24"/>
        </w:rPr>
      </w:pPr>
      <w:r w:rsidRPr="00631738">
        <w:rPr>
          <w:rFonts w:ascii="Times New Roman" w:hAnsi="Times New Roman" w:cs="Times New Roman"/>
          <w:sz w:val="24"/>
          <w:szCs w:val="24"/>
        </w:rPr>
        <w:t xml:space="preserve">Los casos no previstos en la presente convocatoria, serán resueltos con base en las Reglas de Operación </w:t>
      </w:r>
      <w:r w:rsidR="00030918" w:rsidRPr="00631738">
        <w:rPr>
          <w:rFonts w:ascii="Times New Roman" w:hAnsi="Times New Roman" w:cs="Times New Roman"/>
          <w:sz w:val="24"/>
          <w:szCs w:val="24"/>
        </w:rPr>
        <w:t>del “Programa Municipal Impulso al Sector Ganadero para Productores Apícolas”,</w:t>
      </w:r>
      <w:r w:rsidRPr="00631738">
        <w:rPr>
          <w:rFonts w:ascii="Times New Roman" w:hAnsi="Times New Roman" w:cs="Times New Roman"/>
          <w:sz w:val="24"/>
          <w:szCs w:val="24"/>
        </w:rPr>
        <w:t xml:space="preserve"> ejercicio fiscal 201</w:t>
      </w:r>
      <w:r w:rsidR="00D23ECE" w:rsidRPr="00631738">
        <w:rPr>
          <w:rFonts w:ascii="Times New Roman" w:hAnsi="Times New Roman" w:cs="Times New Roman"/>
          <w:sz w:val="24"/>
          <w:szCs w:val="24"/>
        </w:rPr>
        <w:t>9</w:t>
      </w:r>
      <w:r w:rsidRPr="00631738">
        <w:rPr>
          <w:rFonts w:ascii="Times New Roman" w:hAnsi="Times New Roman" w:cs="Times New Roman"/>
          <w:sz w:val="24"/>
          <w:szCs w:val="24"/>
        </w:rPr>
        <w:t xml:space="preserve">, que podrán consultarse en el portal de internet del Gobierno Municipal: </w:t>
      </w:r>
      <w:hyperlink r:id="rId6" w:history="1">
        <w:r w:rsidRPr="00631738">
          <w:rPr>
            <w:rFonts w:ascii="Times New Roman" w:hAnsi="Times New Roman" w:cs="Times New Roman"/>
            <w:sz w:val="24"/>
            <w:szCs w:val="24"/>
          </w:rPr>
          <w:t>www.tlajomulco.gob.mx</w:t>
        </w:r>
      </w:hyperlink>
      <w:r w:rsidRPr="00631738">
        <w:rPr>
          <w:rFonts w:ascii="Times New Roman" w:hAnsi="Times New Roman" w:cs="Times New Roman"/>
          <w:sz w:val="24"/>
          <w:szCs w:val="24"/>
        </w:rPr>
        <w:t xml:space="preserve"> y en su defecto por el Comité Dictaminador a los correos electrónicos: </w:t>
      </w:r>
      <w:hyperlink r:id="rId7" w:history="1">
        <w:r w:rsidR="00680C8D" w:rsidRPr="00631738">
          <w:rPr>
            <w:rFonts w:ascii="Times New Roman" w:hAnsi="Times New Roman" w:cs="Times New Roman"/>
            <w:sz w:val="24"/>
            <w:szCs w:val="24"/>
          </w:rPr>
          <w:t>y_neri@hotmail.com</w:t>
        </w:r>
      </w:hyperlink>
      <w:r w:rsidR="00385B94" w:rsidRPr="00631738">
        <w:rPr>
          <w:rFonts w:ascii="Times New Roman" w:hAnsi="Times New Roman" w:cs="Times New Roman"/>
          <w:sz w:val="24"/>
          <w:szCs w:val="24"/>
        </w:rPr>
        <w:t>.</w:t>
      </w:r>
    </w:p>
    <w:p w:rsidR="00631738" w:rsidRPr="00631738" w:rsidRDefault="00631738" w:rsidP="00FB53C6">
      <w:pPr>
        <w:jc w:val="both"/>
        <w:rPr>
          <w:rFonts w:ascii="Times New Roman" w:hAnsi="Times New Roman" w:cs="Times New Roman"/>
          <w:sz w:val="24"/>
          <w:szCs w:val="24"/>
        </w:rPr>
      </w:pPr>
    </w:p>
    <w:p w:rsidR="00CE695E" w:rsidRPr="00631738" w:rsidRDefault="00D460A0" w:rsidP="00631738">
      <w:pPr>
        <w:spacing w:after="0" w:line="360" w:lineRule="auto"/>
        <w:jc w:val="center"/>
        <w:rPr>
          <w:rFonts w:ascii="Times New Roman" w:hAnsi="Times New Roman" w:cs="Times New Roman"/>
          <w:sz w:val="24"/>
          <w:szCs w:val="24"/>
        </w:rPr>
      </w:pPr>
      <w:r w:rsidRPr="00631738">
        <w:rPr>
          <w:rFonts w:ascii="Times New Roman" w:hAnsi="Times New Roman" w:cs="Times New Roman"/>
          <w:sz w:val="24"/>
          <w:szCs w:val="24"/>
        </w:rPr>
        <w:t>“Este Programa es Público, ajeno a cualquier partido político,</w:t>
      </w:r>
    </w:p>
    <w:p w:rsidR="00CE695E" w:rsidRPr="00631738" w:rsidRDefault="00D460A0" w:rsidP="00631738">
      <w:pPr>
        <w:spacing w:after="0" w:line="360" w:lineRule="auto"/>
        <w:jc w:val="center"/>
        <w:rPr>
          <w:rFonts w:ascii="Times New Roman" w:hAnsi="Times New Roman" w:cs="Times New Roman"/>
          <w:sz w:val="24"/>
          <w:szCs w:val="24"/>
        </w:rPr>
      </w:pPr>
      <w:r w:rsidRPr="00631738">
        <w:rPr>
          <w:rFonts w:ascii="Times New Roman" w:hAnsi="Times New Roman" w:cs="Times New Roman"/>
          <w:sz w:val="24"/>
          <w:szCs w:val="24"/>
        </w:rPr>
        <w:t>Queda prohibido el uso distinto a los establecidos en el programa”</w:t>
      </w:r>
    </w:p>
    <w:p w:rsidR="00345566" w:rsidRPr="00631738" w:rsidRDefault="00345566" w:rsidP="00631738">
      <w:pPr>
        <w:spacing w:line="360" w:lineRule="auto"/>
        <w:jc w:val="center"/>
        <w:rPr>
          <w:rFonts w:ascii="Times New Roman" w:hAnsi="Times New Roman" w:cs="Times New Roman"/>
          <w:sz w:val="24"/>
          <w:szCs w:val="24"/>
        </w:rPr>
      </w:pPr>
    </w:p>
    <w:p w:rsidR="00CE695E" w:rsidRDefault="0071520C">
      <w:pPr>
        <w:jc w:val="center"/>
        <w:rPr>
          <w:rFonts w:ascii="Times New Roman" w:hAnsi="Times New Roman" w:cs="Times New Roman"/>
          <w:b/>
          <w:sz w:val="24"/>
          <w:szCs w:val="24"/>
        </w:rPr>
      </w:pPr>
      <w:r w:rsidRPr="00631738">
        <w:rPr>
          <w:rFonts w:ascii="Times New Roman" w:hAnsi="Times New Roman" w:cs="Times New Roman"/>
          <w:b/>
          <w:sz w:val="24"/>
          <w:szCs w:val="24"/>
        </w:rPr>
        <w:t>ATENTAMENTE.</w:t>
      </w:r>
    </w:p>
    <w:p w:rsidR="00631738" w:rsidRPr="00631738" w:rsidRDefault="00631738">
      <w:pPr>
        <w:jc w:val="center"/>
        <w:rPr>
          <w:rFonts w:ascii="Times New Roman" w:hAnsi="Times New Roman" w:cs="Times New Roman"/>
          <w:b/>
          <w:sz w:val="24"/>
          <w:szCs w:val="24"/>
        </w:rPr>
      </w:pPr>
    </w:p>
    <w:p w:rsidR="00CE695E" w:rsidRPr="00631738" w:rsidRDefault="0071520C" w:rsidP="00631738">
      <w:pPr>
        <w:spacing w:after="0" w:line="360" w:lineRule="auto"/>
        <w:jc w:val="center"/>
        <w:rPr>
          <w:rFonts w:ascii="Times New Roman" w:hAnsi="Times New Roman" w:cs="Times New Roman"/>
          <w:sz w:val="24"/>
          <w:szCs w:val="24"/>
        </w:rPr>
      </w:pPr>
      <w:r w:rsidRPr="00631738">
        <w:rPr>
          <w:rFonts w:ascii="Times New Roman" w:hAnsi="Times New Roman" w:cs="Times New Roman"/>
          <w:sz w:val="24"/>
          <w:szCs w:val="24"/>
        </w:rPr>
        <w:t>“TLAJOMULCO DE ZÚÑIGA, JALISCO. A   13 DE JUNIO DE 2019.</w:t>
      </w:r>
    </w:p>
    <w:p w:rsidR="00B91FDC" w:rsidRPr="00631738" w:rsidRDefault="0071520C" w:rsidP="00631738">
      <w:pPr>
        <w:tabs>
          <w:tab w:val="left" w:pos="3030"/>
        </w:tabs>
        <w:spacing w:line="360" w:lineRule="auto"/>
        <w:jc w:val="center"/>
        <w:rPr>
          <w:rFonts w:ascii="Times New Roman" w:hAnsi="Times New Roman" w:cs="Times New Roman"/>
          <w:sz w:val="24"/>
          <w:szCs w:val="24"/>
        </w:rPr>
      </w:pPr>
      <w:bookmarkStart w:id="0" w:name="_GoBack"/>
      <w:bookmarkEnd w:id="0"/>
      <w:r w:rsidRPr="00631738">
        <w:rPr>
          <w:rFonts w:ascii="Times New Roman" w:hAnsi="Times New Roman" w:cs="Times New Roman"/>
          <w:sz w:val="24"/>
          <w:szCs w:val="24"/>
        </w:rPr>
        <w:t>“2019. AÑO DE LA IGUALDAD DE GÉNERO EN JALISCO”</w:t>
      </w:r>
    </w:p>
    <w:p w:rsidR="002D1785" w:rsidRPr="00631738" w:rsidRDefault="002D1785" w:rsidP="00030918">
      <w:pPr>
        <w:tabs>
          <w:tab w:val="left" w:pos="3030"/>
        </w:tabs>
        <w:jc w:val="center"/>
        <w:rPr>
          <w:rFonts w:ascii="Times New Roman" w:hAnsi="Times New Roman" w:cs="Times New Roman"/>
          <w:sz w:val="24"/>
          <w:szCs w:val="24"/>
        </w:rPr>
      </w:pPr>
    </w:p>
    <w:p w:rsidR="00345566" w:rsidRPr="00631738" w:rsidRDefault="00345566">
      <w:pPr>
        <w:spacing w:after="0" w:line="240" w:lineRule="auto"/>
        <w:jc w:val="center"/>
        <w:rPr>
          <w:rFonts w:ascii="Times New Roman" w:hAnsi="Times New Roman" w:cs="Times New Roman"/>
          <w:sz w:val="24"/>
          <w:szCs w:val="24"/>
        </w:rPr>
      </w:pPr>
    </w:p>
    <w:p w:rsidR="00CE695E" w:rsidRPr="00631738" w:rsidRDefault="0071520C">
      <w:pPr>
        <w:spacing w:after="0" w:line="240" w:lineRule="auto"/>
        <w:jc w:val="center"/>
        <w:rPr>
          <w:rFonts w:ascii="Times New Roman" w:hAnsi="Times New Roman" w:cs="Times New Roman"/>
          <w:sz w:val="24"/>
          <w:szCs w:val="24"/>
        </w:rPr>
      </w:pPr>
      <w:r w:rsidRPr="00631738">
        <w:rPr>
          <w:rFonts w:ascii="Times New Roman" w:hAnsi="Times New Roman" w:cs="Times New Roman"/>
          <w:sz w:val="24"/>
          <w:szCs w:val="24"/>
        </w:rPr>
        <w:t>ING. SALVADOR ZAMORA ZAMORA</w:t>
      </w:r>
    </w:p>
    <w:p w:rsidR="00F345BA" w:rsidRPr="00631738" w:rsidRDefault="00F345BA">
      <w:pPr>
        <w:spacing w:after="0" w:line="240" w:lineRule="auto"/>
        <w:jc w:val="center"/>
        <w:rPr>
          <w:rFonts w:ascii="Times New Roman" w:hAnsi="Times New Roman" w:cs="Times New Roman"/>
          <w:sz w:val="24"/>
          <w:szCs w:val="24"/>
        </w:rPr>
      </w:pPr>
    </w:p>
    <w:p w:rsidR="00CE695E" w:rsidRPr="00631738" w:rsidRDefault="0071520C">
      <w:pPr>
        <w:spacing w:after="0" w:line="240" w:lineRule="auto"/>
        <w:jc w:val="center"/>
        <w:rPr>
          <w:rFonts w:ascii="Times New Roman" w:hAnsi="Times New Roman" w:cs="Times New Roman"/>
          <w:sz w:val="24"/>
          <w:szCs w:val="24"/>
        </w:rPr>
      </w:pPr>
      <w:r w:rsidRPr="00631738">
        <w:rPr>
          <w:rFonts w:ascii="Times New Roman" w:hAnsi="Times New Roman" w:cs="Times New Roman"/>
          <w:sz w:val="24"/>
          <w:szCs w:val="24"/>
        </w:rPr>
        <w:t>PRESIDENTE MUNICIPAL DE TLAJOMULCO DE ZÚÑIGA, JALISCO.</w:t>
      </w:r>
    </w:p>
    <w:sectPr w:rsidR="00CE695E" w:rsidRPr="00631738" w:rsidSect="00FA4E56">
      <w:pgSz w:w="12242" w:h="19442" w:code="19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6EB"/>
    <w:multiLevelType w:val="hybridMultilevel"/>
    <w:tmpl w:val="4080F6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E695E"/>
    <w:rsid w:val="00017B19"/>
    <w:rsid w:val="00030918"/>
    <w:rsid w:val="00115BD7"/>
    <w:rsid w:val="00137DDE"/>
    <w:rsid w:val="00145184"/>
    <w:rsid w:val="00166979"/>
    <w:rsid w:val="00183B41"/>
    <w:rsid w:val="001F3FD5"/>
    <w:rsid w:val="00286EAC"/>
    <w:rsid w:val="002D1785"/>
    <w:rsid w:val="00345566"/>
    <w:rsid w:val="0035339A"/>
    <w:rsid w:val="00385B94"/>
    <w:rsid w:val="003C3FFE"/>
    <w:rsid w:val="004C147E"/>
    <w:rsid w:val="004E6709"/>
    <w:rsid w:val="004F1FA9"/>
    <w:rsid w:val="004F7093"/>
    <w:rsid w:val="00554621"/>
    <w:rsid w:val="00583193"/>
    <w:rsid w:val="006255A1"/>
    <w:rsid w:val="00631738"/>
    <w:rsid w:val="006671B5"/>
    <w:rsid w:val="00671003"/>
    <w:rsid w:val="00680C8D"/>
    <w:rsid w:val="006D077F"/>
    <w:rsid w:val="0071520C"/>
    <w:rsid w:val="007349C1"/>
    <w:rsid w:val="009056F1"/>
    <w:rsid w:val="00926950"/>
    <w:rsid w:val="009665D8"/>
    <w:rsid w:val="00984B44"/>
    <w:rsid w:val="00994437"/>
    <w:rsid w:val="00A84BED"/>
    <w:rsid w:val="00AF44D4"/>
    <w:rsid w:val="00B439BE"/>
    <w:rsid w:val="00B91FDC"/>
    <w:rsid w:val="00BD72FA"/>
    <w:rsid w:val="00C92928"/>
    <w:rsid w:val="00CE695E"/>
    <w:rsid w:val="00D23ECE"/>
    <w:rsid w:val="00D460A0"/>
    <w:rsid w:val="00D5468C"/>
    <w:rsid w:val="00D81531"/>
    <w:rsid w:val="00E17B7A"/>
    <w:rsid w:val="00E622A4"/>
    <w:rsid w:val="00E65079"/>
    <w:rsid w:val="00E71A7D"/>
    <w:rsid w:val="00F345BA"/>
    <w:rsid w:val="00F51934"/>
    <w:rsid w:val="00F71596"/>
    <w:rsid w:val="00FA4E56"/>
    <w:rsid w:val="00FB53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6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E695E"/>
    <w:rPr>
      <w:color w:val="0000FF" w:themeColor="hyperlink"/>
      <w:u w:val="single"/>
    </w:rPr>
  </w:style>
  <w:style w:type="paragraph" w:styleId="NormalWeb">
    <w:name w:val="Normal (Web)"/>
    <w:basedOn w:val="Normal"/>
    <w:uiPriority w:val="99"/>
    <w:rsid w:val="00AF44D4"/>
    <w:pPr>
      <w:suppressAutoHyphens/>
      <w:spacing w:before="28" w:after="119" w:line="100" w:lineRule="atLeast"/>
    </w:pPr>
    <w:rPr>
      <w:rFonts w:ascii="Times New Roman" w:eastAsia="Times New Roman" w:hAnsi="Times New Roman" w:cs="Times New Roman"/>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_ne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jomulco.gob.mx" TargetMode="External"/><Relationship Id="rId5" Type="http://schemas.openxmlformats.org/officeDocument/2006/relationships/hyperlink" Target="http://www.tlajomulco.gob.mx"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903</Words>
  <Characters>4968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www.intercambiosvirtuales.org</cp:lastModifiedBy>
  <cp:revision>35</cp:revision>
  <cp:lastPrinted>2019-06-13T17:40:00Z</cp:lastPrinted>
  <dcterms:created xsi:type="dcterms:W3CDTF">2019-06-12T13:47:00Z</dcterms:created>
  <dcterms:modified xsi:type="dcterms:W3CDTF">2019-08-19T16:06:00Z</dcterms:modified>
</cp:coreProperties>
</file>