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 w:hanging="3.0000000000000004"/>
        <w:jc w:val="center"/>
        <w:rPr>
          <w:rFonts w:ascii="Times New Roman" w:cs="Times New Roman" w:eastAsia="Times New Roman" w:hAnsi="Times New Roman"/>
          <w:sz w:val="24"/>
          <w:szCs w:val="24"/>
        </w:rPr>
      </w:pPr>
      <w:bookmarkStart w:colFirst="0" w:colLast="0" w:name="_heading=h.mz6ekqhq0aa3" w:id="0"/>
      <w:bookmarkEnd w:id="0"/>
      <w:r w:rsidDel="00000000" w:rsidR="00000000" w:rsidRPr="00000000">
        <w:rPr>
          <w:rFonts w:ascii="Times New Roman" w:cs="Times New Roman" w:eastAsia="Times New Roman" w:hAnsi="Times New Roman"/>
          <w:b w:val="1"/>
          <w:bCs w:val="1"/>
          <w:color w:val="000000"/>
          <w:sz w:val="24"/>
          <w:szCs w:val="24"/>
          <w:rtl w:val="0"/>
        </w:rPr>
        <w:t xml:space="preserve">Acta de la Vigésima Quinta Sesión Extraordinaria del Comité de Adquisiciones de Tlajomulco de Zúñiga, Jalisco, celebrada el día 21 veintiuno de noviembre de 2025 dos mil veinticinco.</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 </w:t>
      </w:r>
      <w:r w:rsidDel="00000000" w:rsidR="00000000" w:rsidRPr="00000000">
        <w:rPr>
          <w:rFonts w:ascii="Times New Roman" w:cs="Times New Roman" w:eastAsia="Times New Roman" w:hAnsi="Times New Roman"/>
          <w:b w:val="1"/>
          <w:bCs w:val="1"/>
          <w:color w:val="000000"/>
          <w:rtl w:val="0"/>
        </w:rPr>
        <w:t xml:space="preserve">Vigésima Quinta Sesión con carácter de Extraordinaria </w:t>
      </w:r>
      <w:r w:rsidDel="00000000" w:rsidR="00000000" w:rsidRPr="00000000">
        <w:rPr>
          <w:rFonts w:ascii="Times New Roman" w:cs="Times New Roman" w:eastAsia="Times New Roman" w:hAnsi="Times New Roman"/>
          <w:rtl w:val="0"/>
        </w:rPr>
        <w:t xml:space="preserve">del Comité de Adquisiciones de Tlajomulco de Zúñiga,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21 de noviembre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5">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14" w:firstLine="0"/>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I.- Lista de asistencia y declaración de quórum legal.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1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bookmarkStart w:colFirst="0" w:colLast="0" w:name="_heading=h.gclvchfm0v5q" w:id="1"/>
      <w:bookmarkEnd w:id="1"/>
      <w:r w:rsidDel="00000000" w:rsidR="00000000" w:rsidRPr="00000000">
        <w:rPr>
          <w:rFonts w:ascii="Times New Roman" w:cs="Times New Roman" w:eastAsia="Times New Roman" w:hAnsi="Times New Roman"/>
          <w:color w:val="000000"/>
          <w:rtl w:val="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sidDel="00000000" w:rsidR="00000000" w:rsidRPr="00000000">
        <w:rPr>
          <w:rFonts w:ascii="Times New Roman" w:cs="Times New Roman" w:eastAsia="Times New Roman" w:hAnsi="Times New Roman"/>
          <w:rtl w:val="0"/>
        </w:rPr>
        <w:t xml:space="preserve">ciudadanos; Ingeniero José Rafael Martínez Valencia, representante del Presidente del Comité de Adquisiciones de Tlajomulco de Zúñiga; Licenciado Marco Antonio Parra Perez, representante de Sindicatura Municipal Jalisco; Oscar Esteban Delgado Enríquez, representante de la Oficialía Mayor Administrativa; Licenciada Adriana Santiago  González, representante de la Tesorería Municipal; Ingeniero Manuel Ledezma Esparza, Representante de la Dirección de Desarrollo Rural; Ingeniero Luis Alfonso de Santiago García, representante del Consejo de Cámaras Industriales de Jalisco; Maestro Gerardo Esteban Sánchez González, representante de la Coordinación General de Potencia Económica; y acompañándonos el Licenciado Daniel Cortés Flores, representante del Órgano Interno de Control.</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Acto seguido, la </w:t>
      </w:r>
      <w:r w:rsidDel="00000000" w:rsidR="00000000" w:rsidRPr="00000000">
        <w:rPr>
          <w:rFonts w:ascii="Times New Roman" w:cs="Times New Roman" w:eastAsia="Times New Roman" w:hAnsi="Times New Roman"/>
          <w:b w:val="1"/>
          <w:bCs w:val="1"/>
          <w:color w:val="000000"/>
          <w:rtl w:val="0"/>
        </w:rPr>
        <w:t xml:space="preserve">Secretaria Técnica</w:t>
      </w:r>
      <w:r w:rsidDel="00000000" w:rsidR="00000000" w:rsidRPr="00000000">
        <w:rPr>
          <w:rFonts w:ascii="Times New Roman" w:cs="Times New Roman" w:eastAsia="Times New Roman" w:hAnsi="Times New Roman"/>
          <w:color w:val="000000"/>
          <w:rtl w:val="0"/>
        </w:rPr>
        <w:t xml:space="preserve"> comunicó al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la existencia de quórum.</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D">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Estando presentes los integrantes,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declaró la existencia de quórum y en cumplimiento con el artículo 28 numeral 4 cuarto de la Ley, siendo las</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14:07 catorce horas con siete </w:t>
      </w:r>
      <w:r w:rsidDel="00000000" w:rsidR="00000000" w:rsidRPr="00000000">
        <w:rPr>
          <w:rFonts w:ascii="Times New Roman" w:cs="Times New Roman" w:eastAsia="Times New Roman" w:hAnsi="Times New Roman"/>
          <w:b w:val="1"/>
          <w:bCs w:val="1"/>
          <w:color w:val="000000"/>
          <w:rtl w:val="0"/>
        </w:rPr>
        <w:t xml:space="preserve">minutos</w:t>
      </w:r>
      <w:r w:rsidDel="00000000" w:rsidR="00000000" w:rsidRPr="00000000">
        <w:rPr>
          <w:rFonts w:ascii="Times New Roman" w:cs="Times New Roman" w:eastAsia="Times New Roman" w:hAnsi="Times New Roman"/>
          <w:color w:val="000000"/>
          <w:rtl w:val="0"/>
        </w:rPr>
        <w:t xml:space="preserve">, se inicia la Vigésima Quinta Sesión Extraordinaria celebrada el viernes 21 veintiuno de noviembre del año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E">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Dando continuidad a la sesión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dio lectura al segundo punto. </w:t>
      </w:r>
    </w:p>
    <w:p w:rsidR="00000000" w:rsidDel="00000000" w:rsidP="00000000" w:rsidRDefault="00000000" w:rsidRPr="00000000" w14:paraId="00000010">
      <w:pPr>
        <w:spacing w:after="0" w:line="240" w:lineRule="auto"/>
        <w:ind w:left="-4" w:hanging="2.00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ind w:left="-4" w:hanging="2.00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15">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6">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7">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Presentación y en su caso aprobación de Bases de licitación. </w:t>
      </w:r>
    </w:p>
    <w:p w:rsidR="00000000" w:rsidDel="00000000" w:rsidP="00000000" w:rsidRDefault="00000000" w:rsidRPr="00000000" w14:paraId="00000018">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LPL 081/2025 - “Consumible para Bombas de Infusión”</w:t>
      </w:r>
    </w:p>
    <w:p w:rsidR="00000000" w:rsidDel="00000000" w:rsidP="00000000" w:rsidRDefault="00000000" w:rsidRPr="00000000" w14:paraId="00000019">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LPL 082/2025 - “Servicio Integral de Montaje, Organización y Logística”</w:t>
      </w:r>
    </w:p>
    <w:p w:rsidR="00000000" w:rsidDel="00000000" w:rsidP="00000000" w:rsidRDefault="00000000" w:rsidRPr="00000000" w14:paraId="0000001A">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LPL 083/2025 - “Equipo Médico”</w:t>
      </w:r>
    </w:p>
    <w:p w:rsidR="00000000" w:rsidDel="00000000" w:rsidP="00000000" w:rsidRDefault="00000000" w:rsidRPr="00000000" w14:paraId="0000001B">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LPL 084/2025 - “Servicio Integral de Mantenimiento de Edificios”</w:t>
      </w:r>
    </w:p>
    <w:p w:rsidR="00000000" w:rsidDel="00000000" w:rsidP="00000000" w:rsidRDefault="00000000" w:rsidRPr="00000000" w14:paraId="0000001C">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 LPL 085/2025 - “Alimentos”</w:t>
      </w:r>
    </w:p>
    <w:p w:rsidR="00000000" w:rsidDel="00000000" w:rsidP="00000000" w:rsidRDefault="00000000" w:rsidRPr="00000000" w14:paraId="0000001D">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LPL 086/2025 - “Ampliación de la capacidad logística de unidades operativas”</w:t>
      </w:r>
    </w:p>
    <w:p w:rsidR="00000000" w:rsidDel="00000000" w:rsidP="00000000" w:rsidRDefault="00000000" w:rsidRPr="00000000" w14:paraId="0000001E">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 LPN 009/2025 - “Servicio de Lavandería”</w:t>
      </w:r>
    </w:p>
    <w:p w:rsidR="00000000" w:rsidDel="00000000" w:rsidP="00000000" w:rsidRDefault="00000000" w:rsidRPr="00000000" w14:paraId="0000001F">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 LPL 087/2025 - “Servicio de Bacheo”</w:t>
      </w:r>
    </w:p>
    <w:p w:rsidR="00000000" w:rsidDel="00000000" w:rsidP="00000000" w:rsidRDefault="00000000" w:rsidRPr="00000000" w14:paraId="00000020">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 LPN 011/2025 - “Vales de despensa”</w:t>
      </w:r>
    </w:p>
    <w:p w:rsidR="00000000" w:rsidDel="00000000" w:rsidP="00000000" w:rsidRDefault="00000000" w:rsidRPr="00000000" w14:paraId="00000021">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3.10.-LPN 010/2025 - “Solución integral para dispersión de combustibles”</w:t>
      </w:r>
    </w:p>
    <w:p w:rsidR="00000000" w:rsidDel="00000000" w:rsidP="00000000" w:rsidRDefault="00000000" w:rsidRPr="00000000" w14:paraId="00000022">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Adjudicaciones directas Informativas.</w:t>
      </w:r>
    </w:p>
    <w:p w:rsidR="00000000" w:rsidDel="00000000" w:rsidP="00000000" w:rsidRDefault="00000000" w:rsidRPr="00000000" w14:paraId="00000023">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Servicios por declaratoria de emergencia a consecuencia del fenómeno de origen natural de carácter hidrometeorológico “Inundación Fluvial”.</w:t>
      </w:r>
    </w:p>
    <w:p w:rsidR="00000000" w:rsidDel="00000000" w:rsidP="00000000" w:rsidRDefault="00000000" w:rsidRPr="00000000" w14:paraId="00000024">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Adjudicaciones directas para votación. </w:t>
      </w:r>
    </w:p>
    <w:p w:rsidR="00000000" w:rsidDel="00000000" w:rsidP="00000000" w:rsidRDefault="00000000" w:rsidRPr="00000000" w14:paraId="00000025">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5.1.-Oficio DA-0968-2025- Dirección de Administración OMA- Arrendamiento de inmuebles 2026.</w:t>
      </w:r>
    </w:p>
    <w:p w:rsidR="00000000" w:rsidDel="00000000" w:rsidP="00000000" w:rsidRDefault="00000000" w:rsidRPr="00000000" w14:paraId="00000026">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Asuntos Varios.</w:t>
      </w:r>
    </w:p>
    <w:p w:rsidR="00000000" w:rsidDel="00000000" w:rsidP="00000000" w:rsidRDefault="00000000" w:rsidRPr="00000000" w14:paraId="00000027">
      <w:pPr>
        <w:shd w:fill="ffffff" w:val="clea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6.1.- Nota aclaratoria Adjudicación directa de fecha 03 de julio de 2025</w:t>
      </w:r>
    </w:p>
    <w:p w:rsidR="00000000" w:rsidDel="00000000" w:rsidP="00000000" w:rsidRDefault="00000000" w:rsidRPr="00000000" w14:paraId="00000028">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Clausura. </w:t>
      </w:r>
    </w:p>
    <w:p w:rsidR="00000000" w:rsidDel="00000000" w:rsidP="00000000" w:rsidRDefault="00000000" w:rsidRPr="00000000" w14:paraId="00000029">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punto 5.1, se retira del orden del día de la Sesión.</w:t>
      </w:r>
    </w:p>
    <w:p w:rsidR="00000000" w:rsidDel="00000000" w:rsidP="00000000" w:rsidRDefault="00000000" w:rsidRPr="00000000" w14:paraId="0000002A">
      <w:pPr>
        <w:shd w:fill="ffffff" w:val="clear"/>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2B">
      <w:pPr>
        <w:shd w:fill="ffffff" w:val="clea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da cuenta la integración del </w:t>
      </w:r>
      <w:r w:rsidDel="00000000" w:rsidR="00000000" w:rsidRPr="00000000">
        <w:rPr>
          <w:rFonts w:ascii="Times New Roman" w:cs="Times New Roman" w:eastAsia="Times New Roman" w:hAnsi="Times New Roman"/>
          <w:b w:val="1"/>
          <w:bCs w:val="1"/>
          <w:i w:val="1"/>
          <w:iCs w:val="1"/>
          <w:color w:val="000000"/>
          <w:rtl w:val="0"/>
        </w:rPr>
        <w:t xml:space="preserve">Licenciado Hugo Enrique Verduzco Sánchez representante del Consejo Mexicano de Comercio Exterior de Occidente </w:t>
      </w:r>
      <w:r w:rsidDel="00000000" w:rsidR="00000000" w:rsidRPr="00000000">
        <w:rPr>
          <w:rFonts w:ascii="Times New Roman" w:cs="Times New Roman" w:eastAsia="Times New Roman" w:hAnsi="Times New Roman"/>
          <w:i w:val="1"/>
          <w:iCs w:val="1"/>
          <w:color w:val="000000"/>
          <w:rtl w:val="0"/>
        </w:rPr>
        <w:t xml:space="preserve">a la sesión del Comité.)</w:t>
      </w:r>
    </w:p>
    <w:p w:rsidR="00000000" w:rsidDel="00000000" w:rsidP="00000000" w:rsidRDefault="00000000" w:rsidRPr="00000000" w14:paraId="0000002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con la modificación propuesta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E">
      <w:pPr>
        <w:ind w:left="72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III. - Presentación y en su caso aprobación de Bases de licitación.</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El Presidente</w:t>
      </w:r>
      <w:r w:rsidDel="00000000" w:rsidR="00000000" w:rsidRPr="00000000">
        <w:rPr>
          <w:rFonts w:ascii="Times New Roman" w:cs="Times New Roman" w:eastAsia="Times New Roman" w:hAnsi="Times New Roman"/>
          <w:rtl w:val="0"/>
        </w:rPr>
        <w:t xml:space="preserve"> da el uso de la voz </w:t>
      </w:r>
      <w:r w:rsidDel="00000000" w:rsidR="00000000" w:rsidRPr="00000000">
        <w:rPr>
          <w:rFonts w:ascii="Times New Roman" w:cs="Times New Roman" w:eastAsia="Times New Roman" w:hAnsi="Times New Roman"/>
          <w:b w:val="1"/>
          <w:bCs w:val="1"/>
          <w:rtl w:val="0"/>
        </w:rPr>
        <w:t xml:space="preserve">la Secretaria Técnica</w:t>
      </w:r>
      <w:r w:rsidDel="00000000" w:rsidR="00000000" w:rsidRPr="00000000">
        <w:rPr>
          <w:rFonts w:ascii="Times New Roman" w:cs="Times New Roman" w:eastAsia="Times New Roman" w:hAnsi="Times New Roman"/>
          <w:rtl w:val="0"/>
        </w:rPr>
        <w:t xml:space="preserve"> para el desahogo del siguiente punto de la orden del día, quien mencionó; </w:t>
      </w:r>
      <w:r w:rsidDel="00000000" w:rsidR="00000000" w:rsidRPr="00000000">
        <w:rPr>
          <w:rFonts w:ascii="Times New Roman" w:cs="Times New Roman" w:eastAsia="Times New Roman" w:hAnsi="Times New Roman"/>
          <w:i w:val="1"/>
          <w:iCs w:val="1"/>
          <w:rtl w:val="0"/>
        </w:rPr>
        <w:t xml:space="preserve">«Como indica,</w:t>
      </w:r>
    </w:p>
    <w:p w:rsidR="00000000" w:rsidDel="00000000" w:rsidP="00000000" w:rsidRDefault="00000000" w:rsidRPr="00000000" w14:paraId="00000032">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3.1.- LPL 081/2025 - “Consumible para Bombas de Infusión” </w:t>
      </w:r>
    </w:p>
    <w:p w:rsidR="00000000" w:rsidDel="00000000" w:rsidP="00000000" w:rsidRDefault="00000000" w:rsidRPr="00000000" w14:paraId="00000033">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3.2.- LPL 082/2025 - “Servicio Integral de Montaje, Organización y Logística”.</w:t>
      </w:r>
    </w:p>
    <w:p w:rsidR="00000000" w:rsidDel="00000000" w:rsidP="00000000" w:rsidRDefault="00000000" w:rsidRPr="00000000" w14:paraId="00000034">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3.3.- LPL 083/2025 - “Equipo Médico” solicitado por la Dirección de Salud Pública.</w:t>
      </w:r>
    </w:p>
    <w:p w:rsidR="00000000" w:rsidDel="00000000" w:rsidP="00000000" w:rsidRDefault="00000000" w:rsidRPr="00000000" w14:paraId="00000035">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3.4.- LPL 084/2025 - “Servicio Integral de Mantenimiento de Edificios”.</w:t>
      </w:r>
    </w:p>
    <w:p w:rsidR="00000000" w:rsidDel="00000000" w:rsidP="00000000" w:rsidRDefault="00000000" w:rsidRPr="00000000" w14:paraId="00000036">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3.5.- LPL 085/2025 - “Alimentos” solicitado por la Dirección de Protección civil y bomberos y  la Comisaría Preventiva Municipal.</w:t>
      </w:r>
    </w:p>
    <w:p w:rsidR="00000000" w:rsidDel="00000000" w:rsidP="00000000" w:rsidRDefault="00000000" w:rsidRPr="00000000" w14:paraId="00000037">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3.6.- LPL 086/2025 - “Ampliación de la capacidad logística de unidades operativas” </w:t>
      </w:r>
    </w:p>
    <w:p w:rsidR="00000000" w:rsidDel="00000000" w:rsidP="00000000" w:rsidRDefault="00000000" w:rsidRPr="00000000" w14:paraId="00000038">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3.7.- LPN 009/2025 - “Servicio de Lavandería”.</w:t>
      </w:r>
    </w:p>
    <w:p w:rsidR="00000000" w:rsidDel="00000000" w:rsidP="00000000" w:rsidRDefault="00000000" w:rsidRPr="00000000" w14:paraId="00000039">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3.8.- LPL 087/2025 - “Servicio de Bacheo” </w:t>
      </w:r>
    </w:p>
    <w:p w:rsidR="00000000" w:rsidDel="00000000" w:rsidP="00000000" w:rsidRDefault="00000000" w:rsidRPr="00000000" w14:paraId="0000003A">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3.9.- LPN 011/2025 - “Vales de despensa” </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3.10.-LPN 010/2025 - “Solución integral para dispersión de combustibles”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Prosigue la Secretaría; </w:t>
      </w:r>
      <w:r w:rsidDel="00000000" w:rsidR="00000000" w:rsidRPr="00000000">
        <w:rPr>
          <w:rFonts w:ascii="Times New Roman" w:cs="Times New Roman" w:eastAsia="Times New Roman" w:hAnsi="Times New Roman"/>
          <w:i w:val="1"/>
          <w:iCs w:val="1"/>
          <w:rtl w:val="0"/>
        </w:rPr>
        <w:t xml:space="preserve">se hace de su conocimiento 3.1, 3.3, 3.5, 3.7, 3.9, 3.10 son procesos de operación continua, todos estos se licitan conforme al proyecto de bases que se circula en tiempo y forma para operar el 01 de enero del 2026. Es cuanto Presidente».</w:t>
      </w:r>
    </w:p>
    <w:p w:rsidR="00000000" w:rsidDel="00000000" w:rsidP="00000000" w:rsidRDefault="00000000" w:rsidRPr="00000000" w14:paraId="0000003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 los puntos del 3.1 al 3.10, antes mencionados, y al no existir alguna observación se procede a la votación nominal y</w:t>
      </w:r>
      <w:r w:rsidDel="00000000" w:rsidR="00000000" w:rsidRPr="00000000">
        <w:rPr>
          <w:rFonts w:ascii="Times New Roman" w:cs="Times New Roman" w:eastAsia="Times New Roman" w:hAnsi="Times New Roman"/>
          <w:b w:val="1"/>
          <w:bCs w:val="1"/>
          <w:rtl w:val="0"/>
        </w:rPr>
        <w:t xml:space="preserve"> «Se aprueba por unanimidad de votos de los presentes».</w:t>
      </w:r>
    </w:p>
    <w:p w:rsidR="00000000" w:rsidDel="00000000" w:rsidP="00000000" w:rsidRDefault="00000000" w:rsidRPr="00000000" w14:paraId="0000003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IV. Adjudicaciones Directas informativas.</w:t>
      </w:r>
    </w:p>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el uso de la voz a la </w:t>
      </w:r>
      <w:r w:rsidDel="00000000" w:rsidR="00000000" w:rsidRPr="00000000">
        <w:rPr>
          <w:rFonts w:ascii="Times New Roman" w:cs="Times New Roman" w:eastAsia="Times New Roman" w:hAnsi="Times New Roman"/>
          <w:b w:val="1"/>
          <w:bCs w:val="1"/>
          <w:rtl w:val="0"/>
        </w:rPr>
        <w:t xml:space="preserve"> Secretaria Técnica </w:t>
      </w:r>
      <w:r w:rsidDel="00000000" w:rsidR="00000000" w:rsidRPr="00000000">
        <w:rPr>
          <w:rFonts w:ascii="Times New Roman" w:cs="Times New Roman" w:eastAsia="Times New Roman" w:hAnsi="Times New Roman"/>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Como indica Presidente,</w:t>
      </w:r>
      <w:r w:rsidDel="00000000" w:rsidR="00000000" w:rsidRPr="00000000">
        <w:rPr>
          <w:rFonts w:ascii="Times New Roman" w:cs="Times New Roman" w:eastAsia="Times New Roman" w:hAnsi="Times New Roman"/>
          <w:b w:val="1"/>
          <w:bCs w:val="1"/>
          <w:rtl w:val="0"/>
        </w:rPr>
        <w:t xml:space="preserve"> 4.1.-</w:t>
      </w:r>
      <w:r w:rsidDel="00000000" w:rsidR="00000000" w:rsidRPr="00000000">
        <w:rPr>
          <w:rFonts w:ascii="Times New Roman" w:cs="Times New Roman" w:eastAsia="Times New Roman" w:hAnsi="Times New Roman"/>
          <w:rtl w:val="0"/>
        </w:rPr>
        <w:t xml:space="preserve"> Se hace de su conocimiento el Dictamen de Adjudicación Directa, suscrito por el Mtro. Gerardo Quirino Velázquez Chávez, presidente municipal de Tlajomulco de Zúñiga, Jalisco, </w:t>
      </w:r>
      <w:r w:rsidDel="00000000" w:rsidR="00000000" w:rsidRPr="00000000">
        <w:rPr>
          <w:rFonts w:ascii="Times New Roman" w:cs="Times New Roman" w:eastAsia="Times New Roman" w:hAnsi="Times New Roman"/>
          <w:b w:val="1"/>
          <w:bCs w:val="1"/>
          <w:rtl w:val="0"/>
        </w:rPr>
        <w:t xml:space="preserve">para la contratación de bienes y servicios necesarios para la atención de la emergencia a consecuencia del fenómeno de origen natural de carácter hidrometeorológico “inundación fluvial” originada por lluvia intensa en el territorio del municipio de Tlajomulco de Zúñiga, del día 08 de septiembre del año 2025</w:t>
      </w:r>
      <w:r w:rsidDel="00000000" w:rsidR="00000000" w:rsidRPr="00000000">
        <w:rPr>
          <w:rFonts w:ascii="Times New Roman" w:cs="Times New Roman" w:eastAsia="Times New Roman" w:hAnsi="Times New Roman"/>
          <w:rtl w:val="0"/>
        </w:rPr>
        <w:t xml:space="preserve">, conforme a lo previsto en el artículo 74, numeral 1 de la Ley de Compras Gubernamentales, Enajenaciones y Contratación de Servicios del Estado de Jalisco y sus Municipios, a favor de las siguientes personas y por los siguientes montos, </w:t>
      </w:r>
    </w:p>
    <w:tbl>
      <w:tblPr>
        <w:tblStyle w:val="Table1"/>
        <w:tblW w:w="8828.0" w:type="dxa"/>
        <w:jc w:val="left"/>
        <w:tblLayout w:type="fixed"/>
        <w:tblLook w:val="0400"/>
      </w:tblPr>
      <w:tblGrid>
        <w:gridCol w:w="540"/>
        <w:gridCol w:w="3018"/>
        <w:gridCol w:w="3366"/>
        <w:gridCol w:w="1904"/>
        <w:tblGridChange w:id="0">
          <w:tblGrid>
            <w:gridCol w:w="540"/>
            <w:gridCol w:w="3018"/>
            <w:gridCol w:w="3366"/>
            <w:gridCol w:w="1904"/>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Proveedor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Descripción del Bien o Servicio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Monto máximo de adjudicación para la atención del desastre natural.</w:t>
            </w: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PRODUCTOS ESPECIALIZADOS DIC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ARRENDAMIENTO DE CAMIÓN TIPO VACTOR.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$2'714,400.00</w:t>
            </w:r>
            <w:r w:rsidDel="00000000" w:rsidR="00000000" w:rsidRPr="00000000">
              <w:rPr>
                <w:rtl w:val="0"/>
              </w:rPr>
            </w:r>
          </w:p>
        </w:tc>
      </w:tr>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DESARROLLADORA DE PROYECTOS PROFESIONALES EN MOVILIDAD URBANA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ARRENDAMIENTO DE CAMIÓN TIPO VOLTEO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$3'302,520.00</w:t>
            </w:r>
            <w:r w:rsidDel="00000000" w:rsidR="00000000" w:rsidRPr="00000000">
              <w:rPr>
                <w:rtl w:val="0"/>
              </w:rPr>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DUSAN SUPERVISIÓN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ARRENDAMIENTO DE CAMIÓN TIPO GRÚA (CANASTA), ARRENDAMIENTO DE EXCAVADORA.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$194,590.00</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CONSTRUSERVICIOS FS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ARRENDAMIENTO DE CAMION TIPO GONDOLA PARA SERVICIO DE ACARREO DE MATERIALES DE CONSTRUCCIÓN. SUMINISTRO DE 14,000 M3 DE PIEDRA.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$2'436,000.00</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DISTRIBUIDORA NINTAI DE MEXICO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ADQUISICIÓN DE GENERADORES ELÉCTRICOS, BOMBAS DE EFLUENTE, DESBROZADORA, MENOR Y EQUIPO DE HERRAMIENTA PROTECCIÓN.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$511,426.63</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MAJINZA CONSTRUCTORA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ARRENDAMIENTO DE GENERADORES DE ELECTRICIDAD.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$159,801.60</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BIENESTAR INTEGRAL Y DESARROLLO ALIMENTICIO,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SERVICIO DE ALIMENTOS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$1’221,480.00</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COMERCIO TOTAL SERAGLA S.A DE C.V.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KITS DE ARTICULOS DE LIMPIEZA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$116,481.40</w:t>
            </w:r>
            <w:r w:rsidDel="00000000" w:rsidR="00000000" w:rsidRPr="00000000">
              <w:rPr>
                <w:rtl w:val="0"/>
              </w:rPr>
            </w:r>
          </w:p>
        </w:tc>
      </w:tr>
    </w:tbl>
    <w:p w:rsidR="00000000" w:rsidDel="00000000" w:rsidP="00000000" w:rsidRDefault="00000000" w:rsidRPr="00000000" w14:paraId="00000065">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Los montos autorizados son por los conceptos y razones descritos en el mismo dictamen y se limitó a lo estrictamente necesario, Es cuanto Presidente</w:t>
      </w: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067">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bCs w:val="1"/>
          <w:u w:val="single"/>
        </w:rPr>
      </w:pPr>
      <w:bookmarkStart w:colFirst="0" w:colLast="0" w:name="_heading=h.fdmjl5qjuaws" w:id="2"/>
      <w:bookmarkEnd w:id="2"/>
      <w:r w:rsidDel="00000000" w:rsidR="00000000" w:rsidRPr="00000000">
        <w:rPr>
          <w:rFonts w:ascii="Times New Roman" w:cs="Times New Roman" w:eastAsia="Times New Roman" w:hAnsi="Times New Roman"/>
          <w:b w:val="1"/>
          <w:bCs w:val="1"/>
          <w:u w:val="single"/>
          <w:rtl w:val="0"/>
        </w:rPr>
        <w:t xml:space="preserve">VI.-</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b w:val="1"/>
          <w:bCs w:val="1"/>
          <w:u w:val="single"/>
          <w:rtl w:val="0"/>
        </w:rPr>
        <w:t xml:space="preserve">Asuntos varios.</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 Presidente</w:t>
      </w:r>
      <w:r w:rsidDel="00000000" w:rsidR="00000000" w:rsidRPr="00000000">
        <w:rPr>
          <w:rFonts w:ascii="Times New Roman" w:cs="Times New Roman" w:eastAsia="Times New Roman" w:hAnsi="Times New Roman"/>
          <w:rtl w:val="0"/>
        </w:rPr>
        <w:t xml:space="preserve"> da el uso de la voz a </w:t>
      </w:r>
      <w:r w:rsidDel="00000000" w:rsidR="00000000" w:rsidRPr="00000000">
        <w:rPr>
          <w:rFonts w:ascii="Times New Roman" w:cs="Times New Roman" w:eastAsia="Times New Roman" w:hAnsi="Times New Roman"/>
          <w:b w:val="1"/>
          <w:bCs w:val="1"/>
          <w:rtl w:val="0"/>
        </w:rPr>
        <w:t xml:space="preserve">la Secretaria Técnica</w:t>
      </w:r>
      <w:r w:rsidDel="00000000" w:rsidR="00000000" w:rsidRPr="00000000">
        <w:rPr>
          <w:rFonts w:ascii="Times New Roman" w:cs="Times New Roman" w:eastAsia="Times New Roman" w:hAnsi="Times New Roman"/>
          <w:rtl w:val="0"/>
        </w:rPr>
        <w:t xml:space="preserve"> para el desahogo del siguiente punto de la orden del día, quien mencionó «Como Indica Presidente, </w:t>
      </w:r>
      <w:r w:rsidDel="00000000" w:rsidR="00000000" w:rsidRPr="00000000">
        <w:rPr>
          <w:rFonts w:ascii="Times New Roman" w:cs="Times New Roman" w:eastAsia="Times New Roman" w:hAnsi="Times New Roman"/>
          <w:b w:val="1"/>
          <w:bCs w:val="1"/>
          <w:rtl w:val="0"/>
        </w:rPr>
        <w:t xml:space="preserve">6.1.- </w:t>
      </w:r>
      <w:r w:rsidDel="00000000" w:rsidR="00000000" w:rsidRPr="00000000">
        <w:rPr>
          <w:rFonts w:ascii="Times New Roman" w:cs="Times New Roman" w:eastAsia="Times New Roman" w:hAnsi="Times New Roman"/>
          <w:rtl w:val="0"/>
        </w:rPr>
        <w:t xml:space="preserve">Nota Aclaratoria- En relación con la adjudicación directa informada en el </w:t>
      </w:r>
      <w:r w:rsidDel="00000000" w:rsidR="00000000" w:rsidRPr="00000000">
        <w:rPr>
          <w:rFonts w:ascii="Times New Roman" w:cs="Times New Roman" w:eastAsia="Times New Roman" w:hAnsi="Times New Roman"/>
          <w:b w:val="1"/>
          <w:bCs w:val="1"/>
          <w:rtl w:val="0"/>
        </w:rPr>
        <w:t xml:space="preserve">Acta de la Décima Tercera Sesión Ordinaria del Comité de Adquisiciones de Tlajomulco de Zúñiga, Jalisco, celebrada el día 03 tres de julio de 2025 dos mil veinticinco,</w:t>
      </w:r>
      <w:r w:rsidDel="00000000" w:rsidR="00000000" w:rsidRPr="00000000">
        <w:rPr>
          <w:rFonts w:ascii="Times New Roman" w:cs="Times New Roman" w:eastAsia="Times New Roman" w:hAnsi="Times New Roman"/>
          <w:rtl w:val="0"/>
        </w:rPr>
        <w:t xml:space="preserve"> se realiza la presente Nota Aclaratoria a solicitud del área requirente debiendo quedar de la siguiente forma:</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DICE: </w:t>
      </w: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 a favor de la empresa </w:t>
      </w:r>
      <w:r w:rsidDel="00000000" w:rsidR="00000000" w:rsidRPr="00000000">
        <w:rPr>
          <w:rFonts w:ascii="Times New Roman" w:cs="Times New Roman" w:eastAsia="Times New Roman" w:hAnsi="Times New Roman"/>
          <w:b w:val="1"/>
          <w:bCs w:val="1"/>
          <w:rtl w:val="0"/>
        </w:rPr>
        <w:t xml:space="preserve">AMPHARMA S.A. DE C.V. EN CONJUNTO CON SERVICIOS MÉDICOS DE LABORATORIO S.A. DE C.V.</w:t>
      </w:r>
      <w:r w:rsidDel="00000000" w:rsidR="00000000" w:rsidRPr="00000000">
        <w:rPr>
          <w:rFonts w:ascii="Times New Roman" w:cs="Times New Roman" w:eastAsia="Times New Roman" w:hAnsi="Times New Roman"/>
          <w:rtl w:val="0"/>
        </w:rPr>
        <w:t xml:space="preserve"> para SERVICIO DE LABORATORIO Y ANÁLISIS CLÍNICOS por los meses de enero a abril. </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DEBE DECIR:</w:t>
      </w: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7.1.-</w:t>
      </w:r>
      <w:r w:rsidDel="00000000" w:rsidR="00000000" w:rsidRPr="00000000">
        <w:rPr>
          <w:rFonts w:ascii="Times New Roman" w:cs="Times New Roman" w:eastAsia="Times New Roman" w:hAnsi="Times New Roman"/>
          <w:rtl w:val="0"/>
        </w:rPr>
        <w:t xml:space="preserve"> …. a favor de la empresa </w:t>
      </w:r>
      <w:r w:rsidDel="00000000" w:rsidR="00000000" w:rsidRPr="00000000">
        <w:rPr>
          <w:rFonts w:ascii="Times New Roman" w:cs="Times New Roman" w:eastAsia="Times New Roman" w:hAnsi="Times New Roman"/>
          <w:b w:val="1"/>
          <w:bCs w:val="1"/>
          <w:rtl w:val="0"/>
        </w:rPr>
        <w:t xml:space="preserve">AMPHARMA S.A. DE C.V.,</w:t>
      </w:r>
      <w:r w:rsidDel="00000000" w:rsidR="00000000" w:rsidRPr="00000000">
        <w:rPr>
          <w:rFonts w:ascii="Times New Roman" w:cs="Times New Roman" w:eastAsia="Times New Roman" w:hAnsi="Times New Roman"/>
          <w:rtl w:val="0"/>
        </w:rPr>
        <w:t xml:space="preserve"> …. para SERVICIO DE LABORATORIO Y ANÁLISIS CLÍNICOS por los meses de enero a abril.</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7.2-</w:t>
      </w:r>
      <w:r w:rsidDel="00000000" w:rsidR="00000000" w:rsidRPr="00000000">
        <w:rPr>
          <w:rFonts w:ascii="Times New Roman" w:cs="Times New Roman" w:eastAsia="Times New Roman" w:hAnsi="Times New Roman"/>
          <w:rtl w:val="0"/>
        </w:rPr>
        <w:t xml:space="preserve"> … a favor de la empresa </w:t>
      </w:r>
      <w:r w:rsidDel="00000000" w:rsidR="00000000" w:rsidRPr="00000000">
        <w:rPr>
          <w:rFonts w:ascii="Times New Roman" w:cs="Times New Roman" w:eastAsia="Times New Roman" w:hAnsi="Times New Roman"/>
          <w:b w:val="1"/>
          <w:bCs w:val="1"/>
          <w:rtl w:val="0"/>
        </w:rPr>
        <w:t xml:space="preserve">AMPHARMA S.A. DE C.V. EN CONJUNTO CON SERVICIOS MÉDICOS DE LABORATORIO S.A. DE C.V</w:t>
      </w:r>
      <w:r w:rsidDel="00000000" w:rsidR="00000000" w:rsidRPr="00000000">
        <w:rPr>
          <w:rFonts w:ascii="Times New Roman" w:cs="Times New Roman" w:eastAsia="Times New Roman" w:hAnsi="Times New Roman"/>
          <w:rtl w:val="0"/>
        </w:rPr>
        <w:t xml:space="preserve">. … para SERVICIO DE RAYOS X y TOMOGRAFÍAS por los meses de marzo a abril.</w:t>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DEBE DECIR:</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7.2-</w:t>
      </w:r>
      <w:r w:rsidDel="00000000" w:rsidR="00000000" w:rsidRPr="00000000">
        <w:rPr>
          <w:rFonts w:ascii="Times New Roman" w:cs="Times New Roman" w:eastAsia="Times New Roman" w:hAnsi="Times New Roman"/>
          <w:rtl w:val="0"/>
        </w:rPr>
        <w:t xml:space="preserve"> …. a favor de la empresa </w:t>
      </w:r>
      <w:r w:rsidDel="00000000" w:rsidR="00000000" w:rsidRPr="00000000">
        <w:rPr>
          <w:rFonts w:ascii="Times New Roman" w:cs="Times New Roman" w:eastAsia="Times New Roman" w:hAnsi="Times New Roman"/>
          <w:b w:val="1"/>
          <w:bCs w:val="1"/>
          <w:rtl w:val="0"/>
        </w:rPr>
        <w:t xml:space="preserve">AMPHARMA S.A. DE C.V.,</w:t>
      </w:r>
      <w:r w:rsidDel="00000000" w:rsidR="00000000" w:rsidRPr="00000000">
        <w:rPr>
          <w:rFonts w:ascii="Times New Roman" w:cs="Times New Roman" w:eastAsia="Times New Roman" w:hAnsi="Times New Roman"/>
          <w:rtl w:val="0"/>
        </w:rPr>
        <w:t xml:space="preserve"> … para SERVICIO DE RAYOS X y TOMOGRAFÍAS por los meses de enero a abril.</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Es cuanto Presidente».</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VII.- Clausura.</w:t>
      </w:r>
      <w:r w:rsidDel="00000000" w:rsidR="00000000" w:rsidRPr="00000000">
        <w:rPr>
          <w:rtl w:val="0"/>
        </w:rPr>
      </w:r>
    </w:p>
    <w:p w:rsidR="00000000" w:rsidDel="00000000" w:rsidP="00000000" w:rsidRDefault="00000000" w:rsidRPr="00000000" w14:paraId="00000077">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pregunta si existe algún punto a tratar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y al no haber más asuntos, se declara formalmente clausurada la sesión siendo las </w:t>
      </w:r>
      <w:r w:rsidDel="00000000" w:rsidR="00000000" w:rsidRPr="00000000">
        <w:rPr>
          <w:rFonts w:ascii="Times New Roman" w:cs="Times New Roman" w:eastAsia="Times New Roman" w:hAnsi="Times New Roman"/>
          <w:b w:val="1"/>
          <w:bCs w:val="1"/>
          <w:rtl w:val="0"/>
        </w:rPr>
        <w:t xml:space="preserve">14:17 catorce horas con diecisiete minutos </w:t>
      </w:r>
      <w:r w:rsidDel="00000000" w:rsidR="00000000" w:rsidRPr="00000000">
        <w:rPr>
          <w:rFonts w:ascii="Times New Roman" w:cs="Times New Roman" w:eastAsia="Times New Roman" w:hAnsi="Times New Roman"/>
          <w:rtl w:val="0"/>
        </w:rPr>
        <w:t xml:space="preserve">del viernes 21 veintiuno de noviembre de 2025, agradeciendo la asistencia de las y los presentes a la misma.</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 </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Perez.</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 Administrativa</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Adriana Santiago González.</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Tesorería Municipal.</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Consejo de Cámara Industrial de Jalisco.</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Hugo Enrique Verduzco Sánchez</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Consejo Mexicano de Comercio Exterior de Occidente.</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D0">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Lic. Daniel Cortés Flores, </w:t>
      </w:r>
      <w:r w:rsidDel="00000000" w:rsidR="00000000" w:rsidRPr="00000000">
        <w:rPr>
          <w:rtl w:val="0"/>
        </w:rPr>
      </w:r>
    </w:p>
    <w:p w:rsidR="00000000" w:rsidDel="00000000" w:rsidP="00000000" w:rsidRDefault="00000000" w:rsidRPr="00000000" w14:paraId="000000D4">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del Órgano Interno de Control.</w:t>
      </w:r>
    </w:p>
    <w:p w:rsidR="00000000" w:rsidDel="00000000" w:rsidP="00000000" w:rsidRDefault="00000000" w:rsidRPr="00000000" w14:paraId="000000D5">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Perla Yolanda Urzúa Virgen</w:t>
      </w:r>
      <w:r w:rsidDel="00000000" w:rsidR="00000000" w:rsidRPr="00000000">
        <w:rPr>
          <w:rtl w:val="0"/>
        </w:rPr>
      </w:r>
    </w:p>
    <w:p w:rsidR="00000000" w:rsidDel="00000000" w:rsidP="00000000" w:rsidRDefault="00000000" w:rsidRPr="00000000" w14:paraId="000000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Técnica.</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Vigésima Quinta Sesión Extraordinaria del Comité de Adquisiciones del Municipio de Tlajomulco de Zúñiga, Jalisco del día 21 de noviembre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F">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B717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B717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B717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FB717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FB717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FB7170"/>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FB7170"/>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FB7170"/>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FB717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B717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B717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B7170"/>
    <w:rPr>
      <w:rFonts w:cstheme="majorBidi" w:eastAsiaTheme="majorEastAsia"/>
      <w:color w:val="272727" w:themeColor="text1" w:themeTint="0000D8"/>
    </w:rPr>
  </w:style>
  <w:style w:type="character" w:styleId="TtuloCar" w:customStyle="1">
    <w:name w:val="Título Car"/>
    <w:basedOn w:val="Fuentedeprrafopredeter"/>
    <w:uiPriority w:val="10"/>
    <w:rsid w:val="00FB717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FB717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B717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B7170"/>
    <w:rPr>
      <w:i w:val="1"/>
      <w:iCs w:val="1"/>
      <w:color w:val="404040" w:themeColor="text1" w:themeTint="0000BF"/>
    </w:rPr>
  </w:style>
  <w:style w:type="paragraph" w:styleId="Prrafodelista">
    <w:name w:val="List Paragraph"/>
    <w:basedOn w:val="Normal"/>
    <w:uiPriority w:val="34"/>
    <w:qFormat w:val="1"/>
    <w:rsid w:val="00FB7170"/>
    <w:pPr>
      <w:ind w:left="720"/>
      <w:contextualSpacing w:val="1"/>
    </w:pPr>
  </w:style>
  <w:style w:type="character" w:styleId="nfasisintenso">
    <w:name w:val="Intense Emphasis"/>
    <w:basedOn w:val="Fuentedeprrafopredeter"/>
    <w:uiPriority w:val="21"/>
    <w:qFormat w:val="1"/>
    <w:rsid w:val="00FB7170"/>
    <w:rPr>
      <w:i w:val="1"/>
      <w:iCs w:val="1"/>
      <w:color w:val="0f4761" w:themeColor="accent1" w:themeShade="0000BF"/>
    </w:rPr>
  </w:style>
  <w:style w:type="paragraph" w:styleId="Citadestacada">
    <w:name w:val="Intense Quote"/>
    <w:basedOn w:val="Normal"/>
    <w:next w:val="Normal"/>
    <w:link w:val="CitadestacadaCar"/>
    <w:uiPriority w:val="30"/>
    <w:qFormat w:val="1"/>
    <w:rsid w:val="00FB71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B7170"/>
    <w:rPr>
      <w:i w:val="1"/>
      <w:iCs w:val="1"/>
      <w:color w:val="0f4761" w:themeColor="accent1" w:themeShade="0000BF"/>
    </w:rPr>
  </w:style>
  <w:style w:type="character" w:styleId="Referenciaintensa">
    <w:name w:val="Intense Reference"/>
    <w:basedOn w:val="Fuentedeprrafopredeter"/>
    <w:uiPriority w:val="32"/>
    <w:qFormat w:val="1"/>
    <w:rsid w:val="00FB7170"/>
    <w:rPr>
      <w:b w:val="1"/>
      <w:bCs w:val="1"/>
      <w:smallCaps w:val="1"/>
      <w:color w:val="0f4761" w:themeColor="accent1" w:themeShade="0000BF"/>
      <w:spacing w:val="5"/>
    </w:rPr>
  </w:style>
  <w:style w:type="paragraph" w:styleId="NormalWeb">
    <w:name w:val="Normal (Web)"/>
    <w:basedOn w:val="Normal"/>
    <w:uiPriority w:val="99"/>
    <w:unhideWhenUsed w:val="1"/>
    <w:rsid w:val="00591FA0"/>
    <w:rPr>
      <w:rFonts w:ascii="Times New Roman" w:cs="Times New Roman" w:hAnsi="Times New Roman"/>
      <w:sz w:val="24"/>
      <w:szCs w:val="24"/>
    </w:rPr>
  </w:style>
  <w:style w:type="table" w:styleId="Tablaconcuadrcula">
    <w:name w:val="Table Grid"/>
    <w:basedOn w:val="Tablanormal"/>
    <w:uiPriority w:val="39"/>
    <w:rsid w:val="004230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23068"/>
    <w:pPr>
      <w:spacing w:after="0" w:line="240" w:lineRule="auto"/>
    </w:pPr>
  </w:style>
  <w:style w:type="paragraph" w:styleId="Encabezado">
    <w:name w:val="header"/>
    <w:basedOn w:val="Normal"/>
    <w:link w:val="EncabezadoCar"/>
    <w:uiPriority w:val="99"/>
    <w:unhideWhenUsed w:val="1"/>
    <w:rsid w:val="008B122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122F"/>
  </w:style>
  <w:style w:type="paragraph" w:styleId="Piedepgina">
    <w:name w:val="footer"/>
    <w:basedOn w:val="Normal"/>
    <w:link w:val="PiedepginaCar"/>
    <w:uiPriority w:val="99"/>
    <w:unhideWhenUsed w:val="1"/>
    <w:rsid w:val="008B12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122F"/>
  </w:style>
  <w:style w:type="character" w:styleId="Hipervnculo">
    <w:name w:val="Hyperlink"/>
    <w:basedOn w:val="Fuentedeprrafopredeter"/>
    <w:uiPriority w:val="99"/>
    <w:unhideWhenUsed w:val="1"/>
    <w:rsid w:val="002007A4"/>
    <w:rPr>
      <w:color w:val="467886" w:themeColor="hyperlink"/>
      <w:u w:val="single"/>
    </w:rPr>
  </w:style>
  <w:style w:type="character" w:styleId="Mencinsinresolver">
    <w:name w:val="Unresolved Mention"/>
    <w:basedOn w:val="Fuentedeprrafopredeter"/>
    <w:uiPriority w:val="99"/>
    <w:semiHidden w:val="1"/>
    <w:unhideWhenUsed w:val="1"/>
    <w:rsid w:val="002007A4"/>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jzLgq+lln647K0qlR39Pg0h/A==">CgMxLjAyDmgubXo2ZWtxaHEwYWEzMg5oLmdjbHZjaGZtMHY1cTIOaC5mZG1qbDVxanVhd3M4AHIhMWc2bV9rMzV5V0dPSlVVSWFWRktuNF9zYUJWVzdUOF9I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2025-12-01T12:47:00Z</dcterms:created>
  <dc:creator>ALEJANDRA JUAREZ</dc:creator>
</cp:coreProperties>
</file>