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Acta de la Sexta Sesión Extraordinaria del Comité de Adquisiciones de Tlajomulco de Zúñiga, Jalisco,  celebrada el día 20 veinte de febrero de 2025 dos mil veinticinco.</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virtual, la Sexta Sesión Extraordinaria del Comité de Adquisiciones de Tlajomulco de Zúñiga,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rtl w:val="0"/>
        </w:rPr>
        <w:t xml:space="preserve">el día 20 de febrero de 2025, convocada y presidida por el ciudadano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  Lista de asistencia y declaración de quórum legal.</w:t>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inicio de la Sesión y de conformidad a lo previsto por el artículo 25 y 30 numeral 1 fracción I, de la Ley de Compras Gubernamentales, Enajenaciones y Contratación de Servicios del Estado de Jalisco y sus Municipios, la Secretaría Técnica Perla Yolanda Urzúa Virgen dio inicio con la lista de asistencia y habiéndose procedido a ello, se dio fe de la presencia de manera virtual de las y los ciudadanos siguientes; Ingeniero </w:t>
      </w:r>
      <w:r w:rsidDel="00000000" w:rsidR="00000000" w:rsidRPr="00000000">
        <w:rPr>
          <w:rFonts w:ascii="Times New Roman" w:cs="Times New Roman" w:eastAsia="Times New Roman" w:hAnsi="Times New Roman"/>
          <w:rtl w:val="0"/>
        </w:rPr>
        <w:t xml:space="preserve">José Rafael Martínez Valencia, Representante del Presidente del Comité de Adquisiciones de Tlajomulco de Zúñiga, Jalisco; Ingeniero Oscar Esteban Delgado Enríquez, representante de la Oficialía Mayor;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Edgar Fernando Flores Mora representante de la  Cámara Nacional de Comercio Servicios y Turismo de Guadalajara;  Ing. Omar Palafox Sáenz, representante del Consejo de Desarrollo Agropecuario y Agroindustrial de Jalisco; Licenciado Hugo Enrique Verduzco Sánchez representante del Consejo Mexicano de Comercio Exterior de Occidente;  Ingeniera Lizbeth Santillan Regalado, representante de la Coordinación General de Potencia Económica; Ingeniero Manuel Ledezma Esparza, Representante de la Dirección General de Desarrollo Rural;  Licenciada Monica Aranzazú Urqueta Ramírez, representante de la Tesorería Municipal; y  el Licenciado Jorge Armando Ortiz Tafoya, representante del Órgano Interno de Control.| </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Presidente 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cuarto de la Ley, siendo las </w:t>
      </w: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08</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trece</w:t>
      </w:r>
      <w:r w:rsidDel="00000000" w:rsidR="00000000" w:rsidRPr="00000000">
        <w:rPr>
          <w:rFonts w:ascii="Times New Roman" w:cs="Times New Roman" w:eastAsia="Times New Roman" w:hAnsi="Times New Roman"/>
          <w:color w:val="000000"/>
          <w:rtl w:val="0"/>
        </w:rPr>
        <w:t xml:space="preserve"> horas con </w:t>
      </w:r>
      <w:r w:rsidDel="00000000" w:rsidR="00000000" w:rsidRPr="00000000">
        <w:rPr>
          <w:rFonts w:ascii="Times New Roman" w:cs="Times New Roman" w:eastAsia="Times New Roman" w:hAnsi="Times New Roman"/>
          <w:rtl w:val="0"/>
        </w:rPr>
        <w:t xml:space="preserve">ocho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minutos, se inicia la SextaSesión Extraordinaria celebrada el jueves 20 veinte de febrero de 2025 dos mil veinticinco,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II.-</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b w:val="1"/>
          <w:u w:val="single"/>
          <w:rtl w:val="0"/>
        </w:rPr>
        <w:t xml:space="preserve">Lectura y, en su caso, aprobación del orden del día.</w:t>
      </w:r>
      <w:r w:rsidDel="00000000" w:rsidR="00000000" w:rsidRPr="00000000">
        <w:rPr>
          <w:rtl w:val="0"/>
        </w:rPr>
      </w:r>
    </w:p>
    <w:p w:rsidR="00000000" w:rsidDel="00000000" w:rsidP="00000000" w:rsidRDefault="00000000" w:rsidRPr="00000000" w14:paraId="0000000D">
      <w:pPr>
        <w:spacing w:after="240" w:before="240" w:lineRule="auto"/>
        <w:jc w:val="center"/>
        <w:rPr>
          <w:rFonts w:ascii="Times" w:cs="Times" w:eastAsia="Times" w:hAnsi="Times"/>
          <w:b w:val="1"/>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ORDEN DEL DÍA</w:t>
      </w:r>
    </w:p>
    <w:p w:rsidR="00000000" w:rsidDel="00000000" w:rsidP="00000000" w:rsidRDefault="00000000" w:rsidRPr="00000000" w14:paraId="0000000E">
      <w:pPr>
        <w:spacing w:after="240" w:before="240" w:lineRule="auto"/>
        <w:jc w:val="both"/>
        <w:rPr>
          <w:rFonts w:ascii="Times" w:cs="Times" w:eastAsia="Times" w:hAnsi="Times"/>
        </w:rPr>
      </w:pPr>
      <w:r w:rsidDel="00000000" w:rsidR="00000000" w:rsidRPr="00000000">
        <w:rPr>
          <w:rFonts w:ascii="Times" w:cs="Times" w:eastAsia="Times" w:hAnsi="Times"/>
          <w:rtl w:val="0"/>
        </w:rPr>
        <w:t xml:space="preserve">1.- Lista de asistencia y declaración de quórum legal.</w:t>
      </w:r>
    </w:p>
    <w:p w:rsidR="00000000" w:rsidDel="00000000" w:rsidP="00000000" w:rsidRDefault="00000000" w:rsidRPr="00000000" w14:paraId="0000000F">
      <w:pPr>
        <w:spacing w:after="240" w:before="240" w:lineRule="auto"/>
        <w:jc w:val="both"/>
        <w:rPr>
          <w:rFonts w:ascii="Times" w:cs="Times" w:eastAsia="Times" w:hAnsi="Times"/>
        </w:rPr>
      </w:pPr>
      <w:r w:rsidDel="00000000" w:rsidR="00000000" w:rsidRPr="00000000">
        <w:rPr>
          <w:rFonts w:ascii="Times" w:cs="Times" w:eastAsia="Times" w:hAnsi="Times"/>
          <w:rtl w:val="0"/>
        </w:rPr>
        <w:t xml:space="preserve">2.- Lectura y en su caso aprobación del Orden del Día. </w:t>
      </w:r>
    </w:p>
    <w:p w:rsidR="00000000" w:rsidDel="00000000" w:rsidP="00000000" w:rsidRDefault="00000000" w:rsidRPr="00000000" w14:paraId="00000010">
      <w:pPr>
        <w:spacing w:after="240" w:before="240" w:lineRule="auto"/>
        <w:jc w:val="both"/>
        <w:rPr>
          <w:rFonts w:ascii="Times" w:cs="Times" w:eastAsia="Times" w:hAnsi="Times"/>
        </w:rPr>
      </w:pPr>
      <w:r w:rsidDel="00000000" w:rsidR="00000000" w:rsidRPr="00000000">
        <w:rPr>
          <w:rFonts w:ascii="Times" w:cs="Times" w:eastAsia="Times" w:hAnsi="Times"/>
          <w:rtl w:val="0"/>
        </w:rPr>
        <w:t xml:space="preserve">3.-  Lectura y en su caso aprobación de Convocatoria y Bases de Licitación</w:t>
      </w:r>
    </w:p>
    <w:p w:rsidR="00000000" w:rsidDel="00000000" w:rsidP="00000000" w:rsidRDefault="00000000" w:rsidRPr="00000000" w14:paraId="00000011">
      <w:pPr>
        <w:spacing w:after="240" w:before="240" w:lineRule="auto"/>
        <w:ind w:firstLine="720"/>
        <w:jc w:val="both"/>
        <w:rPr>
          <w:rFonts w:ascii="Times" w:cs="Times" w:eastAsia="Times" w:hAnsi="Times"/>
        </w:rPr>
      </w:pPr>
      <w:r w:rsidDel="00000000" w:rsidR="00000000" w:rsidRPr="00000000">
        <w:rPr>
          <w:rFonts w:ascii="Times" w:cs="Times" w:eastAsia="Times" w:hAnsi="Times"/>
          <w:rtl w:val="0"/>
        </w:rPr>
        <w:t xml:space="preserve">3.1.- LPN 001/2025 “SUMINISTRO DE COMBUSTIBLE PARA EL GOBIERNO   </w:t>
      </w:r>
    </w:p>
    <w:p w:rsidR="00000000" w:rsidDel="00000000" w:rsidP="00000000" w:rsidRDefault="00000000" w:rsidRPr="00000000" w14:paraId="00000012">
      <w:pPr>
        <w:spacing w:after="240" w:before="240" w:lineRule="auto"/>
        <w:ind w:firstLine="720"/>
        <w:jc w:val="both"/>
        <w:rPr>
          <w:rFonts w:ascii="Times" w:cs="Times" w:eastAsia="Times" w:hAnsi="Times"/>
          <w:b w:val="1"/>
        </w:rPr>
      </w:pPr>
      <w:r w:rsidDel="00000000" w:rsidR="00000000" w:rsidRPr="00000000">
        <w:rPr>
          <w:rFonts w:ascii="Times" w:cs="Times" w:eastAsia="Times" w:hAnsi="Times"/>
          <w:rtl w:val="0"/>
        </w:rPr>
        <w:t xml:space="preserve">                                    MUNICIPAL DE TLAJOMULCO DE ZÚÑIGA, JALISCO”</w:t>
      </w:r>
      <w:r w:rsidDel="00000000" w:rsidR="00000000" w:rsidRPr="00000000">
        <w:rPr>
          <w:rtl w:val="0"/>
        </w:rPr>
      </w:r>
    </w:p>
    <w:p w:rsidR="00000000" w:rsidDel="00000000" w:rsidP="00000000" w:rsidRDefault="00000000" w:rsidRPr="00000000" w14:paraId="00000013">
      <w:pPr>
        <w:spacing w:after="240" w:before="240" w:lineRule="auto"/>
        <w:ind w:firstLine="720"/>
        <w:jc w:val="both"/>
        <w:rPr>
          <w:rFonts w:ascii="Times" w:cs="Times" w:eastAsia="Times" w:hAnsi="Times"/>
        </w:rPr>
      </w:pPr>
      <w:r w:rsidDel="00000000" w:rsidR="00000000" w:rsidRPr="00000000">
        <w:rPr>
          <w:rFonts w:ascii="Times" w:cs="Times" w:eastAsia="Times" w:hAnsi="Times"/>
          <w:rtl w:val="0"/>
        </w:rPr>
        <w:t xml:space="preserve">3.2.- LPL 017/2025 “ARRENDAMIENTO DE VEHÍCULOS BLINDADOS”</w:t>
      </w:r>
    </w:p>
    <w:p w:rsidR="00000000" w:rsidDel="00000000" w:rsidP="00000000" w:rsidRDefault="00000000" w:rsidRPr="00000000" w14:paraId="00000014">
      <w:pPr>
        <w:spacing w:after="240" w:before="240" w:lineRule="auto"/>
        <w:ind w:firstLine="720"/>
        <w:jc w:val="both"/>
        <w:rPr>
          <w:rFonts w:ascii="Times" w:cs="Times" w:eastAsia="Times" w:hAnsi="Times"/>
        </w:rPr>
      </w:pPr>
      <w:r w:rsidDel="00000000" w:rsidR="00000000" w:rsidRPr="00000000">
        <w:rPr>
          <w:rFonts w:ascii="Times" w:cs="Times" w:eastAsia="Times" w:hAnsi="Times"/>
          <w:rtl w:val="0"/>
        </w:rPr>
        <w:t xml:space="preserve">3.3.- LPL 012/2025 “CONSUMIBLES MÉDICOS”.</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color w:val="000000"/>
        </w:rPr>
      </w:pPr>
      <w:r w:rsidDel="00000000" w:rsidR="00000000" w:rsidRPr="00000000">
        <w:rPr>
          <w:rFonts w:ascii="Times" w:cs="Times" w:eastAsia="Times" w:hAnsi="Times"/>
          <w:rtl w:val="0"/>
        </w:rPr>
        <w:t xml:space="preserve">4.- Clausura.</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rtl w:val="0"/>
        </w:rPr>
        <w:t xml:space="preserve">«Se aprueba por unanimidad de votos».</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III. Lectura y en su caso aprobación de Convocatoria y Bases de Licitación.</w:t>
      </w:r>
    </w:p>
    <w:p w:rsidR="00000000" w:rsidDel="00000000" w:rsidP="00000000" w:rsidRDefault="00000000" w:rsidRPr="00000000" w14:paraId="00000019">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A">
      <w:pPr>
        <w:jc w:val="both"/>
        <w:rPr>
          <w:rFonts w:ascii="Times" w:cs="Times" w:eastAsia="Times" w:hAnsi="Times"/>
          <w:b w:val="1"/>
        </w:rPr>
      </w:pPr>
      <w:bookmarkStart w:colFirst="0" w:colLast="0" w:name="_heading=h.hcfchun2ztkt" w:id="0"/>
      <w:bookmarkEnd w:id="0"/>
      <w:r w:rsidDel="00000000" w:rsidR="00000000" w:rsidRPr="00000000">
        <w:rPr>
          <w:rFonts w:ascii="Times New Roman" w:cs="Times New Roman" w:eastAsia="Times New Roman" w:hAnsi="Times New Roman"/>
          <w:rtl w:val="0"/>
        </w:rPr>
        <w:t xml:space="preserve">El Presidente da uso de la voz a la Secretaría para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continuar con el siguiente punto de la Orden del Día, quien mencionó « 3.1.- </w:t>
      </w:r>
      <w:r w:rsidDel="00000000" w:rsidR="00000000" w:rsidRPr="00000000">
        <w:rPr>
          <w:rFonts w:ascii="Times" w:cs="Times" w:eastAsia="Times" w:hAnsi="Times"/>
          <w:rtl w:val="0"/>
        </w:rPr>
        <w:t xml:space="preserve">LPN 001/2025 “SUMINISTRO DE COMBUSTIBLE PARA EL GOBIERNO MUNICIPAL DE TLAJOMULCO DE ZÚÑIGA, JALISCO”</w:t>
      </w:r>
      <w:r w:rsidDel="00000000" w:rsidR="00000000" w:rsidRPr="00000000">
        <w:rPr>
          <w:rFonts w:ascii="Times" w:cs="Times" w:eastAsia="Times" w:hAnsi="Times"/>
          <w:b w:val="1"/>
          <w:rtl w:val="0"/>
        </w:rPr>
        <w:t xml:space="preserve"> </w:t>
      </w:r>
    </w:p>
    <w:p w:rsidR="00000000" w:rsidDel="00000000" w:rsidP="00000000" w:rsidRDefault="00000000" w:rsidRPr="00000000" w14:paraId="0000001B">
      <w:pPr>
        <w:spacing w:after="240" w:before="240" w:lineRule="auto"/>
        <w:ind w:left="0" w:firstLine="0"/>
        <w:jc w:val="both"/>
        <w:rPr>
          <w:rFonts w:ascii="Times" w:cs="Times" w:eastAsia="Times" w:hAnsi="Times"/>
        </w:rPr>
      </w:pPr>
      <w:r w:rsidDel="00000000" w:rsidR="00000000" w:rsidRPr="00000000">
        <w:rPr>
          <w:rFonts w:ascii="Times" w:cs="Times" w:eastAsia="Times" w:hAnsi="Times"/>
          <w:rtl w:val="0"/>
        </w:rPr>
        <w:t xml:space="preserve">3.2.- LPL 017/2025 “ARRENDAMIENTO DE VEHÍCULOS BLINDADOS”</w:t>
      </w:r>
    </w:p>
    <w:p w:rsidR="00000000" w:rsidDel="00000000" w:rsidP="00000000" w:rsidRDefault="00000000" w:rsidRPr="00000000" w14:paraId="0000001C">
      <w:pPr>
        <w:spacing w:after="240" w:before="240" w:lineRule="auto"/>
        <w:ind w:left="0" w:firstLine="0"/>
        <w:jc w:val="both"/>
        <w:rPr>
          <w:rFonts w:ascii="Times New Roman" w:cs="Times New Roman" w:eastAsia="Times New Roman" w:hAnsi="Times New Roman"/>
        </w:rPr>
      </w:pPr>
      <w:r w:rsidDel="00000000" w:rsidR="00000000" w:rsidRPr="00000000">
        <w:rPr>
          <w:rFonts w:ascii="Times" w:cs="Times" w:eastAsia="Times" w:hAnsi="Times"/>
          <w:rtl w:val="0"/>
        </w:rPr>
        <w:t xml:space="preserve">3.3.- LPL 012/2025 “CONSUMIBLES MÉDICOS”.</w:t>
      </w:r>
      <w:r w:rsidDel="00000000" w:rsidR="00000000" w:rsidRPr="00000000">
        <w:rPr>
          <w:rFonts w:ascii="Times New Roman" w:cs="Times New Roman" w:eastAsia="Times New Roman" w:hAnsi="Times New Roman"/>
          <w:rtl w:val="0"/>
        </w:rPr>
        <w:t xml:space="preserve">   Es cuanto</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bookmarkStart w:colFirst="0" w:colLast="0" w:name="_heading=h.mtghtumc5ti7" w:id="1"/>
      <w:bookmarkEnd w:id="1"/>
      <w:r w:rsidDel="00000000" w:rsidR="00000000" w:rsidRPr="00000000">
        <w:rPr>
          <w:rFonts w:ascii="Times New Roman" w:cs="Times New Roman" w:eastAsia="Times New Roman" w:hAnsi="Times New Roman"/>
          <w:rtl w:val="0"/>
        </w:rPr>
        <w:t xml:space="preserve">El Presidente pone a consideración</w:t>
      </w:r>
      <w:r w:rsidDel="00000000" w:rsidR="00000000" w:rsidRPr="00000000">
        <w:rPr>
          <w:rFonts w:ascii="Times New Roman" w:cs="Times New Roman" w:eastAsia="Times New Roman" w:hAnsi="Times New Roman"/>
          <w:b w:val="1"/>
          <w:rtl w:val="0"/>
        </w:rPr>
        <w:t xml:space="preserve"> la convocatoria y propuestas de bases </w:t>
      </w:r>
      <w:r w:rsidDel="00000000" w:rsidR="00000000" w:rsidRPr="00000000">
        <w:rPr>
          <w:rFonts w:ascii="Times New Roman" w:cs="Times New Roman" w:eastAsia="Times New Roman" w:hAnsi="Times New Roman"/>
          <w:rtl w:val="0"/>
        </w:rPr>
        <w:t xml:space="preserve"> antes mencionadas a lo que </w:t>
      </w:r>
      <w:r w:rsidDel="00000000" w:rsidR="00000000" w:rsidRPr="00000000">
        <w:rPr>
          <w:rFonts w:ascii="Times New Roman" w:cs="Times New Roman" w:eastAsia="Times New Roman" w:hAnsi="Times New Roman"/>
          <w:b w:val="1"/>
          <w:rtl w:val="0"/>
        </w:rPr>
        <w:t xml:space="preserve"> Edgar Fernando Flores Mora</w:t>
      </w:r>
      <w:r w:rsidDel="00000000" w:rsidR="00000000" w:rsidRPr="00000000">
        <w:rPr>
          <w:rFonts w:ascii="Times New Roman" w:cs="Times New Roman" w:eastAsia="Times New Roman" w:hAnsi="Times New Roman"/>
          <w:rtl w:val="0"/>
        </w:rPr>
        <w:t xml:space="preserve"> representante de la  Cámara Nacional de Comercio Servicios y Turismo de Guadalajara; pregunta; ¿porque el de los carros blindados las bases están tan altas (costo)?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la </w:t>
      </w:r>
      <w:r w:rsidDel="00000000" w:rsidR="00000000" w:rsidRPr="00000000">
        <w:rPr>
          <w:rFonts w:ascii="Times New Roman" w:cs="Times New Roman" w:eastAsia="Times New Roman" w:hAnsi="Times New Roman"/>
          <w:b w:val="1"/>
          <w:rtl w:val="0"/>
        </w:rPr>
        <w:t xml:space="preserve">Secretaria Técnica</w:t>
      </w:r>
      <w:r w:rsidDel="00000000" w:rsidR="00000000" w:rsidRPr="00000000">
        <w:rPr>
          <w:rFonts w:ascii="Times New Roman" w:cs="Times New Roman" w:eastAsia="Times New Roman" w:hAnsi="Times New Roman"/>
          <w:rtl w:val="0"/>
        </w:rPr>
        <w:t xml:space="preserve"> responde; es el techo máximo que está presupuestado dentro de la ley de ingresos, no se si tuviera alguna otra propuesta al respecto a lo que comenta,  </w:t>
      </w:r>
      <w:r w:rsidDel="00000000" w:rsidR="00000000" w:rsidRPr="00000000">
        <w:rPr>
          <w:rFonts w:ascii="Times New Roman" w:cs="Times New Roman" w:eastAsia="Times New Roman" w:hAnsi="Times New Roman"/>
          <w:b w:val="1"/>
          <w:rtl w:val="0"/>
        </w:rPr>
        <w:t xml:space="preserve">Edgar Fernando Flores Mora</w:t>
      </w:r>
      <w:r w:rsidDel="00000000" w:rsidR="00000000" w:rsidRPr="00000000">
        <w:rPr>
          <w:rFonts w:ascii="Times New Roman" w:cs="Times New Roman" w:eastAsia="Times New Roman" w:hAnsi="Times New Roman"/>
          <w:rtl w:val="0"/>
        </w:rPr>
        <w:t xml:space="preserve"> representante de la  Cámara Nacional de Comercio Servicios y Turismo de Guadalajara, que solo lo comentó porque llego a ese precio y los demas estan mas bajos, a lo que </w:t>
      </w:r>
      <w:r w:rsidDel="00000000" w:rsidR="00000000" w:rsidRPr="00000000">
        <w:rPr>
          <w:rFonts w:ascii="Times New Roman" w:cs="Times New Roman" w:eastAsia="Times New Roman" w:hAnsi="Times New Roman"/>
          <w:b w:val="1"/>
          <w:rtl w:val="0"/>
        </w:rPr>
        <w:t xml:space="preserve">La secretaria </w:t>
      </w:r>
      <w:r w:rsidDel="00000000" w:rsidR="00000000" w:rsidRPr="00000000">
        <w:rPr>
          <w:rFonts w:ascii="Times New Roman" w:cs="Times New Roman" w:eastAsia="Times New Roman" w:hAnsi="Times New Roman"/>
          <w:rtl w:val="0"/>
        </w:rPr>
        <w:t xml:space="preserve">menciona; por la importancia de la contratación del servicio y el presupuesto que manejan.</w:t>
      </w:r>
    </w:p>
    <w:p w:rsidR="00000000" w:rsidDel="00000000" w:rsidP="00000000" w:rsidRDefault="00000000" w:rsidRPr="00000000" w14:paraId="0000001E">
      <w:pPr>
        <w:jc w:val="both"/>
        <w:rPr>
          <w:rFonts w:ascii="Times New Roman" w:cs="Times New Roman" w:eastAsia="Times New Roman" w:hAnsi="Times New Roman"/>
        </w:rPr>
      </w:pPr>
      <w:bookmarkStart w:colFirst="0" w:colLast="0" w:name="_heading=h.b698kedw4xu" w:id="2"/>
      <w:bookmarkEnd w:id="2"/>
      <w:r w:rsidDel="00000000" w:rsidR="00000000" w:rsidRPr="00000000">
        <w:rPr>
          <w:rFonts w:ascii="Times New Roman" w:cs="Times New Roman" w:eastAsia="Times New Roman" w:hAnsi="Times New Roman"/>
          <w:b w:val="1"/>
          <w:rtl w:val="0"/>
        </w:rPr>
        <w:t xml:space="preserve">Ing. Omar Palafox Sáenz</w:t>
      </w:r>
      <w:r w:rsidDel="00000000" w:rsidR="00000000" w:rsidRPr="00000000">
        <w:rPr>
          <w:rFonts w:ascii="Times New Roman" w:cs="Times New Roman" w:eastAsia="Times New Roman" w:hAnsi="Times New Roman"/>
          <w:rtl w:val="0"/>
        </w:rPr>
        <w:t xml:space="preserve">, representante del Consejo de Desarrollo Agropecuario y Agroindustrial de Jalisco; interviene y comenta; </w:t>
      </w:r>
      <w:r w:rsidDel="00000000" w:rsidR="00000000" w:rsidRPr="00000000">
        <w:rPr>
          <w:rFonts w:ascii="Times New Roman" w:cs="Times New Roman" w:eastAsia="Times New Roman" w:hAnsi="Times New Roman"/>
          <w:rtl w:val="0"/>
        </w:rPr>
        <w:t xml:space="preserve">yo creo que más bien la respuesta debería de ser a lo que estoy entendiendo que lo que quiere saber Edgar es la relación entre el costo y vehículo</w:t>
      </w:r>
    </w:p>
    <w:p w:rsidR="00000000" w:rsidDel="00000000" w:rsidP="00000000" w:rsidRDefault="00000000" w:rsidRPr="00000000" w14:paraId="0000001F">
      <w:pPr>
        <w:jc w:val="both"/>
        <w:rPr>
          <w:rFonts w:ascii="Times New Roman" w:cs="Times New Roman" w:eastAsia="Times New Roman" w:hAnsi="Times New Roman"/>
        </w:rPr>
      </w:pPr>
      <w:bookmarkStart w:colFirst="0" w:colLast="0" w:name="_heading=h.igltcstmvlp1" w:id="3"/>
      <w:bookmarkEnd w:id="3"/>
      <w:r w:rsidDel="00000000" w:rsidR="00000000" w:rsidRPr="00000000">
        <w:rPr>
          <w:rFonts w:ascii="Times New Roman" w:cs="Times New Roman" w:eastAsia="Times New Roman" w:hAnsi="Times New Roman"/>
          <w:b w:val="1"/>
          <w:rtl w:val="0"/>
        </w:rPr>
        <w:t xml:space="preserve">La secretaria</w:t>
      </w:r>
      <w:r w:rsidDel="00000000" w:rsidR="00000000" w:rsidRPr="00000000">
        <w:rPr>
          <w:rFonts w:ascii="Times New Roman" w:cs="Times New Roman" w:eastAsia="Times New Roman" w:hAnsi="Times New Roman"/>
          <w:rtl w:val="0"/>
        </w:rPr>
        <w:t xml:space="preserve">, menciona; Como el tabulador entiendo , tenemos ahí unos puntos de mejora a la ley de ingresos, como el tabulador no viene establecido, lo deja abierto hay una laguna presupuestal, nos sugieren para evitar temas posteriores  de autoría, usar los mínimos  o los máximos establecidos. ( existiendo un tabulador de año anterior y no tendiendo un tabulador actual).</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Licenciado Jorge Armando Ortiz Tafoya</w:t>
      </w:r>
      <w:r w:rsidDel="00000000" w:rsidR="00000000" w:rsidRPr="00000000">
        <w:rPr>
          <w:rFonts w:ascii="Times New Roman" w:cs="Times New Roman" w:eastAsia="Times New Roman" w:hAnsi="Times New Roman"/>
          <w:rtl w:val="0"/>
        </w:rPr>
        <w:t xml:space="preserve">, representante del Órgano Interno de Control, menciona y</w:t>
      </w:r>
      <w:r w:rsidDel="00000000" w:rsidR="00000000" w:rsidRPr="00000000">
        <w:rPr>
          <w:rFonts w:ascii="Times New Roman" w:cs="Times New Roman" w:eastAsia="Times New Roman" w:hAnsi="Times New Roman"/>
          <w:rtl w:val="0"/>
        </w:rPr>
        <w:t xml:space="preserve">o lo que le solicitaría presidente y secretaria es que nos puedan compartir lo que esté aprobado por la Ley de ingresos en el transcurso de la semana previo a la próxima sesión del comité, para que podamos tener el documento correspondiente. </w:t>
      </w:r>
    </w:p>
    <w:p w:rsidR="00000000" w:rsidDel="00000000" w:rsidP="00000000" w:rsidRDefault="00000000" w:rsidRPr="00000000" w14:paraId="00000021">
      <w:pPr>
        <w:jc w:val="both"/>
        <w:rPr>
          <w:rFonts w:ascii="Times New Roman" w:cs="Times New Roman" w:eastAsia="Times New Roman" w:hAnsi="Times New Roman"/>
          <w:b w:val="1"/>
        </w:rPr>
      </w:pPr>
      <w:bookmarkStart w:colFirst="0" w:colLast="0" w:name="_heading=h.5u8l7y868ckb" w:id="4"/>
      <w:bookmarkEnd w:id="4"/>
      <w:r w:rsidDel="00000000" w:rsidR="00000000" w:rsidRPr="00000000">
        <w:rPr>
          <w:rFonts w:ascii="Times New Roman" w:cs="Times New Roman" w:eastAsia="Times New Roman" w:hAnsi="Times New Roman"/>
          <w:rtl w:val="0"/>
        </w:rPr>
        <w:t xml:space="preserve">No habiendo más observaciones se procede a la votación nominal y </w:t>
      </w:r>
      <w:r w:rsidDel="00000000" w:rsidR="00000000" w:rsidRPr="00000000">
        <w:rPr>
          <w:rFonts w:ascii="Times New Roman" w:cs="Times New Roman" w:eastAsia="Times New Roman" w:hAnsi="Times New Roman"/>
          <w:b w:val="1"/>
          <w:rtl w:val="0"/>
        </w:rPr>
        <w:t xml:space="preserve">«Se aprueban por unanimidad de votos». </w:t>
      </w:r>
    </w:p>
    <w:p w:rsidR="00000000" w:rsidDel="00000000" w:rsidP="00000000" w:rsidRDefault="00000000" w:rsidRPr="00000000" w14:paraId="00000022">
      <w:pPr>
        <w:jc w:val="lef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Se integra a la sesión </w:t>
      </w:r>
      <w:r w:rsidDel="00000000" w:rsidR="00000000" w:rsidRPr="00000000">
        <w:rPr>
          <w:rFonts w:ascii="Times New Roman" w:cs="Times New Roman" w:eastAsia="Times New Roman" w:hAnsi="Times New Roman"/>
          <w:b w:val="1"/>
          <w:i w:val="1"/>
          <w:rtl w:val="0"/>
        </w:rPr>
        <w:t xml:space="preserve"> Marco Antonio Parra</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b w:val="1"/>
          <w:i w:val="1"/>
          <w:rtl w:val="0"/>
        </w:rPr>
        <w:t xml:space="preserve"> representante de la Sindicatura Municipal </w:t>
      </w:r>
    </w:p>
    <w:p w:rsidR="00000000" w:rsidDel="00000000" w:rsidP="00000000" w:rsidRDefault="00000000" w:rsidRPr="00000000" w14:paraId="0000002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IV.-</w:t>
      </w:r>
      <w:r w:rsidDel="00000000" w:rsidR="00000000" w:rsidRPr="00000000">
        <w:rPr>
          <w:rFonts w:ascii="Times New Roman" w:cs="Times New Roman" w:eastAsia="Times New Roman" w:hAnsi="Times New Roman"/>
          <w:b w:val="1"/>
          <w:u w:val="single"/>
          <w:rtl w:val="0"/>
        </w:rPr>
        <w:t xml:space="preserve"> Clausura.</w:t>
      </w:r>
      <w:r w:rsidDel="00000000" w:rsidR="00000000" w:rsidRPr="00000000">
        <w:rPr>
          <w:rtl w:val="0"/>
        </w:rPr>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habiendo más asuntos que tratar;</w:t>
      </w:r>
    </w:p>
    <w:p w:rsidR="00000000" w:rsidDel="00000000" w:rsidP="00000000" w:rsidRDefault="00000000" w:rsidRPr="00000000" w14:paraId="0000002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Presidente declaró formalmente clausurada la sesión siendo las 13:18 trece horas con dieciocho  minutos del jueves 20 de febrero de 2025 dos mil veinticinco, agradeciendo la asistencia de las y los presentes a la misma. </w:t>
      </w:r>
    </w:p>
    <w:p w:rsidR="00000000" w:rsidDel="00000000" w:rsidP="00000000" w:rsidRDefault="00000000" w:rsidRPr="00000000" w14:paraId="00000027">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rtl w:val="0"/>
        </w:rPr>
        <w:t xml:space="preserve">Con voz y voto</w:t>
      </w: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2C">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Ing. José Rafael Martínez Valencia,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Representante del Presidente del Comité de Adquisiciones de Tlajomulco de Zúñiga, Jalisco.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Ing.Oscar Esteban Delgado Enríquez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Oficialía Mayor.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Lic. Marco Antonio Parra Pérez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Sindicatura Municipal.</w:t>
        <w:br w:type="textWrapping"/>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spacing w:after="160" w:line="24.000000000000004"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Monica Aranzazú Urqueta Ramírez</w:t>
      </w:r>
    </w:p>
    <w:p w:rsidR="00000000" w:rsidDel="00000000" w:rsidP="00000000" w:rsidRDefault="00000000" w:rsidRPr="00000000" w14:paraId="00000047">
      <w:pPr>
        <w:spacing w:after="160" w:line="24.000000000000004"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0000000000000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Tesorería Municipal.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Lic. Edgar Fernando Flores Mora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Cámara Nacional de Comercio, Servicios y Turismo de Guadalajara.</w:t>
        <w:br w:type="textWrapping"/>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Ing. Manuel Ledezma Esparza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Dirección General de Desarrollo Rural.</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rtl w:val="0"/>
        </w:rPr>
        <w:t xml:space="preserve">Ing. Lizbeth Santillan Regalado</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Coordinación General de Potencia </w:t>
      </w:r>
      <w:r w:rsidDel="00000000" w:rsidR="00000000" w:rsidRPr="00000000">
        <w:rPr>
          <w:rFonts w:ascii="Times New Roman" w:cs="Times New Roman" w:eastAsia="Times New Roman" w:hAnsi="Times New Roman"/>
          <w:rtl w:val="0"/>
        </w:rPr>
        <w:t xml:space="preserve"> Económica.</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Lic. Hugo Enrique Verduzco Sánchez</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Consejo Mexicano de Comercio Exterior de Occidente.</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Ing. Omar Palafox Sáenz</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Consejo de Desarrollo Agropecuario y Agroindustrial de Jalisco.</w:t>
      </w:r>
      <w:r w:rsidDel="00000000" w:rsidR="00000000" w:rsidRPr="00000000">
        <w:rPr>
          <w:rtl w:val="0"/>
        </w:rPr>
      </w:r>
    </w:p>
    <w:p w:rsidR="00000000" w:rsidDel="00000000" w:rsidP="00000000" w:rsidRDefault="00000000" w:rsidRPr="00000000" w14:paraId="0000007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75">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Lic. Jorge Armando Ortiz Tafoya</w:t>
      </w:r>
      <w:r w:rsidDel="00000000" w:rsidR="00000000" w:rsidRPr="00000000">
        <w:rPr>
          <w:rtl w:val="0"/>
        </w:rPr>
      </w:r>
    </w:p>
    <w:p w:rsidR="00000000" w:rsidDel="00000000" w:rsidP="00000000" w:rsidRDefault="00000000" w:rsidRPr="00000000" w14:paraId="0000007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del Órgano Interno de Control.</w:t>
      </w:r>
    </w:p>
    <w:p w:rsidR="00000000" w:rsidDel="00000000" w:rsidP="00000000" w:rsidRDefault="00000000" w:rsidRPr="00000000" w14:paraId="0000007A">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Perla Yolanda Urzúa Virgen</w:t>
      </w:r>
      <w:r w:rsidDel="00000000" w:rsidR="00000000" w:rsidRPr="00000000">
        <w:rPr>
          <w:rtl w:val="0"/>
        </w:rPr>
      </w:r>
    </w:p>
    <w:p w:rsidR="00000000" w:rsidDel="00000000" w:rsidP="00000000" w:rsidRDefault="00000000" w:rsidRPr="00000000" w14:paraId="0000007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Secretaria Técnica.</w:t>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La presente hoja de firmas forma parte integral del Acta de la Sexta Sesión Extraordinaria del Comité de Adquisiciones del Municipio de Tlajomulco de Zúñiga, Jalisco del día 20 de febrero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Página </w:t>
    </w:r>
    <w:r w:rsidDel="00000000" w:rsidR="00000000" w:rsidRPr="00000000">
      <w:rPr>
        <w:rFonts w:ascii="Aptos" w:cs="Aptos" w:eastAsia="Aptos" w:hAnsi="Aptos"/>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de </w:t>
    </w:r>
    <w:r w:rsidDel="00000000" w:rsidR="00000000" w:rsidRPr="00000000">
      <w:rPr>
        <w:rFonts w:ascii="Aptos" w:cs="Aptos" w:eastAsia="Aptos" w:hAnsi="Aptos"/>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D">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yRGyyrPLJj3uaubmVpj5xbgww==">CgMxLjAyDmguaGNmY2h1bjJ6dGt0Mg5oLm10Z2h0dW1jNXRpNzINaC5iNjk4a2VkdzR4dTIOaC5pZ2x0Y3N0bXZscDEyDmguNXU4bDd5ODY4Y2tiOAByITE5MEdDU19RLWNFSXhzdTdVXzFySXlnTUVFOVRLTkZpaw==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2025-07-11T21:10:00Z</dcterms:created>
  <dc:creator>ALEJANDRA JUAREZ</dc:creator>
</cp:coreProperties>
</file>