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 w:hanging="3.000000000000000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Acta de la Décimo Séptima Sesión Extraordinaria del Comité de Adquisiciones de Tlajomulco de Zúñiga, Jalisco, celebrada el día 31 treinta y uno de julio de 2025 dos mil veinticinco.</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w:t>
      </w:r>
      <w:r w:rsidDel="00000000" w:rsidR="00000000" w:rsidRPr="00000000">
        <w:rPr>
          <w:rFonts w:ascii="Times New Roman" w:cs="Times New Roman" w:eastAsia="Times New Roman" w:hAnsi="Times New Roman"/>
          <w:b w:val="1"/>
          <w:color w:val="000000"/>
          <w:rtl w:val="0"/>
        </w:rPr>
        <w:t xml:space="preserve">Décimo Séptima Sesión con carácter de Extraordinaria </w:t>
      </w:r>
      <w:r w:rsidDel="00000000" w:rsidR="00000000" w:rsidRPr="00000000">
        <w:rPr>
          <w:rFonts w:ascii="Times New Roman" w:cs="Times New Roman" w:eastAsia="Times New Roman" w:hAnsi="Times New Roman"/>
          <w:rtl w:val="0"/>
        </w:rPr>
        <w:t xml:space="preserve">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rtl w:val="0"/>
        </w:rPr>
        <w:t xml:space="preserve">el día 31 de julio de 2025, convocada y presidida por el ciudadano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5">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714" w:firstLine="0"/>
        <w:jc w:val="center"/>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I.- Lista de asistencia y declaración de quórum legal.</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714"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bookmarkStart w:colFirst="0" w:colLast="0" w:name="_heading=h.d4420yl59tp6" w:id="0"/>
      <w:bookmarkEnd w:id="0"/>
      <w:r w:rsidDel="00000000" w:rsidR="00000000" w:rsidRPr="00000000">
        <w:rPr>
          <w:rFonts w:ascii="Times New Roman" w:cs="Times New Roman" w:eastAsia="Times New Roman" w:hAnsi="Times New Roman"/>
          <w:color w:val="000000"/>
          <w:rtl w:val="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sidDel="00000000" w:rsidR="00000000" w:rsidRPr="00000000">
        <w:rPr>
          <w:rFonts w:ascii="Times New Roman" w:cs="Times New Roman" w:eastAsia="Times New Roman" w:hAnsi="Times New Roman"/>
          <w:rtl w:val="0"/>
        </w:rPr>
        <w:t xml:space="preserve">ciudadanos; Ingeniero José Rafael Martínez Valencia, Representante del Presidente del Comité de Adquisiciones de Tlajomulco de Zúñiga, Jalisco; Licenciada Adriana Santiago González, representante de la Tesorería Municipal; Ingeniero Oscar Esteban Delgado Enríquez, representante de la Oficialía Mayor; Ingeniero Luis Alfonso de Santiago García, representante del Consejo de Cámaras Industriales de Jalisco; Licenciado Hugo Enrique Verduzco Sánchez representante del Consejo Mexicano de Comercio Exterior de Occidente; Mtro. Gerardo Esteban Sánchez González, representante de la Coordinación General de Potencia Económica y acompañándonos el Licenciado Daniel Cortés Flores, representante del Órgano Interno de Control.</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de manera virtual a los siguientes ciudadanos: Licenciado Edgar Fernando Flores Mora, representante de la Cámara Nacional de Comercio, Servicios y Turismo de Guadalajara; Ingeniero</w:t>
      </w:r>
      <w:r w:rsidDel="00000000" w:rsidR="00000000" w:rsidRPr="00000000">
        <w:rPr>
          <w:rFonts w:ascii="Times New Roman" w:cs="Times New Roman" w:eastAsia="Times New Roman" w:hAnsi="Times New Roman"/>
          <w:color w:val="000000"/>
          <w:rtl w:val="0"/>
        </w:rPr>
        <w:t xml:space="preserve"> Omar Palafox Sáenz, representante del Consejo de Desarrollo Agropecuario y Agroindustrial de Jalisco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Acto seguido, la </w:t>
      </w:r>
      <w:r w:rsidDel="00000000" w:rsidR="00000000" w:rsidRPr="00000000">
        <w:rPr>
          <w:rFonts w:ascii="Times New Roman" w:cs="Times New Roman" w:eastAsia="Times New Roman" w:hAnsi="Times New Roman"/>
          <w:b w:val="1"/>
          <w:color w:val="000000"/>
          <w:rtl w:val="0"/>
        </w:rPr>
        <w:t xml:space="preserve">Secretaria Técnica</w:t>
      </w:r>
      <w:r w:rsidDel="00000000" w:rsidR="00000000" w:rsidRPr="00000000">
        <w:rPr>
          <w:rFonts w:ascii="Times New Roman" w:cs="Times New Roman" w:eastAsia="Times New Roman" w:hAnsi="Times New Roman"/>
          <w:color w:val="000000"/>
          <w:rtl w:val="0"/>
        </w:rPr>
        <w:t xml:space="preserve"> comunicó al </w:t>
      </w:r>
      <w:r w:rsidDel="00000000" w:rsidR="00000000" w:rsidRPr="00000000">
        <w:rPr>
          <w:rFonts w:ascii="Times New Roman" w:cs="Times New Roman" w:eastAsia="Times New Roman" w:hAnsi="Times New Roman"/>
          <w:b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la existencia de quórum.</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F">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Estando presentes los integrantes,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declaró la existencia de quórum y en cumplimiento con el artículo 28 numeral 4 cuarto de la Ley, siendo </w:t>
      </w:r>
      <w:r w:rsidDel="00000000" w:rsidR="00000000" w:rsidRPr="00000000">
        <w:rPr>
          <w:rFonts w:ascii="Times New Roman" w:cs="Times New Roman" w:eastAsia="Times New Roman" w:hAnsi="Times New Roman"/>
          <w:b w:val="1"/>
          <w:color w:val="000000"/>
          <w:rtl w:val="0"/>
        </w:rPr>
        <w:t xml:space="preserve">las 10 diez horas con 21 minutos</w:t>
      </w:r>
      <w:r w:rsidDel="00000000" w:rsidR="00000000" w:rsidRPr="00000000">
        <w:rPr>
          <w:rFonts w:ascii="Times New Roman" w:cs="Times New Roman" w:eastAsia="Times New Roman" w:hAnsi="Times New Roman"/>
          <w:color w:val="000000"/>
          <w:rtl w:val="0"/>
        </w:rPr>
        <w:t xml:space="preserve">, se inicia la Décimo Séptima Sesión Extraordinaria celebrada el jueves 31 treinta y uno de julio del año 2025 dos mil veinticinco, declarándose legalmente instalada y considerándose válidos los acuerdos que en ella se tomen en los términos de la normatividad aplicable.</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Dando continuidad a la sesión la </w:t>
      </w:r>
      <w:r w:rsidDel="00000000" w:rsidR="00000000" w:rsidRPr="00000000">
        <w:rPr>
          <w:rFonts w:ascii="Times New Roman" w:cs="Times New Roman" w:eastAsia="Times New Roman" w:hAnsi="Times New Roman"/>
          <w:b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dio lectura al segundo punto. </w:t>
      </w:r>
    </w:p>
    <w:p w:rsidR="00000000" w:rsidDel="00000000" w:rsidP="00000000" w:rsidRDefault="00000000" w:rsidRPr="00000000" w14:paraId="00000012">
      <w:pPr>
        <w:spacing w:after="0" w:line="240" w:lineRule="auto"/>
        <w:ind w:left="-4" w:hanging="2.00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ind w:left="-4" w:hanging="2.00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ORDEN DEL DÍA</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Presentación y en su caso aprobación de Bases de licitación. </w:t>
      </w:r>
    </w:p>
    <w:p w:rsidR="00000000" w:rsidDel="00000000" w:rsidP="00000000" w:rsidRDefault="00000000" w:rsidRPr="00000000" w14:paraId="0000001A">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LPL 062/2025 - Estudio de Percepción Ciudadana.</w:t>
      </w:r>
    </w:p>
    <w:p w:rsidR="00000000" w:rsidDel="00000000" w:rsidP="00000000" w:rsidRDefault="00000000" w:rsidRPr="00000000" w14:paraId="000000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Presentación y en su caso aprobación de Fallos de Adjudicación  </w:t>
      </w:r>
    </w:p>
    <w:p w:rsidR="00000000" w:rsidDel="00000000" w:rsidP="00000000" w:rsidRDefault="00000000" w:rsidRPr="00000000" w14:paraId="000000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4.1.- LPL 048/02/2025 - Arrendamiento de Equipo de Cómputo.</w:t>
      </w:r>
    </w:p>
    <w:p w:rsidR="00000000" w:rsidDel="00000000" w:rsidP="00000000" w:rsidRDefault="00000000" w:rsidRPr="00000000" w14:paraId="0000001D">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LPL 052/2025 - Servicio de Operación y Mantenimiento de Plantas Potabilizadoras del Municipio.</w:t>
      </w:r>
    </w:p>
    <w:p w:rsidR="00000000" w:rsidDel="00000000" w:rsidP="00000000" w:rsidRDefault="00000000" w:rsidRPr="00000000" w14:paraId="0000001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4.3- LPL 056/2025 - Servicio de Operación y Mantenimiento de Plantas de Tratamiento.</w:t>
      </w:r>
    </w:p>
    <w:p w:rsidR="00000000" w:rsidDel="00000000" w:rsidP="00000000" w:rsidRDefault="00000000" w:rsidRPr="00000000" w14:paraId="0000001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Adjudicaciones directas Informativas.</w:t>
      </w:r>
    </w:p>
    <w:p w:rsidR="00000000" w:rsidDel="00000000" w:rsidP="00000000" w:rsidRDefault="00000000" w:rsidRPr="00000000" w14:paraId="00000020">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Oficio DG/0326/2025 - Dirección de Administración OMA - Suministro de combustible mediante tarjetas electrónicas. </w:t>
      </w:r>
    </w:p>
    <w:p w:rsidR="00000000" w:rsidDel="00000000" w:rsidP="00000000" w:rsidRDefault="00000000" w:rsidRPr="00000000" w14:paraId="0000002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Clausura. </w:t>
      </w:r>
    </w:p>
    <w:p w:rsidR="00000000" w:rsidDel="00000000" w:rsidP="00000000" w:rsidRDefault="00000000" w:rsidRPr="00000000" w14:paraId="000000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RETIRA EL PUNTO 4.1 DE LA SESIÒN </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con la modificación propuesta  y al no existir observación alguna se procede a la votación nominal y </w:t>
      </w:r>
      <w:r w:rsidDel="00000000" w:rsidR="00000000" w:rsidRPr="00000000">
        <w:rPr>
          <w:rFonts w:ascii="Times New Roman" w:cs="Times New Roman" w:eastAsia="Times New Roman" w:hAnsi="Times New Roman"/>
          <w:b w:val="1"/>
          <w:rtl w:val="0"/>
        </w:rPr>
        <w:t xml:space="preserve">«Se aprueba por unanimidad de votos».</w:t>
      </w: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III. - Aprobación de Bases de licitación.</w:t>
      </w:r>
    </w:p>
    <w:p w:rsidR="00000000" w:rsidDel="00000000" w:rsidP="00000000" w:rsidRDefault="00000000" w:rsidRPr="00000000" w14:paraId="00000027">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el uso de la voz la </w:t>
      </w:r>
      <w:r w:rsidDel="00000000" w:rsidR="00000000" w:rsidRPr="00000000">
        <w:rPr>
          <w:rFonts w:ascii="Times New Roman" w:cs="Times New Roman" w:eastAsia="Times New Roman" w:hAnsi="Times New Roman"/>
          <w:b w:val="1"/>
          <w:rtl w:val="0"/>
        </w:rPr>
        <w:t xml:space="preserve">Secretaria </w:t>
      </w:r>
      <w:r w:rsidDel="00000000" w:rsidR="00000000" w:rsidRPr="00000000">
        <w:rPr>
          <w:rFonts w:ascii="Times New Roman" w:cs="Times New Roman" w:eastAsia="Times New Roman" w:hAnsi="Times New Roman"/>
          <w:rtl w:val="0"/>
        </w:rPr>
        <w:t xml:space="preserve">para el desahogo del siguiente punto de la orden del día, quien mencionó </w:t>
      </w:r>
      <w:r w:rsidDel="00000000" w:rsidR="00000000" w:rsidRPr="00000000">
        <w:rPr>
          <w:rFonts w:ascii="Times New Roman" w:cs="Times New Roman" w:eastAsia="Times New Roman" w:hAnsi="Times New Roman"/>
          <w:i w:val="1"/>
          <w:rtl w:val="0"/>
        </w:rPr>
        <w:t xml:space="preserve">«Como indica, </w:t>
      </w:r>
      <w:r w:rsidDel="00000000" w:rsidR="00000000" w:rsidRPr="00000000">
        <w:rPr>
          <w:rFonts w:ascii="Times New Roman" w:cs="Times New Roman" w:eastAsia="Times New Roman" w:hAnsi="Times New Roman"/>
          <w:b w:val="1"/>
          <w:i w:val="1"/>
          <w:rtl w:val="0"/>
        </w:rPr>
        <w:t xml:space="preserve">3.1.- LPL 062/2025 </w:t>
      </w:r>
      <w:r w:rsidDel="00000000" w:rsidR="00000000" w:rsidRPr="00000000">
        <w:rPr>
          <w:rFonts w:ascii="Times New Roman" w:cs="Times New Roman" w:eastAsia="Times New Roman" w:hAnsi="Times New Roman"/>
          <w:i w:val="1"/>
          <w:rtl w:val="0"/>
        </w:rPr>
        <w:t xml:space="preserve">- Estudio de Percepción Ciudadana. </w:t>
      </w:r>
      <w:r w:rsidDel="00000000" w:rsidR="00000000" w:rsidRPr="00000000">
        <w:rPr>
          <w:rFonts w:ascii="Times New Roman" w:cs="Times New Roman" w:eastAsia="Times New Roman" w:hAnsi="Times New Roman"/>
          <w:i w:val="1"/>
          <w:color w:val="000000"/>
          <w:rtl w:val="0"/>
        </w:rPr>
        <w:t xml:space="preserve">Es cuanto</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2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 la propuesta antes mencionada, y al no existir alguna observación se procede a la votación nominal y</w:t>
      </w:r>
      <w:r w:rsidDel="00000000" w:rsidR="00000000" w:rsidRPr="00000000">
        <w:rPr>
          <w:rFonts w:ascii="Times New Roman" w:cs="Times New Roman" w:eastAsia="Times New Roman" w:hAnsi="Times New Roman"/>
          <w:b w:val="1"/>
          <w:rtl w:val="0"/>
        </w:rPr>
        <w:t xml:space="preserve"> «se aprueba por unanimidad de votos».</w:t>
      </w:r>
    </w:p>
    <w:p w:rsidR="00000000" w:rsidDel="00000000" w:rsidP="00000000" w:rsidRDefault="00000000" w:rsidRPr="00000000" w14:paraId="0000002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IV. - Presentación y en su caso aprobación de Fallos de Adjudicación</w:t>
      </w:r>
    </w:p>
    <w:p w:rsidR="00000000" w:rsidDel="00000000" w:rsidP="00000000" w:rsidRDefault="00000000" w:rsidRPr="00000000" w14:paraId="0000002C">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el uso de la voz la </w:t>
      </w:r>
      <w:r w:rsidDel="00000000" w:rsidR="00000000" w:rsidRPr="00000000">
        <w:rPr>
          <w:rFonts w:ascii="Times New Roman" w:cs="Times New Roman" w:eastAsia="Times New Roman" w:hAnsi="Times New Roman"/>
          <w:b w:val="1"/>
          <w:rtl w:val="0"/>
        </w:rPr>
        <w:t xml:space="preserve">Secretaria </w:t>
      </w:r>
      <w:r w:rsidDel="00000000" w:rsidR="00000000" w:rsidRPr="00000000">
        <w:rPr>
          <w:rFonts w:ascii="Times New Roman" w:cs="Times New Roman" w:eastAsia="Times New Roman" w:hAnsi="Times New Roman"/>
          <w:rtl w:val="0"/>
        </w:rPr>
        <w:t xml:space="preserve">para el desahogo del siguiente punto de la orden del día, quien mencionó: «</w:t>
      </w:r>
      <w:r w:rsidDel="00000000" w:rsidR="00000000" w:rsidRPr="00000000">
        <w:rPr>
          <w:rFonts w:ascii="Times New Roman" w:cs="Times New Roman" w:eastAsia="Times New Roman" w:hAnsi="Times New Roman"/>
          <w:i w:val="1"/>
          <w:rtl w:val="0"/>
        </w:rPr>
        <w:t xml:space="preserve">Como indica,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i w:val="1"/>
          <w:rtl w:val="0"/>
        </w:rPr>
        <w:t xml:space="preserve">4.2- LPL 052/2025 - Servicio de Operación y Mantenimiento de Plantas Potabilizadoras del Municipio., solicitado por la Dirección de Infraestructura Hidráulica, siendo los participantes: </w:t>
      </w:r>
      <w:r w:rsidDel="00000000" w:rsidR="00000000" w:rsidRPr="00000000">
        <w:rPr>
          <w:rFonts w:ascii="Times New Roman" w:cs="Times New Roman" w:eastAsia="Times New Roman" w:hAnsi="Times New Roman"/>
          <w:b w:val="1"/>
          <w:i w:val="1"/>
          <w:rtl w:val="0"/>
        </w:rPr>
        <w:t xml:space="preserve">YUKON AMBIENTAL DE MÉXICO S.A. DE C.V., CONSTRUCTORA Y SERVICIOS NOVACREA, S.A. DE C.V., INTELIGENCIA EN TRATAMIENTO DE AGUA S.A DE C.V., SECING S.A. DE C.V., FILTROS Y RESINAS INDUSTRIALES S.A. DE C.V., LB PROCESOS AMBIENTALES S.A. DE C.V., INGENIERÍA DE SISTEMAS SANITARIOS AMBIENTALES S.A. DE C.V.</w:t>
      </w:r>
      <w:r w:rsidDel="00000000" w:rsidR="00000000" w:rsidRPr="00000000">
        <w:rPr>
          <w:rFonts w:ascii="Times New Roman" w:cs="Times New Roman" w:eastAsia="Times New Roman" w:hAnsi="Times New Roman"/>
          <w:i w:val="1"/>
          <w:rtl w:val="0"/>
        </w:rPr>
        <w:t xml:space="preserve"> Encontrando que los licitantes </w:t>
      </w:r>
      <w:r w:rsidDel="00000000" w:rsidR="00000000" w:rsidRPr="00000000">
        <w:rPr>
          <w:rFonts w:ascii="Times New Roman" w:cs="Times New Roman" w:eastAsia="Times New Roman" w:hAnsi="Times New Roman"/>
          <w:b w:val="1"/>
          <w:i w:val="1"/>
          <w:rtl w:val="0"/>
        </w:rPr>
        <w:t xml:space="preserve">YUKON AMBIENTAL DE MÉXICO S.A. DE C.V. ,CONSTRUCTORA Y SERVICIOS NOVACREA, S.A. DE C.V., INTELIGENCIA EN TRATAMIENTO DE AGUA S.A DE C.V., SECING S.A. DE C.V., FILTROS Y RESINAS INDUSTRIALES S.A. DE C.V., LB PROCESOS AMBIENTALES S.A. DE C.V. e INGENIERÍA DE SISTEMAS SANITARIOS AMBIENTALES S.A. DE C.V. (ISSASA) </w:t>
      </w:r>
      <w:r w:rsidDel="00000000" w:rsidR="00000000" w:rsidRPr="00000000">
        <w:rPr>
          <w:rFonts w:ascii="Times New Roman" w:cs="Times New Roman" w:eastAsia="Times New Roman" w:hAnsi="Times New Roman"/>
          <w:i w:val="1"/>
          <w:rtl w:val="0"/>
        </w:rPr>
        <w:t xml:space="preserve">En sus propuestas </w:t>
      </w:r>
      <w:r w:rsidDel="00000000" w:rsidR="00000000" w:rsidRPr="00000000">
        <w:rPr>
          <w:rFonts w:ascii="Times New Roman" w:cs="Times New Roman" w:eastAsia="Times New Roman" w:hAnsi="Times New Roman"/>
          <w:b w:val="1"/>
          <w:i w:val="1"/>
          <w:rtl w:val="0"/>
        </w:rPr>
        <w:t xml:space="preserve">cumplen</w:t>
      </w:r>
      <w:r w:rsidDel="00000000" w:rsidR="00000000" w:rsidRPr="00000000">
        <w:rPr>
          <w:rFonts w:ascii="Times New Roman" w:cs="Times New Roman" w:eastAsia="Times New Roman" w:hAnsi="Times New Roman"/>
          <w:i w:val="1"/>
          <w:rtl w:val="0"/>
        </w:rPr>
        <w:t xml:space="preserve"> con los requisitos legales establecidos en las bases, los anexos y en la convocatoria de la licitación, al entregar todos los documentos. Esto es así de acuerdo con la revisión realizada por la Dirección de Recursos Materiales. Así mismo y en atención al dictamen técnico, donde se valora puntualmente el cumplimiento de las especificaciones técnicas mínimas, de los licitantes de</w:t>
      </w:r>
      <w:r w:rsidDel="00000000" w:rsidR="00000000" w:rsidRPr="00000000">
        <w:rPr>
          <w:rFonts w:ascii="Times New Roman" w:cs="Times New Roman" w:eastAsia="Times New Roman" w:hAnsi="Times New Roman"/>
          <w:b w:val="1"/>
          <w:i w:val="1"/>
          <w:rtl w:val="0"/>
        </w:rPr>
        <w:t xml:space="preserve"> solventes técnicamente,</w:t>
      </w:r>
      <w:r w:rsidDel="00000000" w:rsidR="00000000" w:rsidRPr="00000000">
        <w:rPr>
          <w:rFonts w:ascii="Times New Roman" w:cs="Times New Roman" w:eastAsia="Times New Roman" w:hAnsi="Times New Roman"/>
          <w:i w:val="1"/>
          <w:rtl w:val="0"/>
        </w:rPr>
        <w:t xml:space="preserve"> por ende, garantiza el cumplimiento de las obligaciones generales respectivas, sin embargo, para la Partida (Segmento E) los licitantes </w:t>
      </w:r>
      <w:r w:rsidDel="00000000" w:rsidR="00000000" w:rsidRPr="00000000">
        <w:rPr>
          <w:rFonts w:ascii="Times New Roman" w:cs="Times New Roman" w:eastAsia="Times New Roman" w:hAnsi="Times New Roman"/>
          <w:b w:val="1"/>
          <w:i w:val="1"/>
          <w:rtl w:val="0"/>
        </w:rPr>
        <w:t xml:space="preserve">SECING S.A. DE C.V., FILTROS Y RESINAS INDUSTRIALES S.A. DE C.V., así</w:t>
      </w:r>
      <w:r w:rsidDel="00000000" w:rsidR="00000000" w:rsidRPr="00000000">
        <w:rPr>
          <w:rFonts w:ascii="Times New Roman" w:cs="Times New Roman" w:eastAsia="Times New Roman" w:hAnsi="Times New Roman"/>
          <w:i w:val="1"/>
          <w:rtl w:val="0"/>
        </w:rPr>
        <w:t xml:space="preserve"> como</w:t>
      </w:r>
      <w:r w:rsidDel="00000000" w:rsidR="00000000" w:rsidRPr="00000000">
        <w:rPr>
          <w:rFonts w:ascii="Times New Roman" w:cs="Times New Roman" w:eastAsia="Times New Roman" w:hAnsi="Times New Roman"/>
          <w:b w:val="1"/>
          <w:i w:val="1"/>
          <w:rtl w:val="0"/>
        </w:rPr>
        <w:t xml:space="preserve"> CONSTRUCTORA Y SERVICIOS NOVACREA, S.A. DE C.V. </w:t>
      </w:r>
      <w:r w:rsidDel="00000000" w:rsidR="00000000" w:rsidRPr="00000000">
        <w:rPr>
          <w:rFonts w:ascii="Times New Roman" w:cs="Times New Roman" w:eastAsia="Times New Roman" w:hAnsi="Times New Roman"/>
          <w:i w:val="1"/>
          <w:rtl w:val="0"/>
        </w:rPr>
        <w:t xml:space="preserve">No consideran el mantenimiento preventivo y/o correctivo de algunos elementos de las plantas de la partida, por lo que se califica de no solventes técnicamente.</w:t>
      </w:r>
      <w:r w:rsidDel="00000000" w:rsidR="00000000" w:rsidRPr="00000000">
        <w:rPr>
          <w:rFonts w:ascii="Times New Roman" w:cs="Times New Roman" w:eastAsia="Times New Roman" w:hAnsi="Times New Roman"/>
          <w:i w:val="1"/>
          <w:color w:val="000000"/>
          <w:rtl w:val="0"/>
        </w:rPr>
        <w:t xml:space="preserve"> Es cuanto</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Presidente</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Acto seguido 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menciona: </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Conforme a lo dispuesto en el artículo 67 numeral 1, fracción II, de la Ley de Compras Gubernamentales, Enajenaciones y Contratación de Servicios, del Estado de Jalisco y sus Municipios, se propone adjudicar el contrato de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LPL/052/2025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 la siguiente manera:</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000000"/>
          <w:rtl w:val="0"/>
        </w:rPr>
        <w:t xml:space="preserve">PARTIDA SEGMENTO A: SECING S.A DE C.V., </w:t>
      </w:r>
      <w:r w:rsidDel="00000000" w:rsidR="00000000" w:rsidRPr="00000000">
        <w:rPr>
          <w:rFonts w:ascii="Times New Roman" w:cs="Times New Roman" w:eastAsia="Times New Roman" w:hAnsi="Times New Roman"/>
          <w:i w:val="1"/>
          <w:color w:val="000000"/>
          <w:rtl w:val="0"/>
        </w:rPr>
        <w:t xml:space="preserve">por un monto total de </w:t>
      </w:r>
      <w:r w:rsidDel="00000000" w:rsidR="00000000" w:rsidRPr="00000000">
        <w:rPr>
          <w:rFonts w:ascii="Times New Roman" w:cs="Times New Roman" w:eastAsia="Times New Roman" w:hAnsi="Times New Roman"/>
          <w:b w:val="1"/>
          <w:i w:val="1"/>
          <w:color w:val="000000"/>
          <w:rtl w:val="0"/>
        </w:rPr>
        <w:t xml:space="preserve">hasta $66,450,000.00 (sesenta y seis millones cuatrocientos cincuenta mil pesos 00/100. M.N) Impuestos incluidos.</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000000"/>
          <w:rtl w:val="0"/>
        </w:rPr>
        <w:t xml:space="preserve">PARTIDA SEGMENTO B: FILTROS Y RESINAS INDUSTRIALES S.A. DE C.V., </w:t>
      </w:r>
      <w:r w:rsidDel="00000000" w:rsidR="00000000" w:rsidRPr="00000000">
        <w:rPr>
          <w:rFonts w:ascii="Times New Roman" w:cs="Times New Roman" w:eastAsia="Times New Roman" w:hAnsi="Times New Roman"/>
          <w:i w:val="1"/>
          <w:color w:val="000000"/>
          <w:rtl w:val="0"/>
        </w:rPr>
        <w:t xml:space="preserve">por un monto total de </w:t>
      </w:r>
      <w:r w:rsidDel="00000000" w:rsidR="00000000" w:rsidRPr="00000000">
        <w:rPr>
          <w:rFonts w:ascii="Times New Roman" w:cs="Times New Roman" w:eastAsia="Times New Roman" w:hAnsi="Times New Roman"/>
          <w:b w:val="1"/>
          <w:i w:val="1"/>
          <w:color w:val="000000"/>
          <w:rtl w:val="0"/>
        </w:rPr>
        <w:t xml:space="preserve">hasta $38,400,000.00 (treinta y ocho millones cuatrocientos mil pesos 00/100. M.N) Impuestos incluidos.</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000000"/>
          <w:rtl w:val="0"/>
        </w:rPr>
        <w:t xml:space="preserve">PARTIDA SEGMENTO C: CONSTRUCTORA Y SERVICIOS NOVACREA S.A. DE C.V., </w:t>
      </w:r>
      <w:r w:rsidDel="00000000" w:rsidR="00000000" w:rsidRPr="00000000">
        <w:rPr>
          <w:rFonts w:ascii="Times New Roman" w:cs="Times New Roman" w:eastAsia="Times New Roman" w:hAnsi="Times New Roman"/>
          <w:i w:val="1"/>
          <w:color w:val="000000"/>
          <w:rtl w:val="0"/>
        </w:rPr>
        <w:t xml:space="preserve">por un monto total de </w:t>
      </w:r>
      <w:r w:rsidDel="00000000" w:rsidR="00000000" w:rsidRPr="00000000">
        <w:rPr>
          <w:rFonts w:ascii="Times New Roman" w:cs="Times New Roman" w:eastAsia="Times New Roman" w:hAnsi="Times New Roman"/>
          <w:b w:val="1"/>
          <w:i w:val="1"/>
          <w:color w:val="000000"/>
          <w:rtl w:val="0"/>
        </w:rPr>
        <w:t xml:space="preserve">hasta $35,200,000.00 (treinta y cinco millones doscientos mil pesos 00/100. M.N) Impuestos incluidos.</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000000"/>
          <w:rtl w:val="0"/>
        </w:rPr>
        <w:t xml:space="preserve">PARTIDA SEGMENTO D: YUKON AMBIENTAL DE MÉXICO S.A DE C.V., </w:t>
      </w:r>
      <w:r w:rsidDel="00000000" w:rsidR="00000000" w:rsidRPr="00000000">
        <w:rPr>
          <w:rFonts w:ascii="Times New Roman" w:cs="Times New Roman" w:eastAsia="Times New Roman" w:hAnsi="Times New Roman"/>
          <w:i w:val="1"/>
          <w:color w:val="000000"/>
          <w:rtl w:val="0"/>
        </w:rPr>
        <w:t xml:space="preserve">por un monto total de </w:t>
      </w:r>
      <w:r w:rsidDel="00000000" w:rsidR="00000000" w:rsidRPr="00000000">
        <w:rPr>
          <w:rFonts w:ascii="Times New Roman" w:cs="Times New Roman" w:eastAsia="Times New Roman" w:hAnsi="Times New Roman"/>
          <w:b w:val="1"/>
          <w:i w:val="1"/>
          <w:color w:val="000000"/>
          <w:rtl w:val="0"/>
        </w:rPr>
        <w:t xml:space="preserve">hasta $55,800,000.00 (Cincuenta y cinco millones ochocientos mil pesos 00/100. M.N) Impuestos incluidos.</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000000"/>
          <w:rtl w:val="0"/>
        </w:rPr>
        <w:t xml:space="preserve">PARTIDA SEGMENTO E: </w:t>
      </w:r>
      <w:r w:rsidDel="00000000" w:rsidR="00000000" w:rsidRPr="00000000">
        <w:rPr>
          <w:rFonts w:ascii="Times New Roman" w:cs="Times New Roman" w:eastAsia="Times New Roman" w:hAnsi="Times New Roman"/>
          <w:i w:val="1"/>
          <w:color w:val="000000"/>
          <w:rtl w:val="0"/>
        </w:rPr>
        <w:t xml:space="preserve">De conformidad con el artículo 71, numeral 1 de la Ley Compras Gubernamentales, Enajenaciones y Contratación de Servicios del Estado de Jalisco y sus Municipios se </w:t>
      </w:r>
      <w:r w:rsidDel="00000000" w:rsidR="00000000" w:rsidRPr="00000000">
        <w:rPr>
          <w:rFonts w:ascii="Times New Roman" w:cs="Times New Roman" w:eastAsia="Times New Roman" w:hAnsi="Times New Roman"/>
          <w:i w:val="1"/>
          <w:rtl w:val="0"/>
        </w:rPr>
        <w:t xml:space="preserve">propone </w:t>
      </w:r>
      <w:r w:rsidDel="00000000" w:rsidR="00000000" w:rsidRPr="00000000">
        <w:rPr>
          <w:rFonts w:ascii="Times New Roman" w:cs="Times New Roman" w:eastAsia="Times New Roman" w:hAnsi="Times New Roman"/>
          <w:b w:val="1"/>
          <w:i w:val="1"/>
          <w:color w:val="000000"/>
          <w:rtl w:val="0"/>
        </w:rPr>
        <w:t xml:space="preserve">declarar desierta la partida segmento E</w:t>
      </w:r>
      <w:r w:rsidDel="00000000" w:rsidR="00000000" w:rsidRPr="00000000">
        <w:rPr>
          <w:rFonts w:ascii="Times New Roman" w:cs="Times New Roman" w:eastAsia="Times New Roman" w:hAnsi="Times New Roman"/>
          <w:i w:val="1"/>
          <w:color w:val="000000"/>
          <w:rtl w:val="0"/>
        </w:rPr>
        <w:t xml:space="preserve"> y en virtud de la necesidad persista de adquirir los servicios, se </w:t>
      </w:r>
      <w:r w:rsidDel="00000000" w:rsidR="00000000" w:rsidRPr="00000000">
        <w:rPr>
          <w:rFonts w:ascii="Times New Roman" w:cs="Times New Roman" w:eastAsia="Times New Roman" w:hAnsi="Times New Roman"/>
          <w:b w:val="1"/>
          <w:i w:val="1"/>
          <w:color w:val="000000"/>
          <w:rtl w:val="0"/>
        </w:rPr>
        <w:t xml:space="preserve">emitirá una segunda convocatoria.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i w:val="1"/>
          <w:rtl w:val="0"/>
        </w:rPr>
        <w:br w:type="textWrapping"/>
      </w:r>
      <w:r w:rsidDel="00000000" w:rsidR="00000000" w:rsidRPr="00000000">
        <w:rPr>
          <w:rFonts w:ascii="Times New Roman" w:cs="Times New Roman" w:eastAsia="Times New Roman" w:hAnsi="Times New Roman"/>
          <w:b w:val="1"/>
          <w:i w:val="1"/>
          <w:color w:val="000000"/>
          <w:rtl w:val="0"/>
        </w:rPr>
        <w:t xml:space="preserve">PARTIDA SEGMENTO F: LB PROCESOS AMBIENTALES S.A. DE C.V., </w:t>
      </w:r>
      <w:r w:rsidDel="00000000" w:rsidR="00000000" w:rsidRPr="00000000">
        <w:rPr>
          <w:rFonts w:ascii="Times New Roman" w:cs="Times New Roman" w:eastAsia="Times New Roman" w:hAnsi="Times New Roman"/>
          <w:i w:val="1"/>
          <w:color w:val="000000"/>
          <w:rtl w:val="0"/>
        </w:rPr>
        <w:t xml:space="preserve">por un monto total de </w:t>
      </w:r>
      <w:r w:rsidDel="00000000" w:rsidR="00000000" w:rsidRPr="00000000">
        <w:rPr>
          <w:rFonts w:ascii="Times New Roman" w:cs="Times New Roman" w:eastAsia="Times New Roman" w:hAnsi="Times New Roman"/>
          <w:b w:val="1"/>
          <w:i w:val="1"/>
          <w:color w:val="000000"/>
          <w:rtl w:val="0"/>
        </w:rPr>
        <w:t xml:space="preserve">hasta $95,400,000.00 (Noventa y cinco millones cuatrocientos mil pesos 00/100. M.N) Impuestos incluidos.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color w:val="000000"/>
          <w:rtl w:val="0"/>
        </w:rPr>
        <w:t xml:space="preserve">Se da cuenta la integración a la sesión a la </w:t>
      </w:r>
      <w:r w:rsidDel="00000000" w:rsidR="00000000" w:rsidRPr="00000000">
        <w:rPr>
          <w:rFonts w:ascii="Times New Roman" w:cs="Times New Roman" w:eastAsia="Times New Roman" w:hAnsi="Times New Roman"/>
          <w:b w:val="1"/>
          <w:i w:val="1"/>
          <w:color w:val="000000"/>
          <w:rtl w:val="0"/>
        </w:rPr>
        <w:t xml:space="preserve">Ing. Ana Victoria Anguiano Maldonado representante de la Dirección General de Desarrollo Rural</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rtl w:val="0"/>
        </w:rPr>
        <w:t xml:space="preserve">pone </w:t>
      </w:r>
      <w:r w:rsidDel="00000000" w:rsidR="00000000" w:rsidRPr="00000000">
        <w:rPr>
          <w:rFonts w:ascii="Times New Roman" w:cs="Times New Roman" w:eastAsia="Times New Roman" w:hAnsi="Times New Roman"/>
          <w:color w:val="000000"/>
          <w:rtl w:val="0"/>
        </w:rPr>
        <w:t xml:space="preserve">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color w:val="000000"/>
          <w:rtl w:val="0"/>
        </w:rPr>
        <w:t xml:space="preserve">«Se aprueba por unanimidad de votos».</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concede el uso de la voz la </w:t>
      </w:r>
      <w:r w:rsidDel="00000000" w:rsidR="00000000" w:rsidRPr="00000000">
        <w:rPr>
          <w:rFonts w:ascii="Times New Roman" w:cs="Times New Roman" w:eastAsia="Times New Roman" w:hAnsi="Times New Roman"/>
          <w:b w:val="1"/>
          <w:rtl w:val="0"/>
        </w:rPr>
        <w:t xml:space="preserve">Secretaria </w:t>
      </w:r>
      <w:r w:rsidDel="00000000" w:rsidR="00000000" w:rsidRPr="00000000">
        <w:rPr>
          <w:rFonts w:ascii="Times New Roman" w:cs="Times New Roman" w:eastAsia="Times New Roman" w:hAnsi="Times New Roman"/>
          <w:rtl w:val="0"/>
        </w:rPr>
        <w:t xml:space="preserve">para el desahogo del siguiente punto de la orden del día, quien mencionó:</w:t>
      </w:r>
      <w:r w:rsidDel="00000000" w:rsidR="00000000" w:rsidRPr="00000000">
        <w:rPr>
          <w:rFonts w:ascii="Times New Roman" w:cs="Times New Roman" w:eastAsia="Times New Roman" w:hAnsi="Times New Roman"/>
          <w:i w:val="1"/>
          <w:rtl w:val="0"/>
        </w:rPr>
        <w:t xml:space="preserve"> «Como indica, 4.3- </w:t>
      </w:r>
      <w:r w:rsidDel="00000000" w:rsidR="00000000" w:rsidRPr="00000000">
        <w:rPr>
          <w:rFonts w:ascii="Times New Roman" w:cs="Times New Roman" w:eastAsia="Times New Roman" w:hAnsi="Times New Roman"/>
          <w:b w:val="1"/>
          <w:i w:val="1"/>
          <w:rtl w:val="0"/>
        </w:rPr>
        <w:t xml:space="preserve">LPL 056/2025</w:t>
      </w:r>
      <w:r w:rsidDel="00000000" w:rsidR="00000000" w:rsidRPr="00000000">
        <w:rPr>
          <w:rFonts w:ascii="Times New Roman" w:cs="Times New Roman" w:eastAsia="Times New Roman" w:hAnsi="Times New Roman"/>
          <w:i w:val="1"/>
          <w:rtl w:val="0"/>
        </w:rPr>
        <w:t xml:space="preserve"> - Servicio de Operación y Mantenimiento de Plantas de Tratamiento, solicitado por la Dirección de Infraestructura Hidráulica, siendo los participantes: </w:t>
      </w:r>
      <w:r w:rsidDel="00000000" w:rsidR="00000000" w:rsidRPr="00000000">
        <w:rPr>
          <w:rFonts w:ascii="Times New Roman" w:cs="Times New Roman" w:eastAsia="Times New Roman" w:hAnsi="Times New Roman"/>
          <w:b w:val="1"/>
          <w:i w:val="1"/>
          <w:rtl w:val="0"/>
        </w:rPr>
        <w:t xml:space="preserve">ALBAGROUP SERVICIOS ESPECIALIZADOS S.A. DE C.V., LB PROCESOS AMBIENTALES S.A. DE C.V., FILTROS Y RESINAS INDUSTRIALES S.A. DE C.V., CONSTRUCTORA Y SERVICIOS NOVACREA S.A. DE C.V., ABV INGENIERIA S.A. DE C.V.  </w:t>
      </w:r>
      <w:r w:rsidDel="00000000" w:rsidR="00000000" w:rsidRPr="00000000">
        <w:rPr>
          <w:rFonts w:ascii="Times New Roman" w:cs="Times New Roman" w:eastAsia="Times New Roman" w:hAnsi="Times New Roman"/>
          <w:i w:val="1"/>
          <w:rtl w:val="0"/>
        </w:rPr>
        <w:t xml:space="preserve">Encontrando que los licitantes en sus propuestas </w:t>
      </w:r>
      <w:r w:rsidDel="00000000" w:rsidR="00000000" w:rsidRPr="00000000">
        <w:rPr>
          <w:rFonts w:ascii="Times New Roman" w:cs="Times New Roman" w:eastAsia="Times New Roman" w:hAnsi="Times New Roman"/>
          <w:b w:val="1"/>
          <w:i w:val="1"/>
          <w:rtl w:val="0"/>
        </w:rPr>
        <w:t xml:space="preserve">cumplen</w:t>
      </w:r>
      <w:r w:rsidDel="00000000" w:rsidR="00000000" w:rsidRPr="00000000">
        <w:rPr>
          <w:rFonts w:ascii="Times New Roman" w:cs="Times New Roman" w:eastAsia="Times New Roman" w:hAnsi="Times New Roman"/>
          <w:i w:val="1"/>
          <w:rtl w:val="0"/>
        </w:rPr>
        <w:t xml:space="preserve"> con los requisitos legales establecidos en las bases, los anexos y en la convocatoria de la licitación, al entregar todos los documentos, esto es así de acuerdo con la revisión realizada por la Dirección de Recursos Materiales. Así mismo y en atención al dictamen técnico, donde se valora puntualmente el cumplimiento de las especificaciones técnicas mínimas, de los licitantes</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de</w:t>
      </w:r>
      <w:r w:rsidDel="00000000" w:rsidR="00000000" w:rsidRPr="00000000">
        <w:rPr>
          <w:rFonts w:ascii="Times New Roman" w:cs="Times New Roman" w:eastAsia="Times New Roman" w:hAnsi="Times New Roman"/>
          <w:b w:val="1"/>
          <w:i w:val="1"/>
          <w:rtl w:val="0"/>
        </w:rPr>
        <w:t xml:space="preserve"> solvente técnicamente,</w:t>
      </w:r>
      <w:r w:rsidDel="00000000" w:rsidR="00000000" w:rsidRPr="00000000">
        <w:rPr>
          <w:rFonts w:ascii="Times New Roman" w:cs="Times New Roman" w:eastAsia="Times New Roman" w:hAnsi="Times New Roman"/>
          <w:i w:val="1"/>
          <w:rtl w:val="0"/>
        </w:rPr>
        <w:t xml:space="preserve"> por ende, garantiza el cumplimiento de las obligaciones generales respectivas, sin embargo, para la Partida 9 el licitante </w:t>
      </w:r>
      <w:r w:rsidDel="00000000" w:rsidR="00000000" w:rsidRPr="00000000">
        <w:rPr>
          <w:rFonts w:ascii="Times New Roman" w:cs="Times New Roman" w:eastAsia="Times New Roman" w:hAnsi="Times New Roman"/>
          <w:b w:val="1"/>
          <w:i w:val="1"/>
          <w:rtl w:val="0"/>
        </w:rPr>
        <w:t xml:space="preserve">ALBA GROUP SERVICIOS ESPECIALIZADOS S.A. DE C.V. </w:t>
      </w:r>
      <w:r w:rsidDel="00000000" w:rsidR="00000000" w:rsidRPr="00000000">
        <w:rPr>
          <w:rFonts w:ascii="Times New Roman" w:cs="Times New Roman" w:eastAsia="Times New Roman" w:hAnsi="Times New Roman"/>
          <w:i w:val="1"/>
          <w:rtl w:val="0"/>
        </w:rPr>
        <w:t xml:space="preserve">No consideran el mantenimiento preventivo y/o correctivo de algunos elementos de las plantas de la partida, por lo que se califica de no solventes técnicamente. </w:t>
      </w:r>
      <w:r w:rsidDel="00000000" w:rsidR="00000000" w:rsidRPr="00000000">
        <w:rPr>
          <w:rFonts w:ascii="Times New Roman" w:cs="Times New Roman" w:eastAsia="Times New Roman" w:hAnsi="Times New Roman"/>
          <w:i w:val="1"/>
          <w:color w:val="000000"/>
          <w:rtl w:val="0"/>
        </w:rPr>
        <w:t xml:space="preserve">Es cuanto</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Presidente</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Acto seguido 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menciona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Conforme a lo dispuesto en el artículo 67 numeral 1, fracción II, de la Ley de Compras Gubernamentales, Enajenaciones y Contratación de Servicios, del Estado de Jalisco y sus Municipios, se propone adjudicar el contrato de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LPL 056/2025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 la siguiente manera:</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color w:val="000000"/>
          <w:rtl w:val="0"/>
        </w:rPr>
        <w:t xml:space="preserve">Para </w:t>
      </w:r>
      <w:r w:rsidDel="00000000" w:rsidR="00000000" w:rsidRPr="00000000">
        <w:rPr>
          <w:rFonts w:ascii="Times New Roman" w:cs="Times New Roman" w:eastAsia="Times New Roman" w:hAnsi="Times New Roman"/>
          <w:b w:val="1"/>
          <w:i w:val="1"/>
          <w:color w:val="000000"/>
          <w:rtl w:val="0"/>
        </w:rPr>
        <w:t xml:space="preserve">LB PROCESOS AMBIENTALES S.A. DE C.V., </w:t>
      </w:r>
      <w:r w:rsidDel="00000000" w:rsidR="00000000" w:rsidRPr="00000000">
        <w:rPr>
          <w:rFonts w:ascii="Times New Roman" w:cs="Times New Roman" w:eastAsia="Times New Roman" w:hAnsi="Times New Roman"/>
          <w:i w:val="1"/>
          <w:color w:val="000000"/>
          <w:rtl w:val="0"/>
        </w:rPr>
        <w:t xml:space="preserve">se adjudican las partidas 2, 4, 7, 8, 10, 14 y 15, por un gran total de </w:t>
      </w:r>
      <w:r w:rsidDel="00000000" w:rsidR="00000000" w:rsidRPr="00000000">
        <w:rPr>
          <w:rFonts w:ascii="Times New Roman" w:cs="Times New Roman" w:eastAsia="Times New Roman" w:hAnsi="Times New Roman"/>
          <w:b w:val="1"/>
          <w:i w:val="1"/>
          <w:color w:val="000000"/>
          <w:rtl w:val="0"/>
        </w:rPr>
        <w:t xml:space="preserve">hasta $46,000,000.00 (Cuarenta y seis millones de pesos 00/100 M.N) Impuestos incluidos.</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color w:val="000000"/>
          <w:rtl w:val="0"/>
        </w:rPr>
        <w:t xml:space="preserve">Para </w:t>
      </w:r>
      <w:r w:rsidDel="00000000" w:rsidR="00000000" w:rsidRPr="00000000">
        <w:rPr>
          <w:rFonts w:ascii="Times New Roman" w:cs="Times New Roman" w:eastAsia="Times New Roman" w:hAnsi="Times New Roman"/>
          <w:b w:val="1"/>
          <w:i w:val="1"/>
          <w:color w:val="000000"/>
          <w:rtl w:val="0"/>
        </w:rPr>
        <w:t xml:space="preserve">FILTROS Y RESINAS INDUSTRIALES S.A. DE C.V.,</w:t>
      </w:r>
      <w:r w:rsidDel="00000000" w:rsidR="00000000" w:rsidRPr="00000000">
        <w:rPr>
          <w:rFonts w:ascii="Times New Roman" w:cs="Times New Roman" w:eastAsia="Times New Roman" w:hAnsi="Times New Roman"/>
          <w:i w:val="1"/>
          <w:color w:val="000000"/>
          <w:rtl w:val="0"/>
        </w:rPr>
        <w:t xml:space="preserve"> se adjudican las partidas 6, 13 Y 16 por un gran total de</w:t>
      </w:r>
      <w:r w:rsidDel="00000000" w:rsidR="00000000" w:rsidRPr="00000000">
        <w:rPr>
          <w:rFonts w:ascii="Times New Roman" w:cs="Times New Roman" w:eastAsia="Times New Roman" w:hAnsi="Times New Roman"/>
          <w:b w:val="1"/>
          <w:i w:val="1"/>
          <w:color w:val="000000"/>
          <w:rtl w:val="0"/>
        </w:rPr>
        <w:t xml:space="preserve"> hasta $19´400,000.00 (Diecinueve millones cuatrocientos mil pesos 00/100 M.N) Impuestos incluidos.</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color w:val="000000"/>
          <w:rtl w:val="0"/>
        </w:rPr>
        <w:t xml:space="preserve">Para </w:t>
      </w:r>
      <w:r w:rsidDel="00000000" w:rsidR="00000000" w:rsidRPr="00000000">
        <w:rPr>
          <w:rFonts w:ascii="Times New Roman" w:cs="Times New Roman" w:eastAsia="Times New Roman" w:hAnsi="Times New Roman"/>
          <w:b w:val="1"/>
          <w:i w:val="1"/>
          <w:color w:val="000000"/>
          <w:rtl w:val="0"/>
        </w:rPr>
        <w:t xml:space="preserve">CONSTRUCTORA Y SERVICIOS NOVACREA S.A. de C.V., </w:t>
      </w:r>
      <w:r w:rsidDel="00000000" w:rsidR="00000000" w:rsidRPr="00000000">
        <w:rPr>
          <w:rFonts w:ascii="Times New Roman" w:cs="Times New Roman" w:eastAsia="Times New Roman" w:hAnsi="Times New Roman"/>
          <w:i w:val="1"/>
          <w:color w:val="000000"/>
          <w:rtl w:val="0"/>
        </w:rPr>
        <w:t xml:space="preserve">se adjudican las partidas 1, 9 y 11 por un gran total de </w:t>
      </w:r>
      <w:r w:rsidDel="00000000" w:rsidR="00000000" w:rsidRPr="00000000">
        <w:rPr>
          <w:rFonts w:ascii="Times New Roman" w:cs="Times New Roman" w:eastAsia="Times New Roman" w:hAnsi="Times New Roman"/>
          <w:b w:val="1"/>
          <w:i w:val="1"/>
          <w:color w:val="000000"/>
          <w:rtl w:val="0"/>
        </w:rPr>
        <w:t xml:space="preserve">hasta $15´800,000.00 (Quince millones ochocientos mil pesos 00/100 M.N) Impuestos incluidos.</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color w:val="000000"/>
          <w:rtl w:val="0"/>
        </w:rPr>
        <w:t xml:space="preserve">Para </w:t>
      </w:r>
      <w:r w:rsidDel="00000000" w:rsidR="00000000" w:rsidRPr="00000000">
        <w:rPr>
          <w:rFonts w:ascii="Times New Roman" w:cs="Times New Roman" w:eastAsia="Times New Roman" w:hAnsi="Times New Roman"/>
          <w:b w:val="1"/>
          <w:i w:val="1"/>
          <w:color w:val="000000"/>
          <w:rtl w:val="0"/>
        </w:rPr>
        <w:t xml:space="preserve">ABV INGENIERIA S.A. DE C.V., </w:t>
      </w:r>
      <w:r w:rsidDel="00000000" w:rsidR="00000000" w:rsidRPr="00000000">
        <w:rPr>
          <w:rFonts w:ascii="Times New Roman" w:cs="Times New Roman" w:eastAsia="Times New Roman" w:hAnsi="Times New Roman"/>
          <w:i w:val="1"/>
          <w:color w:val="000000"/>
          <w:rtl w:val="0"/>
        </w:rPr>
        <w:t xml:space="preserve">se adjudican las partidas 12 y 5, por un gran total de </w:t>
      </w:r>
      <w:r w:rsidDel="00000000" w:rsidR="00000000" w:rsidRPr="00000000">
        <w:rPr>
          <w:rFonts w:ascii="Times New Roman" w:cs="Times New Roman" w:eastAsia="Times New Roman" w:hAnsi="Times New Roman"/>
          <w:b w:val="1"/>
          <w:i w:val="1"/>
          <w:color w:val="000000"/>
          <w:rtl w:val="0"/>
        </w:rPr>
        <w:t xml:space="preserve">hasta $10´000,000.00 (Diez millones de pesos 00/100 M.N) Impuestos Incluidos.</w:t>
      </w: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br w:type="textWrapping"/>
      </w:r>
      <w:r w:rsidDel="00000000" w:rsidR="00000000" w:rsidRPr="00000000">
        <w:rPr>
          <w:rFonts w:ascii="Times New Roman" w:cs="Times New Roman" w:eastAsia="Times New Roman" w:hAnsi="Times New Roman"/>
          <w:i w:val="1"/>
          <w:color w:val="000000"/>
          <w:rtl w:val="0"/>
        </w:rPr>
        <w:t xml:space="preserve">Para </w:t>
      </w:r>
      <w:r w:rsidDel="00000000" w:rsidR="00000000" w:rsidRPr="00000000">
        <w:rPr>
          <w:rFonts w:ascii="Times New Roman" w:cs="Times New Roman" w:eastAsia="Times New Roman" w:hAnsi="Times New Roman"/>
          <w:b w:val="1"/>
          <w:i w:val="1"/>
          <w:color w:val="000000"/>
          <w:rtl w:val="0"/>
        </w:rPr>
        <w:t xml:space="preserve">ALBAGROUP SERVICIOS ESPECIALIZADOS S.A. DE C.V. </w:t>
      </w:r>
      <w:r w:rsidDel="00000000" w:rsidR="00000000" w:rsidRPr="00000000">
        <w:rPr>
          <w:rFonts w:ascii="Times New Roman" w:cs="Times New Roman" w:eastAsia="Times New Roman" w:hAnsi="Times New Roman"/>
          <w:i w:val="1"/>
          <w:color w:val="000000"/>
          <w:rtl w:val="0"/>
        </w:rPr>
        <w:t xml:space="preserve">se adjudica la partida 3 por un gran total de </w:t>
      </w:r>
      <w:r w:rsidDel="00000000" w:rsidR="00000000" w:rsidRPr="00000000">
        <w:rPr>
          <w:rFonts w:ascii="Times New Roman" w:cs="Times New Roman" w:eastAsia="Times New Roman" w:hAnsi="Times New Roman"/>
          <w:b w:val="1"/>
          <w:i w:val="1"/>
          <w:color w:val="000000"/>
          <w:rtl w:val="0"/>
        </w:rPr>
        <w:t xml:space="preserve">hasta $6,800,000.00 (Seis millones ochocientos mil pesos 00/100 M.N) Impuestos incluidos</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4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establece que está a su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color w:val="000000"/>
          <w:rtl w:val="0"/>
        </w:rPr>
        <w:t xml:space="preserve">«Se aprueba por unanimidad de votos».</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V.- Adjudicaciones Directas.</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el uso de la voz la </w:t>
      </w:r>
      <w:r w:rsidDel="00000000" w:rsidR="00000000" w:rsidRPr="00000000">
        <w:rPr>
          <w:rFonts w:ascii="Times New Roman" w:cs="Times New Roman" w:eastAsia="Times New Roman" w:hAnsi="Times New Roman"/>
          <w:b w:val="1"/>
          <w:rtl w:val="0"/>
        </w:rPr>
        <w:t xml:space="preserve">Secretaria </w:t>
      </w:r>
      <w:r w:rsidDel="00000000" w:rsidR="00000000" w:rsidRPr="00000000">
        <w:rPr>
          <w:rFonts w:ascii="Times New Roman" w:cs="Times New Roman" w:eastAsia="Times New Roman" w:hAnsi="Times New Roman"/>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rtl w:val="0"/>
        </w:rPr>
        <w:t xml:space="preserve">Como indica, Presidente.</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rtl w:val="0"/>
        </w:rPr>
        <w:t xml:space="preserve">5.1</w:t>
      </w:r>
      <w:r w:rsidDel="00000000" w:rsidR="00000000" w:rsidRPr="00000000">
        <w:rPr>
          <w:rFonts w:ascii="Times New Roman" w:cs="Times New Roman" w:eastAsia="Times New Roman" w:hAnsi="Times New Roman"/>
          <w:i w:val="1"/>
          <w:rtl w:val="0"/>
        </w:rPr>
        <w:t xml:space="preserve">- Oficio DG/0326/2025, presentado por la  Dirección de Administración de la Oficialia Mayor Administrativa a favor de la empresa </w:t>
      </w:r>
      <w:r w:rsidDel="00000000" w:rsidR="00000000" w:rsidRPr="00000000">
        <w:rPr>
          <w:rFonts w:ascii="Times New Roman" w:cs="Times New Roman" w:eastAsia="Times New Roman" w:hAnsi="Times New Roman"/>
          <w:b w:val="1"/>
          <w:i w:val="1"/>
          <w:rtl w:val="0"/>
        </w:rPr>
        <w:t xml:space="preserve">EDENRED MÉXICO S.A. de C.V</w:t>
      </w:r>
      <w:r w:rsidDel="00000000" w:rsidR="00000000" w:rsidRPr="00000000">
        <w:rPr>
          <w:rFonts w:ascii="Times New Roman" w:cs="Times New Roman" w:eastAsia="Times New Roman" w:hAnsi="Times New Roman"/>
          <w:i w:val="1"/>
          <w:rtl w:val="0"/>
        </w:rPr>
        <w:t xml:space="preserve">. por un total de </w:t>
      </w:r>
      <w:r w:rsidDel="00000000" w:rsidR="00000000" w:rsidRPr="00000000">
        <w:rPr>
          <w:rFonts w:ascii="Times New Roman" w:cs="Times New Roman" w:eastAsia="Times New Roman" w:hAnsi="Times New Roman"/>
          <w:b w:val="1"/>
          <w:i w:val="1"/>
          <w:rtl w:val="0"/>
        </w:rPr>
        <w:t xml:space="preserve">$8,841,988.62 (ocho millones, ochocientos cuarenta y un mil novecientos ochenta y ocho pesos 62/100 M.N.)</w:t>
      </w:r>
      <w:r w:rsidDel="00000000" w:rsidR="00000000" w:rsidRPr="00000000">
        <w:rPr>
          <w:rFonts w:ascii="Times New Roman" w:cs="Times New Roman" w:eastAsia="Times New Roman" w:hAnsi="Times New Roman"/>
          <w:i w:val="1"/>
          <w:rtl w:val="0"/>
        </w:rPr>
        <w:t xml:space="preserve"> por el suministro de combustible, gasolina y diésel, mediante tarjetas electrónicas y tags desde el 1 de enero hasta el 28 de febrero de 2025, ya que la continuidad del suministro de combustible es indispensable para el funcionamiento de diversas áreas del Gobierno de Tlajomulco de Zúñiga como la Comisaría de Policía, Coordinación General de Prevención y Servicios de Emergencia, y Servicios Médicos Municipales debido a la naturaleza de sus funciones y la atención de emergencias diarias. Es cuanto presidente</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V.-Clausura.</w:t>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pregunta si existe algún punto a tratar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y al no haber más asuntos, se declara formalmente clausurada la sesión siendo las </w:t>
      </w:r>
      <w:r w:rsidDel="00000000" w:rsidR="00000000" w:rsidRPr="00000000">
        <w:rPr>
          <w:rFonts w:ascii="Times New Roman" w:cs="Times New Roman" w:eastAsia="Times New Roman" w:hAnsi="Times New Roman"/>
          <w:b w:val="1"/>
          <w:rtl w:val="0"/>
        </w:rPr>
        <w:t xml:space="preserve">10:33 diez horas con treinta y tres minutos </w:t>
      </w:r>
      <w:r w:rsidDel="00000000" w:rsidR="00000000" w:rsidRPr="00000000">
        <w:rPr>
          <w:rFonts w:ascii="Times New Roman" w:cs="Times New Roman" w:eastAsia="Times New Roman" w:hAnsi="Times New Roman"/>
          <w:rtl w:val="0"/>
        </w:rPr>
        <w:t xml:space="preserve">del jueves 31 treinta y uno de julio de 2025, agradeciendo la asistencia de las y los presentes a la misma.</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 voz y voto:</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José Rafael Martínez Valencia,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Oscar Esteban Delgado Enríquez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Adriana Santiago González.</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Tesorería Municipal.</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Edgar Fernando Flores Mora.</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br w:type="textWrapping"/>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Ana Victoria Anguiano Maldonado.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Luis Alfonso de Santiago García.</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Mtro. Gerardo Esteban Sánchez González.</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Hugo Enrique Verduzco Sánchez</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Omar Palafox Sáenz</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Desarrollo Agropecuario y Agroindustrial de Jalisco.</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16"/>
          <w:szCs w:val="16"/>
          <w:rtl w:val="0"/>
        </w:rPr>
        <w:br w:type="textWrapping"/>
      </w:r>
      <w:r w:rsidDel="00000000" w:rsidR="00000000" w:rsidRPr="00000000">
        <w:rPr>
          <w:rFonts w:ascii="Times New Roman" w:cs="Times New Roman" w:eastAsia="Times New Roman" w:hAnsi="Times New Roman"/>
          <w:i w:val="1"/>
          <w:sz w:val="16"/>
          <w:szCs w:val="16"/>
          <w:rtl w:val="0"/>
        </w:rPr>
        <w:t xml:space="preserve">La presente hoja de firmas forma parte integral del Acta de la Décimo Séptima Sesión Extraordinaria del Comité de Adquisiciones del Municipio de Tlajomulco de Zúñiga, Jalisco del día 31 de julio de 2025.</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A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Lic. Daniel Cortés Flores, </w:t>
      </w:r>
      <w:r w:rsidDel="00000000" w:rsidR="00000000" w:rsidRPr="00000000">
        <w:rPr>
          <w:rtl w:val="0"/>
        </w:rPr>
      </w:r>
    </w:p>
    <w:p w:rsidR="00000000" w:rsidDel="00000000" w:rsidP="00000000" w:rsidRDefault="00000000" w:rsidRPr="00000000" w14:paraId="000000A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del Órgano Interno de Control.</w:t>
      </w:r>
    </w:p>
    <w:p w:rsidR="00000000" w:rsidDel="00000000" w:rsidP="00000000" w:rsidRDefault="00000000" w:rsidRPr="00000000" w14:paraId="000000A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Perla Yolanda Urzúa Virgen</w:t>
      </w:r>
      <w:r w:rsidDel="00000000" w:rsidR="00000000" w:rsidRPr="00000000">
        <w:rPr>
          <w:rtl w:val="0"/>
        </w:rPr>
      </w:r>
    </w:p>
    <w:p w:rsidR="00000000" w:rsidDel="00000000" w:rsidP="00000000" w:rsidRDefault="00000000" w:rsidRPr="00000000" w14:paraId="000000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Secretaria Técnica.</w:t>
      </w:r>
    </w:p>
    <w:p w:rsidR="00000000" w:rsidDel="00000000" w:rsidP="00000000" w:rsidRDefault="00000000" w:rsidRPr="00000000" w14:paraId="000000A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br w:type="textWrapping"/>
      </w:r>
      <w:r w:rsidDel="00000000" w:rsidR="00000000" w:rsidRPr="00000000">
        <w:rPr>
          <w:rFonts w:ascii="Times New Roman" w:cs="Times New Roman" w:eastAsia="Times New Roman" w:hAnsi="Times New Roman"/>
          <w:i w:val="1"/>
          <w:sz w:val="16"/>
          <w:szCs w:val="16"/>
          <w:rtl w:val="0"/>
        </w:rPr>
        <w:t xml:space="preserve">La presente hoja de firmas forma parte integral del Acta de la Décimo Séptima Sesión Extraordinaria del Comité de Adquisiciones del Municipio de Tlajomulco de Zúñiga, Jalisco del día 31 de julio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Página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de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A">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FB717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B717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B717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FB717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FB717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FB7170"/>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FB7170"/>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FB7170"/>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FB717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B717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B717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B7170"/>
    <w:rPr>
      <w:rFonts w:cstheme="majorBidi" w:eastAsiaTheme="majorEastAsia"/>
      <w:color w:val="272727" w:themeColor="text1" w:themeTint="0000D8"/>
    </w:rPr>
  </w:style>
  <w:style w:type="character" w:styleId="TtuloCar" w:customStyle="1">
    <w:name w:val="Título Car"/>
    <w:basedOn w:val="Fuentedeprrafopredeter"/>
    <w:uiPriority w:val="10"/>
    <w:rsid w:val="00FB717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FB717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B717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B7170"/>
    <w:rPr>
      <w:i w:val="1"/>
      <w:iCs w:val="1"/>
      <w:color w:val="404040" w:themeColor="text1" w:themeTint="0000BF"/>
    </w:rPr>
  </w:style>
  <w:style w:type="paragraph" w:styleId="Prrafodelista">
    <w:name w:val="List Paragraph"/>
    <w:basedOn w:val="Normal"/>
    <w:uiPriority w:val="34"/>
    <w:qFormat w:val="1"/>
    <w:rsid w:val="00FB7170"/>
    <w:pPr>
      <w:ind w:left="720"/>
      <w:contextualSpacing w:val="1"/>
    </w:pPr>
  </w:style>
  <w:style w:type="character" w:styleId="nfasisintenso">
    <w:name w:val="Intense Emphasis"/>
    <w:basedOn w:val="Fuentedeprrafopredeter"/>
    <w:uiPriority w:val="21"/>
    <w:qFormat w:val="1"/>
    <w:rsid w:val="00FB7170"/>
    <w:rPr>
      <w:i w:val="1"/>
      <w:iCs w:val="1"/>
      <w:color w:val="0f4761" w:themeColor="accent1" w:themeShade="0000BF"/>
    </w:rPr>
  </w:style>
  <w:style w:type="paragraph" w:styleId="Citadestacada">
    <w:name w:val="Intense Quote"/>
    <w:basedOn w:val="Normal"/>
    <w:next w:val="Normal"/>
    <w:link w:val="CitadestacadaCar"/>
    <w:uiPriority w:val="30"/>
    <w:qFormat w:val="1"/>
    <w:rsid w:val="00FB71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B7170"/>
    <w:rPr>
      <w:i w:val="1"/>
      <w:iCs w:val="1"/>
      <w:color w:val="0f4761" w:themeColor="accent1" w:themeShade="0000BF"/>
    </w:rPr>
  </w:style>
  <w:style w:type="character" w:styleId="Referenciaintensa">
    <w:name w:val="Intense Reference"/>
    <w:basedOn w:val="Fuentedeprrafopredeter"/>
    <w:uiPriority w:val="32"/>
    <w:qFormat w:val="1"/>
    <w:rsid w:val="00FB7170"/>
    <w:rPr>
      <w:b w:val="1"/>
      <w:bCs w:val="1"/>
      <w:smallCaps w:val="1"/>
      <w:color w:val="0f4761" w:themeColor="accent1" w:themeShade="0000BF"/>
      <w:spacing w:val="5"/>
    </w:rPr>
  </w:style>
  <w:style w:type="paragraph" w:styleId="NormalWeb">
    <w:name w:val="Normal (Web)"/>
    <w:basedOn w:val="Normal"/>
    <w:uiPriority w:val="99"/>
    <w:unhideWhenUsed w:val="1"/>
    <w:rsid w:val="00591FA0"/>
    <w:rPr>
      <w:rFonts w:ascii="Times New Roman" w:cs="Times New Roman" w:hAnsi="Times New Roman"/>
      <w:sz w:val="24"/>
      <w:szCs w:val="24"/>
    </w:rPr>
  </w:style>
  <w:style w:type="table" w:styleId="Tablaconcuadrcula">
    <w:name w:val="Table Grid"/>
    <w:basedOn w:val="Tablanormal"/>
    <w:uiPriority w:val="39"/>
    <w:rsid w:val="004230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23068"/>
    <w:pPr>
      <w:spacing w:after="0" w:line="240" w:lineRule="auto"/>
    </w:pPr>
  </w:style>
  <w:style w:type="paragraph" w:styleId="Encabezado">
    <w:name w:val="header"/>
    <w:basedOn w:val="Normal"/>
    <w:link w:val="EncabezadoCar"/>
    <w:uiPriority w:val="99"/>
    <w:unhideWhenUsed w:val="1"/>
    <w:rsid w:val="008B122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122F"/>
  </w:style>
  <w:style w:type="paragraph" w:styleId="Piedepgina">
    <w:name w:val="footer"/>
    <w:basedOn w:val="Normal"/>
    <w:link w:val="PiedepginaCar"/>
    <w:uiPriority w:val="99"/>
    <w:unhideWhenUsed w:val="1"/>
    <w:rsid w:val="008B122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122F"/>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ziYUMwidTmGcO6D2x27E2+iag==">CgMxLjAyDmguZDQ0MjB5bDU5dHA2OAByITFPcXFNSnh2YTFVSnd1X3M3b0tUcEF5enU4YnVpT3k0Zw==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2025-08-12T15:13:00Z</dcterms:created>
  <dc:creator>ALEJANDRA JUAREZ</dc:creator>
</cp:coreProperties>
</file>