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Vigésima Segunda Sesión Extraordinaria del Comité de Adquisiciones de Tlajomulco de Zúñiga, Jalisco, celebrada el día 28 de agosto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virtual la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Vigésima Segunda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viernes 28 veintiocho de agosto del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1. Lista de asistencia y declaración de quórum legal.</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bookmarkStart w:colFirst="0" w:colLast="0" w:name="_heading=h.uybmv29yppd9" w:id="1"/>
      <w:bookmarkEnd w:id="1"/>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Secretaría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virtual </w:t>
      </w:r>
      <w:r w:rsidDel="00000000" w:rsidR="00000000" w:rsidRPr="00000000">
        <w:rPr>
          <w:rFonts w:ascii="Times New Roman" w:cs="Times New Roman" w:eastAsia="Times New Roman" w:hAnsi="Times New Roman"/>
          <w:color w:val="000000"/>
          <w:rtl w:val="0"/>
        </w:rPr>
        <w:t xml:space="preserve">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Maestra Elizabeth Bugarín González, representante de la Oficialía Mayor Administrativa; Maestro Leobardo Magallanes Ávila, representante de la Tesorería Municipal</w:t>
      </w:r>
      <w:r w:rsidDel="00000000" w:rsidR="00000000" w:rsidRPr="00000000">
        <w:rPr>
          <w:rFonts w:ascii="Times New Roman" w:cs="Times New Roman" w:eastAsia="Times New Roman" w:hAnsi="Times New Roman"/>
          <w:rtl w:val="0"/>
        </w:rPr>
        <w:t xml:space="preserve">; Ingeniero Manuel Ledezma Esparza, representante de la Dirección de Desarrollo Rural; Licenciado Marco Antonio Parra Pérez, representante de Sindicatura Municipal; Ingeniero Omar Palafox Sáenz, representante del Consejo de Desarrollo Agropecuario y Agroindustrial de Jalisc</w:t>
      </w:r>
      <w:r w:rsidDel="00000000" w:rsidR="00000000" w:rsidRPr="00000000">
        <w:rPr>
          <w:rFonts w:ascii="Times New Roman" w:cs="Times New Roman" w:eastAsia="Times New Roman" w:hAnsi="Times New Roman"/>
          <w:color w:val="000000"/>
          <w:rtl w:val="0"/>
        </w:rPr>
        <w:t xml:space="preserve">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Ingeniero Luis Alfonso de Santiago García, representante del Consejo de Cámaras Industriales de Jalisco</w:t>
      </w:r>
      <w:r w:rsidDel="00000000" w:rsidR="00000000" w:rsidRPr="00000000">
        <w:rPr>
          <w:rFonts w:ascii="Times New Roman" w:cs="Times New Roman" w:eastAsia="Times New Roman" w:hAnsi="Times New Roman"/>
          <w:rtl w:val="0"/>
        </w:rPr>
        <w:t xml:space="preserve">; Maestro Gerardo Esteban Sánchez González, representante de la Coordinación General de Potencia Económica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Licenciado Daniel Cortés Flores, representante del Órgano Interno de Control.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13:37 trece horas con treinta y siete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w:t>
      </w:r>
      <w:r w:rsidDel="00000000" w:rsidR="00000000" w:rsidRPr="00000000">
        <w:rPr>
          <w:rFonts w:ascii="Times New Roman" w:cs="Times New Roman" w:eastAsia="Times New Roman" w:hAnsi="Times New Roman"/>
          <w:rtl w:val="0"/>
        </w:rPr>
        <w:t xml:space="preserve">Vigésima Segunda 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highlight w:val="white"/>
          <w:rtl w:val="0"/>
        </w:rPr>
        <w:t xml:space="preserve">celebrada el viernes 28 veintiocho de agosto del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Lista de asistencia y declaración de quórum legal.</w:t>
      </w:r>
    </w:p>
    <w:p w:rsidR="00000000" w:rsidDel="00000000" w:rsidP="00000000" w:rsidRDefault="00000000" w:rsidRPr="00000000" w14:paraId="0000000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Lectura y en su caso aprobación del Orden del Día. </w:t>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Presentación y en su caso aprobación de Actas de Sesión.  </w:t>
      </w:r>
    </w:p>
    <w:p w:rsidR="00000000" w:rsidDel="00000000" w:rsidP="00000000" w:rsidRDefault="00000000" w:rsidRPr="00000000" w14:paraId="0000000F">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 Proyecto del Acta de la Décima Cuarta Sesión Ordinaria del Comité de Adquisiciones del Municipio de Tlajomulco de Zúñiga, Jalisco, celebrada el 24 veinticuatro de agosto de 2026.</w:t>
      </w:r>
    </w:p>
    <w:p w:rsidR="00000000" w:rsidDel="00000000" w:rsidP="00000000" w:rsidRDefault="00000000" w:rsidRPr="00000000" w14:paraId="0000001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Presentación y en su caso aprobación de Fallos de Adjudicación</w:t>
      </w:r>
    </w:p>
    <w:p w:rsidR="00000000" w:rsidDel="00000000" w:rsidP="00000000" w:rsidRDefault="00000000" w:rsidRPr="00000000" w14:paraId="00000011">
      <w:pPr>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 LPL 60/2026 - “Informe de Gobierno Anual 2026” </w:t>
      </w:r>
    </w:p>
    <w:p w:rsidR="00000000" w:rsidDel="00000000" w:rsidP="00000000" w:rsidRDefault="00000000" w:rsidRPr="00000000" w14:paraId="00000012">
      <w:pPr>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 LPL 61/2026 - “Fiestas Patrias 2026”  </w:t>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Clausura. </w:t>
      </w:r>
    </w:p>
    <w:p w:rsidR="00000000" w:rsidDel="00000000" w:rsidP="00000000" w:rsidRDefault="00000000" w:rsidRPr="00000000" w14:paraId="00000014">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Presentación y en su caso aprobación de Actas de Sesión.</w:t>
      </w:r>
    </w:p>
    <w:p w:rsidR="00000000" w:rsidDel="00000000" w:rsidP="00000000" w:rsidRDefault="00000000" w:rsidRPr="00000000" w14:paraId="00000017">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3.1.-</w:t>
      </w:r>
      <w:r w:rsidDel="00000000" w:rsidR="00000000" w:rsidRPr="00000000">
        <w:rPr>
          <w:rFonts w:ascii="Times New Roman" w:cs="Times New Roman" w:eastAsia="Times New Roman" w:hAnsi="Times New Roman"/>
          <w:i w:val="1"/>
          <w:iCs w:val="1"/>
          <w:color w:val="000000"/>
          <w:rtl w:val="0"/>
        </w:rPr>
        <w:t xml:space="preserve"> Proyecto del Acta de la Décima Cuarta sesión ordinaria del Comité de Adquisiciones del Municipio de Tlajomulco de Zúñiga, Jalisco, celebrada el 24 veinticuatro de agosto de 2026.</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pone a su consideración la </w:t>
      </w:r>
      <w:r w:rsidDel="00000000" w:rsidR="00000000" w:rsidRPr="00000000">
        <w:rPr>
          <w:rFonts w:ascii="Times New Roman" w:cs="Times New Roman" w:eastAsia="Times New Roman" w:hAnsi="Times New Roman"/>
          <w:b w:val="1"/>
          <w:bCs w:val="1"/>
          <w:color w:val="000000"/>
          <w:rtl w:val="0"/>
        </w:rPr>
        <w:t xml:space="preserve">Dispensa de la Lectura</w:t>
      </w:r>
      <w:r w:rsidDel="00000000" w:rsidR="00000000" w:rsidRPr="00000000">
        <w:rPr>
          <w:rFonts w:ascii="Times New Roman" w:cs="Times New Roman" w:eastAsia="Times New Roman" w:hAnsi="Times New Roman"/>
          <w:color w:val="000000"/>
          <w:rtl w:val="0"/>
        </w:rPr>
        <w:t xml:space="preserve"> del punto anteriormente mencionado y al no existir observación alguna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el contenido del acta </w:t>
      </w:r>
      <w:r w:rsidDel="00000000" w:rsidR="00000000" w:rsidRPr="00000000">
        <w:rPr>
          <w:rFonts w:ascii="Times New Roman" w:cs="Times New Roman" w:eastAsia="Times New Roman" w:hAnsi="Times New Roman"/>
          <w:color w:val="000000"/>
          <w:rtl w:val="0"/>
        </w:rPr>
        <w:t xml:space="preserve">antes mencionada y al no existir alguna observación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w:t>
      </w:r>
      <w:r w:rsidDel="00000000" w:rsidR="00000000" w:rsidRPr="00000000">
        <w:rPr>
          <w:rFonts w:ascii="Times New Roman" w:cs="Times New Roman" w:eastAsia="Times New Roman" w:hAnsi="Times New Roman"/>
          <w:b w:val="1"/>
          <w:bCs w:val="1"/>
          <w:rtl w:val="0"/>
        </w:rPr>
        <w:t xml:space="preserve">unanimidad de votos de los presentes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4.- Presentación y en su caso Aprobación de Fallos de Adjudicación.</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 </w:t>
      </w:r>
      <w:r w:rsidDel="00000000" w:rsidR="00000000" w:rsidRPr="00000000">
        <w:rPr>
          <w:rFonts w:ascii="Times New Roman" w:cs="Times New Roman" w:eastAsia="Times New Roman" w:hAnsi="Times New Roman"/>
          <w:b w:val="1"/>
          <w:bCs w:val="1"/>
          <w:i w:val="1"/>
          <w:iCs w:val="1"/>
          <w:color w:val="000000"/>
          <w:rtl w:val="0"/>
        </w:rPr>
        <w:t xml:space="preserve">4.1.- LPL 60/2026 - “Informe de Gobierno Anual 2026”, </w:t>
      </w:r>
      <w:r w:rsidDel="00000000" w:rsidR="00000000" w:rsidRPr="00000000">
        <w:rPr>
          <w:rFonts w:ascii="Times New Roman" w:cs="Times New Roman" w:eastAsia="Times New Roman" w:hAnsi="Times New Roman"/>
          <w:i w:val="1"/>
          <w:iCs w:val="1"/>
          <w:color w:val="000000"/>
          <w:rtl w:val="0"/>
        </w:rPr>
        <w:t xml:space="preserve">siendo los participantes:</w:t>
      </w:r>
      <w:r w:rsidDel="00000000" w:rsidR="00000000" w:rsidRPr="00000000">
        <w:rPr>
          <w:rFonts w:ascii="Times New Roman" w:cs="Times New Roman" w:eastAsia="Times New Roman" w:hAnsi="Times New Roman"/>
          <w:b w:val="1"/>
          <w:bCs w:val="1"/>
          <w:i w:val="1"/>
          <w:iCs w:val="1"/>
          <w:color w:val="000000"/>
          <w:rtl w:val="0"/>
        </w:rPr>
        <w:t xml:space="preserve"> </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b w:val="1"/>
          <w:bCs w:val="1"/>
          <w:color w:val="000000"/>
        </w:rPr>
      </w:pPr>
      <w:r w:rsidDel="00000000" w:rsidR="00000000" w:rsidRPr="00000000">
        <w:rPr>
          <w:rFonts w:ascii="Times New Roman" w:cs="Times New Roman" w:eastAsia="Times New Roman" w:hAnsi="Times New Roman"/>
          <w:b w:val="1"/>
          <w:bCs w:val="1"/>
          <w:color w:val="000000"/>
          <w:rtl w:val="0"/>
        </w:rPr>
        <w:t xml:space="preserve">OPERADORA DE NEGOCIOS ROKE, S.A. DE C.V.</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b w:val="1"/>
          <w:bCs w:val="1"/>
          <w:color w:val="000000"/>
        </w:rPr>
      </w:pPr>
      <w:r w:rsidDel="00000000" w:rsidR="00000000" w:rsidRPr="00000000">
        <w:rPr>
          <w:rFonts w:ascii="Times New Roman" w:cs="Times New Roman" w:eastAsia="Times New Roman" w:hAnsi="Times New Roman"/>
          <w:b w:val="1"/>
          <w:bCs w:val="1"/>
          <w:color w:val="000000"/>
          <w:rtl w:val="0"/>
        </w:rPr>
        <w:t xml:space="preserve">CONSTRU ESTRUCTURAS VOLCANO, S.A. DE C.V.</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Se hace de su conocimiento que el licitante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OPERADORA DE NEGOCIOS ROKE,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en su propuesta</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 cumple</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con los requisitos legales establecidos en las bases, los anexos y en la convocatoria de la licitación, al entregar todos los documentos.  Esto es así de acuerdo con la revisión realizada por la Dirección de Recursos Materiales. Así mismo el licitante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CONSTRU ESTRUCTURAS VOLCANO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no cumple con los requisitos legales establecidos en las bases, los anexos y en la convocatoria de la licitación, al entregar la opinión positiva emitida por el SAT a nombre de otra empresa.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21">
      <w:pPr>
        <w:spacing w:after="0" w:line="240" w:lineRule="auto"/>
        <w:jc w:val="both"/>
        <w:rPr>
          <w:rFonts w:ascii="Times New Roman" w:cs="Times New Roman" w:eastAsia="Times New Roman" w:hAnsi="Times New Roman"/>
          <w:i w:val="1"/>
          <w:iCs w:val="1"/>
          <w:color w:val="000000"/>
        </w:rPr>
      </w:pPr>
      <w:bookmarkStart w:colFirst="0" w:colLast="0" w:name="_heading=h.uvn7u8w1e205" w:id="2"/>
      <w:bookmarkEnd w:id="2"/>
      <w:r w:rsidDel="00000000" w:rsidR="00000000" w:rsidRPr="00000000">
        <w:rPr>
          <w:rFonts w:ascii="Times New Roman" w:cs="Times New Roman" w:eastAsia="Times New Roman" w:hAnsi="Times New Roman"/>
          <w:i w:val="1"/>
          <w:iCs w:val="1"/>
          <w:color w:val="000000"/>
          <w:rtl w:val="0"/>
        </w:rPr>
        <w:t xml:space="preserve">Asimismo, y en atención al dictamen técnico, mediante el que el área requirente evaluó las propuestas,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i w:val="1"/>
          <w:iCs w:val="1"/>
          <w:color w:val="000000"/>
          <w:rtl w:val="0"/>
        </w:rPr>
        <w:t xml:space="preserve">OPERADORA DE NEGOCIOS ROKE S.A DE C.V </w:t>
      </w:r>
      <w:r w:rsidDel="00000000" w:rsidR="00000000" w:rsidRPr="00000000">
        <w:rPr>
          <w:rFonts w:ascii="Times New Roman" w:cs="Times New Roman" w:eastAsia="Times New Roman" w:hAnsi="Times New Roman"/>
          <w:i w:val="1"/>
          <w:iCs w:val="1"/>
          <w:color w:val="000000"/>
          <w:rtl w:val="0"/>
        </w:rPr>
        <w:t xml:space="preserve">de solvente técnicamente, por ende, garantiza el cumplimiento de las obligaciones respectivas, mientras que al licitante </w:t>
      </w:r>
      <w:r w:rsidDel="00000000" w:rsidR="00000000" w:rsidRPr="00000000">
        <w:rPr>
          <w:rFonts w:ascii="Times New Roman" w:cs="Times New Roman" w:eastAsia="Times New Roman" w:hAnsi="Times New Roman"/>
          <w:b w:val="1"/>
          <w:bCs w:val="1"/>
          <w:i w:val="1"/>
          <w:iCs w:val="1"/>
          <w:color w:val="000000"/>
          <w:rtl w:val="0"/>
        </w:rPr>
        <w:t xml:space="preserve">CONSTRU ESTRUCTURAS VOLCANO S.A DE C.V.</w:t>
      </w:r>
      <w:r w:rsidDel="00000000" w:rsidR="00000000" w:rsidRPr="00000000">
        <w:rPr>
          <w:rFonts w:ascii="Times New Roman" w:cs="Times New Roman" w:eastAsia="Times New Roman" w:hAnsi="Times New Roman"/>
          <w:i w:val="1"/>
          <w:iCs w:val="1"/>
          <w:color w:val="000000"/>
          <w:rtl w:val="0"/>
        </w:rPr>
        <w:t xml:space="preserve"> y se le califica de no solvente técnicamente. 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Acto seguido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Presidente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menciona:</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 de la Licitación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LPL 60/2026</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OPERADORA DE NEGOCIOS ROKE,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por un monto de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$2,300,000.00</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(dos millones trescientos mil  pesos 00/100 M.N.) I.V.A. Incluido.</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25">
      <w:pPr>
        <w:spacing w:after="0" w:line="240" w:lineRule="auto"/>
        <w:jc w:val="both"/>
        <w:rPr>
          <w:i w:val="1"/>
          <w:iCs w:val="1"/>
          <w:color w:val="000000"/>
        </w:rPr>
      </w:pPr>
      <w:r w:rsidDel="00000000" w:rsidR="00000000" w:rsidRPr="00000000">
        <w:rPr>
          <w:color w:val="000000"/>
          <w:rtl w:val="0"/>
        </w:rPr>
        <w:t xml:space="preserve">Prosigue la Secretaria, quien menciona:</w:t>
      </w:r>
      <w:r w:rsidDel="00000000" w:rsidR="00000000" w:rsidRPr="00000000">
        <w:rPr>
          <w:rFonts w:ascii="Times New Roman" w:cs="Times New Roman" w:eastAsia="Times New Roman" w:hAnsi="Times New Roman"/>
          <w:b w:val="1"/>
          <w:bCs w:val="1"/>
          <w:i w:val="1"/>
          <w:iCs w:val="1"/>
          <w:rtl w:val="0"/>
        </w:rPr>
        <w:t xml:space="preserve"> «4.2.- LPL 61/2026 - “Fiestas Patrias 2026”</w:t>
      </w:r>
      <w:r w:rsidDel="00000000" w:rsidR="00000000" w:rsidRPr="00000000">
        <w:rPr>
          <w:i w:val="1"/>
          <w:iCs w:val="1"/>
          <w:color w:val="000000"/>
          <w:rtl w:val="0"/>
        </w:rPr>
        <w:t xml:space="preserve">, </w:t>
      </w:r>
      <w:r w:rsidDel="00000000" w:rsidR="00000000" w:rsidRPr="00000000">
        <w:rPr>
          <w:rFonts w:ascii="Times New Roman" w:cs="Times New Roman" w:eastAsia="Times New Roman" w:hAnsi="Times New Roman"/>
          <w:i w:val="1"/>
          <w:iCs w:val="1"/>
          <w:rtl w:val="0"/>
        </w:rPr>
        <w:t xml:space="preserve">solicitado por la Coordinación General de Cercanía y Corresponsabilidad Social, siendo el participante:  </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b w:val="1"/>
          <w:bCs w:val="1"/>
          <w:color w:val="000000"/>
        </w:rPr>
      </w:pPr>
      <w:r w:rsidDel="00000000" w:rsidR="00000000" w:rsidRPr="00000000">
        <w:rPr>
          <w:rFonts w:ascii="Times New Roman" w:cs="Times New Roman" w:eastAsia="Times New Roman" w:hAnsi="Times New Roman"/>
          <w:b w:val="1"/>
          <w:bCs w:val="1"/>
          <w:color w:val="000000"/>
          <w:rtl w:val="0"/>
        </w:rPr>
        <w:t xml:space="preserve">PUBLICIDAD, MEDIOS Y EVENTOS RM, S.A. DE C.V.</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Se hace de su conocimiento que el licitante </w:t>
      </w:r>
      <w:r w:rsidDel="00000000" w:rsidR="00000000" w:rsidRPr="00000000">
        <w:rPr>
          <w:rFonts w:ascii="Times New Roman" w:cs="Times New Roman" w:eastAsia="Times New Roman" w:hAnsi="Times New Roman"/>
          <w:b w:val="1"/>
          <w:bCs w:val="1"/>
          <w:i w:val="1"/>
          <w:iCs w:val="1"/>
          <w:color w:val="000000"/>
          <w:rtl w:val="0"/>
        </w:rPr>
        <w:t xml:space="preserve">PUBLICIDAD MEDIOS Y EVENTOS RM S.A DE C.V.</w:t>
      </w:r>
      <w:r w:rsidDel="00000000" w:rsidR="00000000" w:rsidRPr="00000000">
        <w:rPr>
          <w:rFonts w:ascii="Times New Roman" w:cs="Times New Roman" w:eastAsia="Times New Roman" w:hAnsi="Times New Roman"/>
          <w:i w:val="1"/>
          <w:iCs w:val="1"/>
          <w:color w:val="000000"/>
          <w:rtl w:val="0"/>
        </w:rPr>
        <w:t xml:space="preserve">, en su propuesta cumple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29">
      <w:pPr>
        <w:spacing w:after="0" w:line="24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i w:val="1"/>
          <w:iCs w:val="1"/>
          <w:color w:val="000000"/>
          <w:rtl w:val="0"/>
        </w:rPr>
        <w:t xml:space="preserve">Asimismo y en atención al dictamen técnico, mediante el que el área requirente evaluó las propuestas,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i w:val="1"/>
          <w:iCs w:val="1"/>
          <w:color w:val="000000"/>
          <w:rtl w:val="0"/>
        </w:rPr>
        <w:t xml:space="preserve">PUBLICIDAD MEDIOS Y EVENTOS RM S.A DE C.V</w:t>
      </w:r>
      <w:r w:rsidDel="00000000" w:rsidR="00000000" w:rsidRPr="00000000">
        <w:rPr>
          <w:rFonts w:ascii="Times New Roman" w:cs="Times New Roman" w:eastAsia="Times New Roman" w:hAnsi="Times New Roman"/>
          <w:i w:val="1"/>
          <w:iCs w:val="1"/>
          <w:color w:val="000000"/>
          <w:rtl w:val="0"/>
        </w:rPr>
        <w:t xml:space="preserve">. de solvente técnicamente por ende, garantiza el cumplimiento de las obligaciones respectivas. Es cuanto Presidente</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bCs w:val="1"/>
          <w:i w:val="1"/>
          <w:iCs w:val="1"/>
          <w:color w:val="00000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Acto seguido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Presidente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menciona:</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 de la Licitación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LPL 61/2026</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PUBLICIDAD MEDIOS Y EVENTOS RM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por un monto de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$4,499,292.00</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(cuatro millones cuatrocientos noventa y nueve mil doscientos noventa y dos 00/100 M.N.) I.V.A. Incluido.</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2E">
      <w:pPr>
        <w:spacing w:after="0" w:line="240" w:lineRule="auto"/>
        <w:jc w:val="center"/>
        <w:rPr>
          <w:rFonts w:ascii="Times New Roman" w:cs="Times New Roman" w:eastAsia="Times New Roman" w:hAnsi="Times New Roman"/>
          <w:b w:val="1"/>
          <w:bCs w:val="1"/>
          <w:color w:val="000000"/>
          <w:u w:val="single"/>
        </w:rPr>
      </w:pPr>
      <w:r w:rsidDel="00000000" w:rsidR="00000000" w:rsidRPr="00000000">
        <w:rPr>
          <w:rtl w:val="0"/>
        </w:rPr>
      </w:r>
    </w:p>
    <w:p w:rsidR="00000000" w:rsidDel="00000000" w:rsidP="00000000" w:rsidRDefault="00000000" w:rsidRPr="00000000" w14:paraId="0000002F">
      <w:pPr>
        <w:spacing w:after="0" w:line="240" w:lineRule="auto"/>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5. Clausura</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13:48 trece horas con </w:t>
      </w:r>
      <w:r w:rsidDel="00000000" w:rsidR="00000000" w:rsidRPr="00000000">
        <w:rPr>
          <w:rFonts w:ascii="Times New Roman" w:cs="Times New Roman" w:eastAsia="Times New Roman" w:hAnsi="Times New Roman"/>
          <w:highlight w:val="white"/>
          <w:rtl w:val="0"/>
        </w:rPr>
        <w:t xml:space="preserve">cuarenta y ocho minutos, del 28 de agosto del 2026, agradeciendo la asistencia de las y los presentes a la misma. </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Mtra. Elizabeth Bugarín González</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b w:val="1"/>
          <w:bCs w:val="1"/>
        </w:rPr>
      </w:pPr>
      <w:bookmarkStart w:colFirst="0" w:colLast="0" w:name="_heading=h.78f4m0odpnn6" w:id="3"/>
      <w:bookmarkEnd w:id="3"/>
      <w:r w:rsidDel="00000000" w:rsidR="00000000" w:rsidRPr="00000000">
        <w:rPr>
          <w:rFonts w:ascii="Times New Roman" w:cs="Times New Roman" w:eastAsia="Times New Roman" w:hAnsi="Times New Roman"/>
          <w:b w:val="1"/>
          <w:bCs w:val="1"/>
          <w:rtl w:val="0"/>
        </w:rPr>
        <w:t xml:space="preserve">Lic. Marco Antonio Parra Pérez </w:t>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 Leobardo Magallanes Ávila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Manuel Ledezma Esparza</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Luis Alfonso de Santiago García</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Consejo de Cámaras Industriales de Jalisco</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Ing. Omar Palafox Sáenz,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Consejo de Desarrollo Agropecuario y Agroindustrial de Jalisco.</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Mtro. Gerardo Esteban Sánchez González</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General de Potencia Económica</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bCs w:val="1"/>
        </w:rPr>
      </w:pPr>
      <w:bookmarkStart w:colFirst="0" w:colLast="0" w:name="_heading=h.1xva1x7pdnx8" w:id="4"/>
      <w:bookmarkEnd w:id="4"/>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5">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000000"/>
          <w:rtl w:val="0"/>
        </w:rPr>
        <w:t xml:space="preserve">Lic. Daniel Cortés Flores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Órgano Interno de Control.</w:t>
      </w:r>
    </w:p>
    <w:p w:rsidR="00000000" w:rsidDel="00000000" w:rsidP="00000000" w:rsidRDefault="00000000" w:rsidRPr="00000000" w14:paraId="0000007D">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Secretaria Técnica.</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324u23v48jmo" w:id="5"/>
      <w:bookmarkEnd w:id="5"/>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7tk5yw2w1j9i" w:id="6"/>
      <w:bookmarkEnd w:id="6"/>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rPr>
      </w:pPr>
      <w:bookmarkStart w:colFirst="0" w:colLast="0" w:name="_heading=h.qj6cd6oez3gc" w:id="7"/>
      <w:bookmarkEnd w:id="7"/>
      <w:r w:rsidDel="00000000" w:rsidR="00000000" w:rsidRPr="00000000">
        <w:rPr>
          <w:rFonts w:ascii="Times New Roman" w:cs="Times New Roman" w:eastAsia="Times New Roman" w:hAnsi="Times New Roman"/>
          <w:i w:val="1"/>
          <w:iCs w:val="1"/>
          <w:rtl w:val="0"/>
        </w:rPr>
        <w:t xml:space="preserve">La presente hoja de firmas forma parte integral del Acta de la Vigésima Segunda Sesión Extraordinaria del Comité de Adquisiciones del Municipio de Tlajomulco de Zúñiga, Jalisco del día 28 de agosto</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rtl w:val="0"/>
        </w:rPr>
        <w:t xml:space="preserve">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Página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de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C">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B431E0"/>
    <w:rPr>
      <w:rFonts w:ascii="Times New Roman" w:cs="Times New Roman" w:hAnsi="Times New Roman"/>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2WQR6mNmn2QOP87X1Gwr43CZmA==">CgMxLjAyDmguMjdqeXJmYnZ5c241Mg5oLnV5Ym12Mjl5cHBkOTIOaC51dm43dTh3MWUyMDUyDmguNzhmNG0wb2Rwbm42Mg5oLjF4dmExeDdwZG54ODIOaC4zMjR1MjN2NDhqbW8yDmguN3RrNXl3MncxajlpMg5oLnFqNmNkNm9lejNnYzgAciExUkk1Qm9zZVU0Z2dNaklsUC1SU3lhTGowY3dIRzFUcl8=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2026-09-03T17:33:00Z</dcterms:created>
  <dc:creator>DAISY AKETZALLI RODRIGUEZ POLITRON - PC-1265</dc:creator>
</cp:coreProperties>
</file>