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Acta de la Décima Octava Sesión Ordinaria del Comité de Adquisiciones de Tlajomulco de Zúñiga, Jalisco, celebrada el día 19 diecinueve de octubre del 2026 dos mil veintiséis.</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rPr>
      </w:pPr>
      <w:bookmarkStart w:colFirst="0" w:colLast="0" w:name="_heading=h.27jyrfbvysn5" w:id="0"/>
      <w:bookmarkEnd w:id="0"/>
      <w:r w:rsidDel="00000000" w:rsidR="00000000" w:rsidRPr="00000000">
        <w:rPr>
          <w:rFonts w:ascii="Times New Roman" w:cs="Times New Roman" w:eastAsia="Times New Roman" w:hAnsi="Times New Roman"/>
          <w:rtl w:val="0"/>
        </w:rPr>
        <w:t xml:space="preserve">Se llevó a cabo de manera híbrida la Décima Octava Sesión 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del Comité de Adquisiciones de Tlajomulco de Zúñiga,</w:t>
      </w:r>
      <w:r w:rsidDel="00000000" w:rsidR="00000000" w:rsidRPr="00000000">
        <w:rPr>
          <w:rFonts w:ascii="Times New Roman" w:cs="Times New Roman" w:eastAsia="Times New Roman" w:hAnsi="Times New Roman"/>
          <w:color w:val="000000"/>
          <w:rtl w:val="0"/>
        </w:rPr>
        <w:t xml:space="preserve"> con fundamento en lo dispuesto por el artículo 28 de la Ley de Compras Gubernamentales, Enajenaciones y Contratación de Servicios del Estado de Jalisco y sus Municipios,</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rtl w:val="0"/>
        </w:rPr>
        <w:t xml:space="preserve">el día 19 diecinueve de octubre del 2026, convocada y presidida por el Ingeniero José Rafael Martínez Valencia, en su carácter de representante del Presidente del Comité de Adquisiciones y en la que actuó como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de la sesión, la C. Perla Yolanda Urzúa Virgen. </w:t>
      </w:r>
    </w:p>
    <w:p w:rsidR="00000000" w:rsidDel="00000000" w:rsidP="00000000" w:rsidRDefault="00000000" w:rsidRPr="00000000" w14:paraId="00000004">
      <w:pPr>
        <w:numPr>
          <w:ilvl w:val="0"/>
          <w:numId w:val="1"/>
        </w:numPr>
        <w:ind w:left="720" w:hanging="360"/>
        <w:jc w:val="center"/>
        <w:rPr>
          <w:rFonts w:ascii="Times New Roman" w:cs="Times New Roman" w:eastAsia="Times New Roman" w:hAnsi="Times New Roman"/>
          <w:b w:val="1"/>
          <w:bCs w:val="1"/>
        </w:rPr>
      </w:pPr>
      <w:bookmarkStart w:colFirst="0" w:colLast="0" w:name="_heading=h.tni2r6ht4jtj" w:id="1"/>
      <w:bookmarkEnd w:id="1"/>
      <w:r w:rsidDel="00000000" w:rsidR="00000000" w:rsidRPr="00000000">
        <w:rPr>
          <w:rFonts w:ascii="Times New Roman" w:cs="Times New Roman" w:eastAsia="Times New Roman" w:hAnsi="Times New Roman"/>
          <w:b w:val="1"/>
          <w:bCs w:val="1"/>
          <w:u w:val="single"/>
          <w:rtl w:val="0"/>
        </w:rPr>
        <w:t xml:space="preserve">Lista de asistencia y declaración de quórum legal.</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color w:val="000000"/>
        </w:rPr>
      </w:pPr>
      <w:bookmarkStart w:colFirst="0" w:colLast="0" w:name="_heading=h.uybmv29yppd9" w:id="2"/>
      <w:bookmarkEnd w:id="2"/>
      <w:r w:rsidDel="00000000" w:rsidR="00000000" w:rsidRPr="00000000">
        <w:rPr>
          <w:rFonts w:ascii="Times New Roman" w:cs="Times New Roman" w:eastAsia="Times New Roman" w:hAnsi="Times New Roman"/>
          <w:color w:val="000000"/>
          <w:rtl w:val="0"/>
        </w:rPr>
        <w:t xml:space="preserve">Al inicio de la Sesión y de conformidad a lo previsto por el artículo 25 y 30 numeral 1 fracción I, de la Ley de Compras Gubernamentales, Enajenaciones y Contratación de Servicios del Estado de Jalisco y sus Municipios, la </w:t>
      </w:r>
      <w:r w:rsidDel="00000000" w:rsidR="00000000" w:rsidRPr="00000000">
        <w:rPr>
          <w:rFonts w:ascii="Times New Roman" w:cs="Times New Roman" w:eastAsia="Times New Roman" w:hAnsi="Times New Roman"/>
          <w:b w:val="1"/>
          <w:bCs w:val="1"/>
          <w:rtl w:val="0"/>
        </w:rPr>
        <w:t xml:space="preserve"> Secretaria Técnica</w:t>
      </w:r>
      <w:r w:rsidDel="00000000" w:rsidR="00000000" w:rsidRPr="00000000">
        <w:rPr>
          <w:rFonts w:ascii="Times New Roman" w:cs="Times New Roman" w:eastAsia="Times New Roman" w:hAnsi="Times New Roman"/>
          <w:color w:val="000000"/>
          <w:rtl w:val="0"/>
        </w:rPr>
        <w:t xml:space="preserve"> Perla Yolanda Urzúa Virgen dio inicio con la lista de asistencia y habiéndose procedido a ello, se dio fe de la </w:t>
      </w:r>
      <w:r w:rsidDel="00000000" w:rsidR="00000000" w:rsidRPr="00000000">
        <w:rPr>
          <w:rFonts w:ascii="Times New Roman" w:cs="Times New Roman" w:eastAsia="Times New Roman" w:hAnsi="Times New Roman"/>
          <w:rtl w:val="0"/>
        </w:rPr>
        <w:t xml:space="preserve">asistencia</w:t>
      </w:r>
      <w:r w:rsidDel="00000000" w:rsidR="00000000" w:rsidRPr="00000000">
        <w:rPr>
          <w:rFonts w:ascii="Times New Roman" w:cs="Times New Roman" w:eastAsia="Times New Roman" w:hAnsi="Times New Roman"/>
          <w:color w:val="000000"/>
          <w:rtl w:val="0"/>
        </w:rPr>
        <w:t xml:space="preserve"> de manera </w:t>
      </w:r>
      <w:r w:rsidDel="00000000" w:rsidR="00000000" w:rsidRPr="00000000">
        <w:rPr>
          <w:rFonts w:ascii="Times New Roman" w:cs="Times New Roman" w:eastAsia="Times New Roman" w:hAnsi="Times New Roman"/>
          <w:rtl w:val="0"/>
        </w:rPr>
        <w:t xml:space="preserve">presencial </w:t>
      </w:r>
      <w:r w:rsidDel="00000000" w:rsidR="00000000" w:rsidRPr="00000000">
        <w:rPr>
          <w:rFonts w:ascii="Times New Roman" w:cs="Times New Roman" w:eastAsia="Times New Roman" w:hAnsi="Times New Roman"/>
          <w:color w:val="000000"/>
          <w:rtl w:val="0"/>
        </w:rPr>
        <w:t xml:space="preserve">de las y los ciudadanos siguientes; Ingeniero José Rafael Martínez Valencia, representante del Presidente del Comité de Adquisiciones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Maestra Elizabeth Bugarín González, representante de la Oficialía Mayor Administrativa</w:t>
      </w:r>
      <w:r w:rsidDel="00000000" w:rsidR="00000000" w:rsidRPr="00000000">
        <w:rPr>
          <w:rFonts w:ascii="Times New Roman" w:cs="Times New Roman" w:eastAsia="Times New Roman" w:hAnsi="Times New Roman"/>
          <w:rtl w:val="0"/>
        </w:rPr>
        <w:t xml:space="preserve">; Maestro Leobardo Magallanes Ávila</w:t>
      </w:r>
      <w:r w:rsidDel="00000000" w:rsidR="00000000" w:rsidRPr="00000000">
        <w:rPr>
          <w:rFonts w:ascii="Times New Roman" w:cs="Times New Roman" w:eastAsia="Times New Roman" w:hAnsi="Times New Roman"/>
          <w:color w:val="000000"/>
          <w:rtl w:val="0"/>
        </w:rPr>
        <w:t xml:space="preserve">, en representación de la Tesorería Municipal</w:t>
      </w:r>
      <w:r w:rsidDel="00000000" w:rsidR="00000000" w:rsidRPr="00000000">
        <w:rPr>
          <w:rFonts w:ascii="Times New Roman" w:cs="Times New Roman" w:eastAsia="Times New Roman" w:hAnsi="Times New Roman"/>
          <w:rtl w:val="0"/>
        </w:rPr>
        <w:t xml:space="preserve">; Ingeniero Manuel Ledezma Esparza representante de la Dirección de Desarrollo Rural; </w:t>
      </w:r>
      <w:r w:rsidDel="00000000" w:rsidR="00000000" w:rsidRPr="00000000">
        <w:rPr>
          <w:rFonts w:ascii="Times New Roman" w:cs="Times New Roman" w:eastAsia="Times New Roman" w:hAnsi="Times New Roman"/>
          <w:color w:val="000000"/>
          <w:rtl w:val="0"/>
        </w:rPr>
        <w:t xml:space="preserve">y acompañándonos, el</w:t>
      </w:r>
      <w:r w:rsidDel="00000000" w:rsidR="00000000" w:rsidRPr="00000000">
        <w:rPr>
          <w:rFonts w:ascii="Times New Roman" w:cs="Times New Roman" w:eastAsia="Times New Roman" w:hAnsi="Times New Roman"/>
          <w:rtl w:val="0"/>
        </w:rPr>
        <w:t xml:space="preserve"> Maestro Jorge Armando Ortiz Tafoya</w:t>
      </w:r>
      <w:r w:rsidDel="00000000" w:rsidR="00000000" w:rsidRPr="00000000">
        <w:rPr>
          <w:rFonts w:ascii="Times New Roman" w:cs="Times New Roman" w:eastAsia="Times New Roman" w:hAnsi="Times New Roman"/>
          <w:color w:val="000000"/>
          <w:rtl w:val="0"/>
        </w:rPr>
        <w:t xml:space="preserve">, representante del Órgano Interno de Control.</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manera virtual asistieron los ciudadanos: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Ingeniero Omar Palafox Sáenz, representante del Consejo de Desarrollo Agropecuario y Agroindustrial de Jalisco; Licenciado Marco Antonio Parra Pérez, representante de Sindicatura Municipal;</w:t>
      </w:r>
      <w:r w:rsidDel="00000000" w:rsidR="00000000" w:rsidRPr="00000000">
        <w:rPr>
          <w:rFonts w:ascii="Times New Roman" w:cs="Times New Roman" w:eastAsia="Times New Roman" w:hAnsi="Times New Roman"/>
          <w:color w:val="000000"/>
          <w:rtl w:val="0"/>
        </w:rPr>
        <w:t xml:space="preserve"> Licenciado Edgar Fernando Flores Mora en representación de la Cámara Nacional de Comercio, Servicios y Turismo de Guadalajara y el Ingeniero </w:t>
      </w:r>
      <w:r w:rsidDel="00000000" w:rsidR="00000000" w:rsidRPr="00000000">
        <w:rPr>
          <w:rFonts w:ascii="Times New Roman" w:cs="Times New Roman" w:eastAsia="Times New Roman" w:hAnsi="Times New Roman"/>
          <w:rtl w:val="0"/>
        </w:rPr>
        <w:t xml:space="preserve">Luis Alfonso de Santiago García, representante del Consejo de Cámaras Industriales de Jalisco.</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Acto seguido, la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comunicó al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la existencia de quórum.</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Estando reunidos los integrantes, el </w:t>
      </w:r>
      <w:r w:rsidDel="00000000" w:rsidR="00000000" w:rsidRPr="00000000">
        <w:rPr>
          <w:rFonts w:ascii="Times New Roman" w:cs="Times New Roman" w:eastAsia="Times New Roman" w:hAnsi="Times New Roman"/>
          <w:b w:val="1"/>
          <w:bCs w:val="1"/>
          <w:rtl w:val="0"/>
        </w:rPr>
        <w:t xml:space="preserve">Presidente </w:t>
      </w:r>
      <w:r w:rsidDel="00000000" w:rsidR="00000000" w:rsidRPr="00000000">
        <w:rPr>
          <w:rFonts w:ascii="Times New Roman" w:cs="Times New Roman" w:eastAsia="Times New Roman" w:hAnsi="Times New Roman"/>
          <w:rtl w:val="0"/>
        </w:rPr>
        <w:t xml:space="preserve">declaró la existencia de quórum y en </w:t>
      </w:r>
      <w:r w:rsidDel="00000000" w:rsidR="00000000" w:rsidRPr="00000000">
        <w:rPr>
          <w:rFonts w:ascii="Times New Roman" w:cs="Times New Roman" w:eastAsia="Times New Roman" w:hAnsi="Times New Roman"/>
          <w:color w:val="000000"/>
          <w:rtl w:val="0"/>
        </w:rPr>
        <w:t xml:space="preserve">cumplimiento con el artículo 28 numeral 4 de la Ley, siendo las 09:10 nueve horas con diez minutos</w:t>
      </w:r>
      <w:r w:rsidDel="00000000" w:rsidR="00000000" w:rsidRPr="00000000">
        <w:rPr>
          <w:rFonts w:ascii="Times New Roman" w:cs="Times New Roman" w:eastAsia="Times New Roman" w:hAnsi="Times New Roman"/>
          <w:rtl w:val="0"/>
        </w:rPr>
        <w:t xml:space="preserve">, se </w:t>
      </w:r>
      <w:r w:rsidDel="00000000" w:rsidR="00000000" w:rsidRPr="00000000">
        <w:rPr>
          <w:rFonts w:ascii="Times New Roman" w:cs="Times New Roman" w:eastAsia="Times New Roman" w:hAnsi="Times New Roman"/>
          <w:highlight w:val="white"/>
          <w:rtl w:val="0"/>
        </w:rPr>
        <w:t xml:space="preserve">da inicio a la </w:t>
      </w:r>
      <w:r w:rsidDel="00000000" w:rsidR="00000000" w:rsidRPr="00000000">
        <w:rPr>
          <w:rFonts w:ascii="Times New Roman" w:cs="Times New Roman" w:eastAsia="Times New Roman" w:hAnsi="Times New Roman"/>
          <w:rtl w:val="0"/>
        </w:rPr>
        <w:t xml:space="preserve">Décima Octava Sesión 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highlight w:val="white"/>
          <w:rtl w:val="0"/>
        </w:rPr>
        <w:t xml:space="preserve">celebrada el lunes 19 diecinueve de octubre del 2026 dos mil veintiséis</w:t>
      </w:r>
      <w:r w:rsidDel="00000000" w:rsidR="00000000" w:rsidRPr="00000000">
        <w:rPr>
          <w:rFonts w:ascii="Times New Roman" w:cs="Times New Roman" w:eastAsia="Times New Roman" w:hAnsi="Times New Roman"/>
          <w:rtl w:val="0"/>
        </w:rPr>
        <w:t xml:space="preserve">, declarándose legalmente instalada y considerándose válidos los acuerdos que en ella se tomen en los términos de la normatividad aplicable.</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Dando continuidad a la sesión, la </w:t>
      </w:r>
      <w:r w:rsidDel="00000000" w:rsidR="00000000" w:rsidRPr="00000000">
        <w:rPr>
          <w:rFonts w:ascii="Times New Roman" w:cs="Times New Roman" w:eastAsia="Times New Roman" w:hAnsi="Times New Roman"/>
          <w:b w:val="1"/>
          <w:bCs w:val="1"/>
          <w:rtl w:val="0"/>
        </w:rPr>
        <w:t xml:space="preserve">Secretaria Técnica </w:t>
      </w:r>
      <w:r w:rsidDel="00000000" w:rsidR="00000000" w:rsidRPr="00000000">
        <w:rPr>
          <w:rFonts w:ascii="Times New Roman" w:cs="Times New Roman" w:eastAsia="Times New Roman" w:hAnsi="Times New Roman"/>
          <w:rtl w:val="0"/>
        </w:rPr>
        <w:t xml:space="preserve">dio lectura al segundo punto. </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2. Lectura y en su caso, aprobación del orden del día.</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240" w:before="24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ORDEN DEL DÍA</w:t>
      </w: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Lista de asistencia y declaración de quórum legal.</w:t>
      </w:r>
    </w:p>
    <w:p w:rsidR="00000000" w:rsidDel="00000000" w:rsidP="00000000" w:rsidRDefault="00000000" w:rsidRPr="00000000" w14:paraId="0000000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Lectura y en su caso aprobación del Orden del Día. </w:t>
      </w:r>
    </w:p>
    <w:p w:rsidR="00000000" w:rsidDel="00000000" w:rsidP="00000000" w:rsidRDefault="00000000" w:rsidRPr="00000000" w14:paraId="0000000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Presentación y en su caso aprobación de Actas de Sesión.  </w:t>
      </w:r>
    </w:p>
    <w:p w:rsidR="00000000" w:rsidDel="00000000" w:rsidP="00000000" w:rsidRDefault="00000000" w:rsidRPr="00000000" w14:paraId="00000010">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3.1.- Proyecto del Acta de la Décima Séptima sesión Ordinaria del Comité de Adquisiciones del Municipio de Tlajomulco de Zúñiga, Jalisco, celebrada el 05 cinco de octubre de 2026.</w:t>
      </w:r>
    </w:p>
    <w:p w:rsidR="00000000" w:rsidDel="00000000" w:rsidP="00000000" w:rsidRDefault="00000000" w:rsidRPr="00000000" w14:paraId="00000011">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3.2.- Proyecto del Acta de la Vigésima Tercera sesión Extraordinaria del Comité de Adquisiciones del Municipio de Tlajomulco de Zúñiga, Jalisco, celebrada el 09 nueve de octubre de 2026.</w:t>
      </w:r>
    </w:p>
    <w:p w:rsidR="00000000" w:rsidDel="00000000" w:rsidP="00000000" w:rsidRDefault="00000000" w:rsidRPr="00000000" w14:paraId="00000012">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Presentación y apertura de propuestas</w:t>
      </w:r>
    </w:p>
    <w:p w:rsidR="00000000" w:rsidDel="00000000" w:rsidP="00000000" w:rsidRDefault="00000000" w:rsidRPr="00000000" w14:paraId="00000013">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4.1.- LPL 65/2026 - “Adquisición de Mobiliario y Equipamiento”.</w:t>
      </w:r>
    </w:p>
    <w:p w:rsidR="00000000" w:rsidDel="00000000" w:rsidP="00000000" w:rsidRDefault="00000000" w:rsidRPr="00000000" w14:paraId="00000014">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4.2.- LPL 66/2026 - “Servicio de Organización y Logística del Festival Mictlán 2026”</w:t>
      </w:r>
    </w:p>
    <w:p w:rsidR="00000000" w:rsidDel="00000000" w:rsidP="00000000" w:rsidRDefault="00000000" w:rsidRPr="00000000" w14:paraId="00000015">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4.3.- LPL 67/2026 - “Material Eléctrico” </w:t>
      </w:r>
    </w:p>
    <w:p w:rsidR="00000000" w:rsidDel="00000000" w:rsidP="00000000" w:rsidRDefault="00000000" w:rsidRPr="00000000" w14:paraId="00000016">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4.4.- LPL 68/2026 - “Servicio de Camión Volteo”</w:t>
      </w:r>
    </w:p>
    <w:p w:rsidR="00000000" w:rsidDel="00000000" w:rsidP="00000000" w:rsidRDefault="00000000" w:rsidRPr="00000000" w14:paraId="00000017">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4.5.- LPM 03-2/2026 - “Máquinas de Jardinería para Mantenimiento de Áreas Públicas”</w:t>
      </w:r>
    </w:p>
    <w:p w:rsidR="00000000" w:rsidDel="00000000" w:rsidP="00000000" w:rsidRDefault="00000000" w:rsidRPr="00000000" w14:paraId="0000001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Adjudicaciones Directas para Aprobación  </w:t>
      </w:r>
    </w:p>
    <w:p w:rsidR="00000000" w:rsidDel="00000000" w:rsidP="00000000" w:rsidRDefault="00000000" w:rsidRPr="00000000" w14:paraId="00000019">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5.1.- Oficio CGIIS/273/2026 - Impresión de Certificación Internacional ISO 9001:2015 - Coordinación General de Inteligencia e Innovación Social </w:t>
      </w:r>
    </w:p>
    <w:p w:rsidR="00000000" w:rsidDel="00000000" w:rsidP="00000000" w:rsidRDefault="00000000" w:rsidRPr="00000000" w14:paraId="0000001A">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5.2.- Oficio CGCCS/0757/2026 - Servicio integral toma de protesta de las “Redes de Cercanía y Corresponsabilidad” - Coordinación General de Cercanía y Corresponsabilidad Social.   </w:t>
      </w:r>
    </w:p>
    <w:p w:rsidR="00000000" w:rsidDel="00000000" w:rsidP="00000000" w:rsidRDefault="00000000" w:rsidRPr="00000000" w14:paraId="0000001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Asuntos Varios.</w:t>
      </w:r>
    </w:p>
    <w:p w:rsidR="00000000" w:rsidDel="00000000" w:rsidP="00000000" w:rsidRDefault="00000000" w:rsidRPr="00000000" w14:paraId="0000001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Clausura. </w:t>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Acto seguido el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pone a consideración el Orden del Día y la Secretaria Técnica toma el uso de la voz para aclarar que, el punto </w:t>
      </w:r>
      <w:r w:rsidDel="00000000" w:rsidR="00000000" w:rsidRPr="00000000">
        <w:rPr>
          <w:rFonts w:ascii="Times New Roman" w:cs="Times New Roman" w:eastAsia="Times New Roman" w:hAnsi="Times New Roman"/>
          <w:i w:val="1"/>
          <w:iCs w:val="1"/>
          <w:color w:val="000000"/>
          <w:rtl w:val="0"/>
        </w:rPr>
        <w:t xml:space="preserve">5.2.- Oficio CGCCS/0757/2026 - Servicio integral toma de protesta de las “Redes de Cercanía y Corresponsabilidad” - Coordinación General de Cercanía y Corresponsabilidad Social, </w:t>
      </w:r>
      <w:r w:rsidDel="00000000" w:rsidR="00000000" w:rsidRPr="00000000">
        <w:rPr>
          <w:rFonts w:ascii="Times New Roman" w:cs="Times New Roman" w:eastAsia="Times New Roman" w:hAnsi="Times New Roman"/>
          <w:color w:val="000000"/>
          <w:rtl w:val="0"/>
        </w:rPr>
        <w:t xml:space="preserve">es una Adjudicación Directa Informativa y no una Adjudicación Directa para Aprobación como se expone en el orden del día. </w:t>
      </w: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Al no existir otra observación, se procede a la votación nominal y «</w:t>
      </w:r>
      <w:r w:rsidDel="00000000" w:rsidR="00000000" w:rsidRPr="00000000">
        <w:rPr>
          <w:rFonts w:ascii="Times New Roman" w:cs="Times New Roman" w:eastAsia="Times New Roman" w:hAnsi="Times New Roman"/>
          <w:b w:val="1"/>
          <w:bCs w:val="1"/>
          <w:rtl w:val="0"/>
        </w:rPr>
        <w:t xml:space="preserve">Se aprueba por unanimidad de votos de los presentes».</w:t>
      </w:r>
    </w:p>
    <w:p w:rsidR="00000000" w:rsidDel="00000000" w:rsidP="00000000" w:rsidRDefault="00000000" w:rsidRPr="00000000" w14:paraId="0000001F">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 da cuenta de la integración presencial del </w:t>
      </w:r>
      <w:r w:rsidDel="00000000" w:rsidR="00000000" w:rsidRPr="00000000">
        <w:rPr>
          <w:rFonts w:ascii="Times New Roman" w:cs="Times New Roman" w:eastAsia="Times New Roman" w:hAnsi="Times New Roman"/>
          <w:b w:val="1"/>
          <w:bCs w:val="1"/>
          <w:color w:val="000000"/>
          <w:rtl w:val="0"/>
        </w:rPr>
        <w:t xml:space="preserve">Ingeniero </w:t>
      </w:r>
      <w:r w:rsidDel="00000000" w:rsidR="00000000" w:rsidRPr="00000000">
        <w:rPr>
          <w:rFonts w:ascii="Times New Roman" w:cs="Times New Roman" w:eastAsia="Times New Roman" w:hAnsi="Times New Roman"/>
          <w:b w:val="1"/>
          <w:bCs w:val="1"/>
          <w:rtl w:val="0"/>
        </w:rPr>
        <w:t xml:space="preserve">Luis Alfonso de Santiago García, representante del Consejo de Cámaras Industriales de Jalisco.)</w:t>
      </w:r>
      <w:r w:rsidDel="00000000" w:rsidR="00000000" w:rsidRPr="00000000">
        <w:rPr>
          <w:rtl w:val="0"/>
        </w:rPr>
      </w:r>
    </w:p>
    <w:p w:rsidR="00000000" w:rsidDel="00000000" w:rsidP="00000000" w:rsidRDefault="00000000" w:rsidRPr="00000000" w14:paraId="00000020">
      <w:pPr>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3.- Lectura y en su caso Aprobación de Actas de Sesión.</w:t>
      </w:r>
    </w:p>
    <w:p w:rsidR="00000000" w:rsidDel="00000000" w:rsidP="00000000" w:rsidRDefault="00000000" w:rsidRPr="00000000" w14:paraId="00000022">
      <w:pPr>
        <w:spacing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3.1.-</w:t>
      </w:r>
      <w:r w:rsidDel="00000000" w:rsidR="00000000" w:rsidRPr="00000000">
        <w:rPr>
          <w:rFonts w:ascii="Times New Roman" w:cs="Times New Roman" w:eastAsia="Times New Roman" w:hAnsi="Times New Roman"/>
          <w:i w:val="1"/>
          <w:iCs w:val="1"/>
          <w:color w:val="000000"/>
          <w:rtl w:val="0"/>
        </w:rPr>
        <w:t xml:space="preserve"> Proyecto del Acta de la Décima Séptima sesión Ordinaria del Comité de Adquisiciones del Municipio de Tlajomulco de Zúñiga, Jalisco, celebrada el 05 cinco de octubre de 2026; </w:t>
      </w:r>
      <w:r w:rsidDel="00000000" w:rsidR="00000000" w:rsidRPr="00000000">
        <w:rPr>
          <w:rFonts w:ascii="Times New Roman" w:cs="Times New Roman" w:eastAsia="Times New Roman" w:hAnsi="Times New Roman"/>
          <w:b w:val="1"/>
          <w:bCs w:val="1"/>
          <w:i w:val="1"/>
          <w:iCs w:val="1"/>
          <w:color w:val="000000"/>
          <w:rtl w:val="0"/>
        </w:rPr>
        <w:t xml:space="preserve">3.2.- </w:t>
      </w:r>
      <w:r w:rsidDel="00000000" w:rsidR="00000000" w:rsidRPr="00000000">
        <w:rPr>
          <w:rFonts w:ascii="Times New Roman" w:cs="Times New Roman" w:eastAsia="Times New Roman" w:hAnsi="Times New Roman"/>
          <w:i w:val="1"/>
          <w:iCs w:val="1"/>
          <w:color w:val="000000"/>
          <w:rtl w:val="0"/>
        </w:rPr>
        <w:t xml:space="preserve">Proyecto del Acta de la Vigésima Tercera sesión Extraordinaria del Comité de Adquisiciones del Municipio de Tlajomulco de Zúñiga, Jalisco, celebrada el 09 nueve de octubre de 2026.</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cuanto Presidente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23">
      <w:pPr>
        <w:spacing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pone a consideración la </w:t>
      </w:r>
      <w:r w:rsidDel="00000000" w:rsidR="00000000" w:rsidRPr="00000000">
        <w:rPr>
          <w:rFonts w:ascii="Times New Roman" w:cs="Times New Roman" w:eastAsia="Times New Roman" w:hAnsi="Times New Roman"/>
          <w:b w:val="1"/>
          <w:bCs w:val="1"/>
          <w:color w:val="000000"/>
          <w:rtl w:val="0"/>
        </w:rPr>
        <w:t xml:space="preserve">Dispensa de la Lectura</w:t>
      </w:r>
      <w:r w:rsidDel="00000000" w:rsidR="00000000" w:rsidRPr="00000000">
        <w:rPr>
          <w:rFonts w:ascii="Times New Roman" w:cs="Times New Roman" w:eastAsia="Times New Roman" w:hAnsi="Times New Roman"/>
          <w:color w:val="000000"/>
          <w:rtl w:val="0"/>
        </w:rPr>
        <w:t xml:space="preserve"> de</w:t>
      </w:r>
      <w:r w:rsidDel="00000000" w:rsidR="00000000" w:rsidRPr="00000000">
        <w:rPr>
          <w:rFonts w:ascii="Times New Roman" w:cs="Times New Roman" w:eastAsia="Times New Roman" w:hAnsi="Times New Roman"/>
          <w:rtl w:val="0"/>
        </w:rPr>
        <w:t xml:space="preserve">l</w:t>
      </w:r>
      <w:r w:rsidDel="00000000" w:rsidR="00000000" w:rsidRPr="00000000">
        <w:rPr>
          <w:rFonts w:ascii="Times New Roman" w:cs="Times New Roman" w:eastAsia="Times New Roman" w:hAnsi="Times New Roman"/>
          <w:color w:val="000000"/>
          <w:rtl w:val="0"/>
        </w:rPr>
        <w:t xml:space="preserve"> punto anteriormente mencionado y al no existir observación alguna se procede a la votación nominal y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4">
      <w:pPr>
        <w:spacing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pone a consideración</w:t>
      </w:r>
      <w:r w:rsidDel="00000000" w:rsidR="00000000" w:rsidRPr="00000000">
        <w:rPr>
          <w:rFonts w:ascii="Times New Roman" w:cs="Times New Roman" w:eastAsia="Times New Roman" w:hAnsi="Times New Roman"/>
          <w:b w:val="1"/>
          <w:bCs w:val="1"/>
          <w:color w:val="000000"/>
          <w:rtl w:val="0"/>
        </w:rPr>
        <w:t xml:space="preserve"> el contenido del acta </w:t>
      </w:r>
      <w:r w:rsidDel="00000000" w:rsidR="00000000" w:rsidRPr="00000000">
        <w:rPr>
          <w:rFonts w:ascii="Times New Roman" w:cs="Times New Roman" w:eastAsia="Times New Roman" w:hAnsi="Times New Roman"/>
          <w:color w:val="000000"/>
          <w:rtl w:val="0"/>
        </w:rPr>
        <w:t xml:space="preserve">antes mencionada y al no existir alguna observación se procede a la votación nominal en bloque y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5">
      <w:pPr>
        <w:spacing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4.- </w:t>
      </w:r>
      <w:r w:rsidDel="00000000" w:rsidR="00000000" w:rsidRPr="00000000">
        <w:rPr>
          <w:rFonts w:ascii="Times New Roman" w:cs="Times New Roman" w:eastAsia="Times New Roman" w:hAnsi="Times New Roman"/>
          <w:b w:val="1"/>
          <w:bCs w:val="1"/>
          <w:color w:val="000000"/>
          <w:u w:val="single"/>
          <w:rtl w:val="0"/>
        </w:rPr>
        <w:t xml:space="preserve">Presentación y apertura de propuestas.</w:t>
      </w:r>
      <w:r w:rsidDel="00000000" w:rsidR="00000000" w:rsidRPr="00000000">
        <w:rPr>
          <w:rtl w:val="0"/>
        </w:rPr>
      </w:r>
    </w:p>
    <w:p w:rsidR="00000000" w:rsidDel="00000000" w:rsidP="00000000" w:rsidRDefault="00000000" w:rsidRPr="00000000" w14:paraId="00000027">
      <w:pPr>
        <w:spacing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Presidente da uso de la voz a la Secretaria Técnica para continuar con 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4.1.-</w:t>
      </w:r>
      <w:r w:rsidDel="00000000" w:rsidR="00000000" w:rsidRPr="00000000">
        <w:rPr>
          <w:rFonts w:ascii="Times New Roman" w:cs="Times New Roman" w:eastAsia="Times New Roman" w:hAnsi="Times New Roman"/>
          <w:i w:val="1"/>
          <w:iCs w:val="1"/>
          <w:color w:val="000000"/>
          <w:rtl w:val="0"/>
        </w:rPr>
        <w:t xml:space="preserve"> Se solicita al Órgano Interno de Control entregue los sobres presentados y se proceda a la apertura del proceso</w:t>
      </w:r>
      <w:r w:rsidDel="00000000" w:rsidR="00000000" w:rsidRPr="00000000">
        <w:rPr>
          <w:rFonts w:ascii="Times New Roman" w:cs="Times New Roman" w:eastAsia="Times New Roman" w:hAnsi="Times New Roman"/>
          <w:b w:val="1"/>
          <w:bCs w:val="1"/>
          <w:i w:val="1"/>
          <w:iCs w:val="1"/>
          <w:color w:val="000000"/>
          <w:rtl w:val="0"/>
        </w:rPr>
        <w:t xml:space="preserve"> LPL 65/2026 - “Adquisición de Mobiliario y Equipamiento”.»</w:t>
      </w:r>
      <w:r w:rsidDel="00000000" w:rsidR="00000000" w:rsidRPr="00000000">
        <w:rPr>
          <w:rtl w:val="0"/>
        </w:rPr>
      </w:r>
    </w:p>
    <w:p w:rsidR="00000000" w:rsidDel="00000000" w:rsidP="00000000" w:rsidRDefault="00000000" w:rsidRPr="00000000" w14:paraId="00000028">
      <w:pPr>
        <w:spacing w:after="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w:t>
      </w:r>
      <w:r w:rsidDel="00000000" w:rsidR="00000000" w:rsidRPr="00000000">
        <w:rPr>
          <w:rFonts w:ascii="Times New Roman" w:cs="Times New Roman" w:eastAsia="Times New Roman" w:hAnsi="Times New Roman"/>
          <w:b w:val="1"/>
          <w:bCs w:val="1"/>
          <w:rtl w:val="0"/>
        </w:rPr>
        <w:t xml:space="preserve"> Maestro Jorge Armando Ortiz Tafoya</w:t>
      </w:r>
      <w:r w:rsidDel="00000000" w:rsidR="00000000" w:rsidRPr="00000000">
        <w:rPr>
          <w:rFonts w:ascii="Times New Roman" w:cs="Times New Roman" w:eastAsia="Times New Roman" w:hAnsi="Times New Roman"/>
          <w:b w:val="1"/>
          <w:bCs w:val="1"/>
          <w:color w:val="000000"/>
          <w:rtl w:val="0"/>
        </w:rPr>
        <w:t xml:space="preserve">, representante del Órgano Interno de Control, </w:t>
      </w:r>
      <w:r w:rsidDel="00000000" w:rsidR="00000000" w:rsidRPr="00000000">
        <w:rPr>
          <w:rFonts w:ascii="Times New Roman" w:cs="Times New Roman" w:eastAsia="Times New Roman" w:hAnsi="Times New Roman"/>
          <w:color w:val="000000"/>
          <w:rtl w:val="0"/>
        </w:rPr>
        <w:t xml:space="preserve">toma el uso de la voz e informa que se recibió 1 (una) propuesta del siguiente licitante: </w:t>
      </w:r>
    </w:p>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spacing w:after="0" w:line="240" w:lineRule="auto"/>
        <w:ind w:left="0" w:hanging="360"/>
        <w:jc w:val="both"/>
        <w:rPr>
          <w:color w:val="000000"/>
          <w:sz w:val="22"/>
          <w:szCs w:val="22"/>
        </w:rPr>
      </w:pPr>
      <w:r w:rsidDel="00000000" w:rsidR="00000000" w:rsidRPr="00000000">
        <w:rPr>
          <w:rFonts w:ascii="Times New Roman" w:cs="Times New Roman" w:eastAsia="Times New Roman" w:hAnsi="Times New Roman"/>
          <w:b w:val="1"/>
          <w:bCs w:val="1"/>
          <w:color w:val="000000"/>
          <w:rtl w:val="0"/>
        </w:rPr>
        <w:t xml:space="preserve">SCP MOBILIARIO, S.A. DE C.V.  </w:t>
      </w:r>
      <w:r w:rsidDel="00000000" w:rsidR="00000000" w:rsidRPr="00000000">
        <w:rPr>
          <w:rFonts w:ascii="Times New Roman" w:cs="Times New Roman" w:eastAsia="Times New Roman" w:hAnsi="Times New Roman"/>
          <w:color w:val="000000"/>
          <w:rtl w:val="0"/>
        </w:rPr>
        <w:t xml:space="preserve">la cual fue evaluada por el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en representación de la Tesorería Municipal</w:t>
      </w:r>
      <w:r w:rsidDel="00000000" w:rsidR="00000000" w:rsidRPr="00000000">
        <w:rPr>
          <w:rFonts w:ascii="Times New Roman" w:cs="Times New Roman" w:eastAsia="Times New Roman" w:hAnsi="Times New Roman"/>
          <w:color w:val="000000"/>
          <w:rtl w:val="0"/>
        </w:rPr>
        <w:t xml:space="preserve">, quien comentó que el licitante cumple cuantitativamente con todos los documentos solicitados, presenta memoria USB y una propuesta económica por un gran total de </w:t>
      </w:r>
      <w:r w:rsidDel="00000000" w:rsidR="00000000" w:rsidRPr="00000000">
        <w:rPr>
          <w:rFonts w:ascii="Times New Roman" w:cs="Times New Roman" w:eastAsia="Times New Roman" w:hAnsi="Times New Roman"/>
          <w:b w:val="1"/>
          <w:bCs w:val="1"/>
          <w:color w:val="000000"/>
          <w:rtl w:val="0"/>
        </w:rPr>
        <w:t xml:space="preserve">$9,958,014.20 (Nueve millones novecientos cincuenta y ocho mil catorce pesos 20/100 M.N.)</w:t>
      </w:r>
      <w:r w:rsidDel="00000000" w:rsidR="00000000" w:rsidRPr="00000000">
        <w:rPr>
          <w:rFonts w:ascii="Times New Roman" w:cs="Times New Roman" w:eastAsia="Times New Roman" w:hAnsi="Times New Roman"/>
          <w:color w:val="000000"/>
          <w:rtl w:val="0"/>
        </w:rPr>
        <w:t xml:space="preserve"> I.V.A incluido.</w:t>
      </w:r>
    </w:p>
    <w:p w:rsidR="00000000" w:rsidDel="00000000" w:rsidP="00000000" w:rsidRDefault="00000000" w:rsidRPr="00000000" w14:paraId="0000002A">
      <w:pP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Continúa la Secretaria Técnica «</w:t>
      </w:r>
      <w:r w:rsidDel="00000000" w:rsidR="00000000" w:rsidRPr="00000000">
        <w:rPr>
          <w:rFonts w:ascii="Times New Roman" w:cs="Times New Roman" w:eastAsia="Times New Roman" w:hAnsi="Times New Roman"/>
          <w:b w:val="1"/>
          <w:bCs w:val="1"/>
          <w:i w:val="1"/>
          <w:iCs w:val="1"/>
          <w:color w:val="000000"/>
          <w:rtl w:val="0"/>
        </w:rPr>
        <w:t xml:space="preserve">4.2</w:t>
      </w:r>
      <w:r w:rsidDel="00000000" w:rsidR="00000000" w:rsidRPr="00000000">
        <w:rPr>
          <w:rFonts w:ascii="Times New Roman" w:cs="Times New Roman" w:eastAsia="Times New Roman" w:hAnsi="Times New Roman"/>
          <w:i w:val="1"/>
          <w:iCs w:val="1"/>
          <w:color w:val="000000"/>
          <w:rtl w:val="0"/>
        </w:rPr>
        <w:t xml:space="preserve"> - Se solicita al Órgano Interno de Control entregue los sobres presentados y se proceda a la apertura del proceso </w:t>
      </w:r>
      <w:r w:rsidDel="00000000" w:rsidR="00000000" w:rsidRPr="00000000">
        <w:rPr>
          <w:rFonts w:ascii="Times New Roman" w:cs="Times New Roman" w:eastAsia="Times New Roman" w:hAnsi="Times New Roman"/>
          <w:b w:val="1"/>
          <w:bCs w:val="1"/>
          <w:i w:val="1"/>
          <w:iCs w:val="1"/>
          <w:color w:val="000000"/>
          <w:rtl w:val="0"/>
        </w:rPr>
        <w:t xml:space="preserve">LPL 66/2026 - “Servicio de Organización y Logística del Festival Mictlán 2026”.»</w:t>
      </w:r>
      <w:r w:rsidDel="00000000" w:rsidR="00000000" w:rsidRPr="00000000">
        <w:rPr>
          <w:rtl w:val="0"/>
        </w:rPr>
      </w:r>
    </w:p>
    <w:p w:rsidR="00000000" w:rsidDel="00000000" w:rsidP="00000000" w:rsidRDefault="00000000" w:rsidRPr="00000000" w14:paraId="0000002B">
      <w:pPr>
        <w:spacing w:after="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w:t>
      </w:r>
      <w:r w:rsidDel="00000000" w:rsidR="00000000" w:rsidRPr="00000000">
        <w:rPr>
          <w:rFonts w:ascii="Times New Roman" w:cs="Times New Roman" w:eastAsia="Times New Roman" w:hAnsi="Times New Roman"/>
          <w:b w:val="1"/>
          <w:bCs w:val="1"/>
          <w:rtl w:val="0"/>
        </w:rPr>
        <w:t xml:space="preserve"> Maestro Jorge Armando Ortiz Tafoya</w:t>
      </w:r>
      <w:r w:rsidDel="00000000" w:rsidR="00000000" w:rsidRPr="00000000">
        <w:rPr>
          <w:rFonts w:ascii="Times New Roman" w:cs="Times New Roman" w:eastAsia="Times New Roman" w:hAnsi="Times New Roman"/>
          <w:b w:val="1"/>
          <w:bCs w:val="1"/>
          <w:color w:val="000000"/>
          <w:rtl w:val="0"/>
        </w:rPr>
        <w:t xml:space="preserve">, representante del Órgano Interno de Control, </w:t>
      </w:r>
      <w:r w:rsidDel="00000000" w:rsidR="00000000" w:rsidRPr="00000000">
        <w:rPr>
          <w:rFonts w:ascii="Times New Roman" w:cs="Times New Roman" w:eastAsia="Times New Roman" w:hAnsi="Times New Roman"/>
          <w:color w:val="000000"/>
          <w:rtl w:val="0"/>
        </w:rPr>
        <w:t xml:space="preserve">toma el uso de la voz e informa que se recibieron 2 (dos) propuestas de los siguientes licitantes: </w:t>
      </w:r>
    </w:p>
    <w:p w:rsidR="00000000" w:rsidDel="00000000" w:rsidP="00000000" w:rsidRDefault="00000000" w:rsidRPr="00000000" w14:paraId="0000002C">
      <w:pPr>
        <w:numPr>
          <w:ilvl w:val="0"/>
          <w:numId w:val="2"/>
        </w:numPr>
        <w:pBdr>
          <w:top w:space="0" w:sz="0" w:val="nil"/>
          <w:left w:space="0" w:sz="0" w:val="nil"/>
          <w:bottom w:space="0" w:sz="0" w:val="nil"/>
          <w:right w:space="0" w:sz="0" w:val="nil"/>
          <w:between w:space="0" w:sz="0" w:val="nil"/>
        </w:pBdr>
        <w:spacing w:after="0" w:line="240" w:lineRule="auto"/>
        <w:ind w:left="0" w:hanging="360"/>
        <w:jc w:val="both"/>
        <w:rPr>
          <w:color w:val="000000"/>
          <w:sz w:val="22"/>
          <w:szCs w:val="22"/>
        </w:rPr>
      </w:pPr>
      <w:r w:rsidDel="00000000" w:rsidR="00000000" w:rsidRPr="00000000">
        <w:rPr>
          <w:rFonts w:ascii="Times New Roman" w:cs="Times New Roman" w:eastAsia="Times New Roman" w:hAnsi="Times New Roman"/>
          <w:b w:val="1"/>
          <w:bCs w:val="1"/>
          <w:color w:val="000000"/>
          <w:rtl w:val="0"/>
        </w:rPr>
        <w:t xml:space="preserve">PROMOTORA DE EVENTOS KOLI, S.A. DE C.V. </w:t>
      </w:r>
      <w:r w:rsidDel="00000000" w:rsidR="00000000" w:rsidRPr="00000000">
        <w:rPr>
          <w:rFonts w:ascii="Times New Roman" w:cs="Times New Roman" w:eastAsia="Times New Roman" w:hAnsi="Times New Roman"/>
          <w:color w:val="000000"/>
          <w:rtl w:val="0"/>
        </w:rPr>
        <w:t xml:space="preserve">la cual fue evaluada por el </w:t>
      </w:r>
      <w:r w:rsidDel="00000000" w:rsidR="00000000" w:rsidRPr="00000000">
        <w:rPr>
          <w:rFonts w:ascii="Times New Roman" w:cs="Times New Roman" w:eastAsia="Times New Roman" w:hAnsi="Times New Roman"/>
          <w:b w:val="1"/>
          <w:bCs w:val="1"/>
          <w:color w:val="000000"/>
          <w:rtl w:val="0"/>
        </w:rPr>
        <w:t xml:space="preserve">Ingeniero </w:t>
      </w:r>
      <w:r w:rsidDel="00000000" w:rsidR="00000000" w:rsidRPr="00000000">
        <w:rPr>
          <w:rFonts w:ascii="Times New Roman" w:cs="Times New Roman" w:eastAsia="Times New Roman" w:hAnsi="Times New Roman"/>
          <w:b w:val="1"/>
          <w:bCs w:val="1"/>
          <w:rtl w:val="0"/>
        </w:rPr>
        <w:t xml:space="preserve">Luis Alfonso de Santiago García, representante del Consejo de Cámaras Industriales de Jalisco</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quien comentó que el licitante no cumple con todos los documentos solicitados en bases, al presentar un comprobante de domicilio fuera de la fecha de vigencia y no presentar CFDI de nómina ni licencia municipal o SIEM. El licitante presenta una propuesta económica por un gran total de </w:t>
      </w:r>
      <w:r w:rsidDel="00000000" w:rsidR="00000000" w:rsidRPr="00000000">
        <w:rPr>
          <w:rFonts w:ascii="Times New Roman" w:cs="Times New Roman" w:eastAsia="Times New Roman" w:hAnsi="Times New Roman"/>
          <w:b w:val="1"/>
          <w:bCs w:val="1"/>
          <w:color w:val="000000"/>
          <w:rtl w:val="0"/>
        </w:rPr>
        <w:t xml:space="preserve">$1’933,720.00 (Un millón novecientos treinta y tres mil setecientos veinte pesos 00/100 M.N.)</w:t>
      </w:r>
      <w:r w:rsidDel="00000000" w:rsidR="00000000" w:rsidRPr="00000000">
        <w:rPr>
          <w:rFonts w:ascii="Times New Roman" w:cs="Times New Roman" w:eastAsia="Times New Roman" w:hAnsi="Times New Roman"/>
          <w:color w:val="000000"/>
          <w:rtl w:val="0"/>
        </w:rPr>
        <w:t xml:space="preserve"> I.V.A incluido.</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ind w:left="288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spacing w:after="0" w:line="240" w:lineRule="auto"/>
        <w:ind w:left="0" w:hanging="360"/>
        <w:jc w:val="both"/>
        <w:rPr>
          <w:b w:val="1"/>
          <w:bCs w:val="1"/>
          <w:color w:val="000000"/>
          <w:sz w:val="22"/>
          <w:szCs w:val="22"/>
        </w:rPr>
      </w:pPr>
      <w:r w:rsidDel="00000000" w:rsidR="00000000" w:rsidRPr="00000000">
        <w:rPr>
          <w:rFonts w:ascii="Times New Roman" w:cs="Times New Roman" w:eastAsia="Times New Roman" w:hAnsi="Times New Roman"/>
          <w:b w:val="1"/>
          <w:bCs w:val="1"/>
          <w:color w:val="000000"/>
          <w:rtl w:val="0"/>
        </w:rPr>
        <w:t xml:space="preserve">YHNABET MERCADEO, S.C. DE C.V. </w:t>
      </w:r>
      <w:r w:rsidDel="00000000" w:rsidR="00000000" w:rsidRPr="00000000">
        <w:rPr>
          <w:rFonts w:ascii="Times New Roman" w:cs="Times New Roman" w:eastAsia="Times New Roman" w:hAnsi="Times New Roman"/>
          <w:color w:val="000000"/>
          <w:rtl w:val="0"/>
        </w:rPr>
        <w:t xml:space="preserve">la cual fue evaluada por la </w:t>
      </w:r>
      <w:r w:rsidDel="00000000" w:rsidR="00000000" w:rsidRPr="00000000">
        <w:rPr>
          <w:rFonts w:ascii="Times New Roman" w:cs="Times New Roman" w:eastAsia="Times New Roman" w:hAnsi="Times New Roman"/>
          <w:b w:val="1"/>
          <w:bCs w:val="1"/>
          <w:color w:val="000000"/>
          <w:rtl w:val="0"/>
        </w:rPr>
        <w:t xml:space="preserve">Maestra Elizabeth Bugarín González, representante de la Oficialía Mayor Administrativa, </w:t>
      </w:r>
      <w:r w:rsidDel="00000000" w:rsidR="00000000" w:rsidRPr="00000000">
        <w:rPr>
          <w:rFonts w:ascii="Times New Roman" w:cs="Times New Roman" w:eastAsia="Times New Roman" w:hAnsi="Times New Roman"/>
          <w:color w:val="000000"/>
          <w:rtl w:val="0"/>
        </w:rPr>
        <w:t xml:space="preserve">quien comentó que el licitante cumple con todos los documentos solicitados en bases, entrega USB y una propuesta por un total de </w:t>
      </w:r>
      <w:r w:rsidDel="00000000" w:rsidR="00000000" w:rsidRPr="00000000">
        <w:rPr>
          <w:rFonts w:ascii="Times New Roman" w:cs="Times New Roman" w:eastAsia="Times New Roman" w:hAnsi="Times New Roman"/>
          <w:b w:val="1"/>
          <w:bCs w:val="1"/>
          <w:color w:val="000000"/>
          <w:rtl w:val="0"/>
        </w:rPr>
        <w:t xml:space="preserve">$1’874,560.00 (Un millón ochocientos setenta y cuatro mil quinientos sesenta pesos 00/100 M.N.) </w:t>
      </w:r>
      <w:r w:rsidDel="00000000" w:rsidR="00000000" w:rsidRPr="00000000">
        <w:rPr>
          <w:rFonts w:ascii="Times New Roman" w:cs="Times New Roman" w:eastAsia="Times New Roman" w:hAnsi="Times New Roman"/>
          <w:color w:val="000000"/>
          <w:rtl w:val="0"/>
        </w:rPr>
        <w:t xml:space="preserve">I.V.A incluido.</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Secretaria Técnica toma el uso de la voz para hacer constar que, para este acto de apertura, no se quedó licitante alguno.</w:t>
      </w:r>
    </w:p>
    <w:p w:rsidR="00000000" w:rsidDel="00000000" w:rsidP="00000000" w:rsidRDefault="00000000" w:rsidRPr="00000000" w14:paraId="00000031">
      <w:pP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Continúa la Secretaria Técnica «</w:t>
      </w:r>
      <w:r w:rsidDel="00000000" w:rsidR="00000000" w:rsidRPr="00000000">
        <w:rPr>
          <w:rFonts w:ascii="Times New Roman" w:cs="Times New Roman" w:eastAsia="Times New Roman" w:hAnsi="Times New Roman"/>
          <w:b w:val="1"/>
          <w:bCs w:val="1"/>
          <w:i w:val="1"/>
          <w:iCs w:val="1"/>
          <w:color w:val="000000"/>
          <w:rtl w:val="0"/>
        </w:rPr>
        <w:t xml:space="preserve">4.3</w:t>
      </w:r>
      <w:r w:rsidDel="00000000" w:rsidR="00000000" w:rsidRPr="00000000">
        <w:rPr>
          <w:rFonts w:ascii="Times New Roman" w:cs="Times New Roman" w:eastAsia="Times New Roman" w:hAnsi="Times New Roman"/>
          <w:i w:val="1"/>
          <w:iCs w:val="1"/>
          <w:color w:val="000000"/>
          <w:rtl w:val="0"/>
        </w:rPr>
        <w:t xml:space="preserve"> - Se solicita al Órgano Interno de Control entregue los sobres presentados y se proceda a la apertura del proceso</w:t>
      </w:r>
      <w:r w:rsidDel="00000000" w:rsidR="00000000" w:rsidRPr="00000000">
        <w:rPr>
          <w:rFonts w:ascii="Times New Roman" w:cs="Times New Roman" w:eastAsia="Times New Roman" w:hAnsi="Times New Roman"/>
          <w:b w:val="1"/>
          <w:bCs w:val="1"/>
          <w:i w:val="1"/>
          <w:iCs w:val="1"/>
          <w:color w:val="000000"/>
          <w:rtl w:val="0"/>
        </w:rPr>
        <w:t xml:space="preserve"> LPL 67/2026 - “Material Eléctrico”.»</w:t>
      </w:r>
      <w:r w:rsidDel="00000000" w:rsidR="00000000" w:rsidRPr="00000000">
        <w:rPr>
          <w:rtl w:val="0"/>
        </w:rPr>
      </w:r>
    </w:p>
    <w:p w:rsidR="00000000" w:rsidDel="00000000" w:rsidP="00000000" w:rsidRDefault="00000000" w:rsidRPr="00000000" w14:paraId="00000032">
      <w:pPr>
        <w:spacing w:after="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w:t>
      </w:r>
      <w:r w:rsidDel="00000000" w:rsidR="00000000" w:rsidRPr="00000000">
        <w:rPr>
          <w:rFonts w:ascii="Times New Roman" w:cs="Times New Roman" w:eastAsia="Times New Roman" w:hAnsi="Times New Roman"/>
          <w:b w:val="1"/>
          <w:bCs w:val="1"/>
          <w:rtl w:val="0"/>
        </w:rPr>
        <w:t xml:space="preserve"> Maestro Jorge Armando Ortiz Tafoya</w:t>
      </w:r>
      <w:r w:rsidDel="00000000" w:rsidR="00000000" w:rsidRPr="00000000">
        <w:rPr>
          <w:rFonts w:ascii="Times New Roman" w:cs="Times New Roman" w:eastAsia="Times New Roman" w:hAnsi="Times New Roman"/>
          <w:b w:val="1"/>
          <w:bCs w:val="1"/>
          <w:color w:val="000000"/>
          <w:rtl w:val="0"/>
        </w:rPr>
        <w:t xml:space="preserve">, representante del Órgano Interno de Control, </w:t>
      </w:r>
      <w:r w:rsidDel="00000000" w:rsidR="00000000" w:rsidRPr="00000000">
        <w:rPr>
          <w:rFonts w:ascii="Times New Roman" w:cs="Times New Roman" w:eastAsia="Times New Roman" w:hAnsi="Times New Roman"/>
          <w:color w:val="000000"/>
          <w:rtl w:val="0"/>
        </w:rPr>
        <w:t xml:space="preserve">toma el uso de la voz e informa que se recibió 1 (una) propuesta del siguiente licitante: </w:t>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spacing w:after="0" w:line="240" w:lineRule="auto"/>
        <w:ind w:left="0" w:hanging="360"/>
        <w:jc w:val="both"/>
        <w:rPr>
          <w:b w:val="1"/>
          <w:bCs w:val="1"/>
          <w:sz w:val="22"/>
          <w:szCs w:val="22"/>
        </w:rPr>
      </w:pPr>
      <w:r w:rsidDel="00000000" w:rsidR="00000000" w:rsidRPr="00000000">
        <w:rPr>
          <w:rFonts w:ascii="Times New Roman" w:cs="Times New Roman" w:eastAsia="Times New Roman" w:hAnsi="Times New Roman"/>
          <w:b w:val="1"/>
          <w:bCs w:val="1"/>
          <w:color w:val="000000"/>
          <w:rtl w:val="0"/>
        </w:rPr>
        <w:t xml:space="preserve">GRUPO SANSERVICE, S.A. DE C.V.  </w:t>
      </w:r>
      <w:r w:rsidDel="00000000" w:rsidR="00000000" w:rsidRPr="00000000">
        <w:rPr>
          <w:rFonts w:ascii="Times New Roman" w:cs="Times New Roman" w:eastAsia="Times New Roman" w:hAnsi="Times New Roman"/>
          <w:color w:val="000000"/>
          <w:rtl w:val="0"/>
        </w:rPr>
        <w:t xml:space="preserve">la cual fue evaluada por el</w:t>
      </w:r>
      <w:r w:rsidDel="00000000" w:rsidR="00000000" w:rsidRPr="00000000">
        <w:rPr>
          <w:rFonts w:ascii="Times New Roman" w:cs="Times New Roman" w:eastAsia="Times New Roman" w:hAnsi="Times New Roman"/>
          <w:b w:val="1"/>
          <w:bCs w:val="1"/>
          <w:rtl w:val="0"/>
        </w:rPr>
        <w:t xml:space="preserve"> Ingeniero Manuel Ledezma Esparza representante de la Dirección de Desarrollo Rural</w:t>
      </w:r>
      <w:r w:rsidDel="00000000" w:rsidR="00000000" w:rsidRPr="00000000">
        <w:rPr>
          <w:rFonts w:ascii="Times New Roman" w:cs="Times New Roman" w:eastAsia="Times New Roman" w:hAnsi="Times New Roman"/>
          <w:color w:val="000000"/>
          <w:rtl w:val="0"/>
        </w:rPr>
        <w:t xml:space="preserve">, quien comentó que el licitante cumple cuantitativamente con todos los documentos solicitados, presenta memoria USB y una propuesta económica en precios unitarios.</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35">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 da cuenta de la integración de manera virtual del Maestro Gerardo Esteban Sánchez González, representante de la Coordinación General de Potencia Económica)</w:t>
      </w:r>
    </w:p>
    <w:p w:rsidR="00000000" w:rsidDel="00000000" w:rsidP="00000000" w:rsidRDefault="00000000" w:rsidRPr="00000000" w14:paraId="00000036">
      <w:pPr>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7">
      <w:pPr>
        <w:spacing w:after="240" w:before="240" w:line="24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color w:val="000000"/>
          <w:rtl w:val="0"/>
        </w:rPr>
        <w:t xml:space="preserve">Continúa la Secretaria Técnica «</w:t>
      </w:r>
      <w:r w:rsidDel="00000000" w:rsidR="00000000" w:rsidRPr="00000000">
        <w:rPr>
          <w:rFonts w:ascii="Times New Roman" w:cs="Times New Roman" w:eastAsia="Times New Roman" w:hAnsi="Times New Roman"/>
          <w:b w:val="1"/>
          <w:bCs w:val="1"/>
          <w:i w:val="1"/>
          <w:iCs w:val="1"/>
          <w:color w:val="000000"/>
          <w:rtl w:val="0"/>
        </w:rPr>
        <w:t xml:space="preserve">4.4</w:t>
      </w:r>
      <w:r w:rsidDel="00000000" w:rsidR="00000000" w:rsidRPr="00000000">
        <w:rPr>
          <w:rFonts w:ascii="Times New Roman" w:cs="Times New Roman" w:eastAsia="Times New Roman" w:hAnsi="Times New Roman"/>
          <w:i w:val="1"/>
          <w:iCs w:val="1"/>
          <w:color w:val="000000"/>
          <w:rtl w:val="0"/>
        </w:rPr>
        <w:t xml:space="preserve"> - Se solicita al Órgano Interno de Control entregue los sobres presentados y se proceda a la apertura del proceso</w:t>
      </w:r>
      <w:r w:rsidDel="00000000" w:rsidR="00000000" w:rsidRPr="00000000">
        <w:rPr>
          <w:rFonts w:ascii="Times New Roman" w:cs="Times New Roman" w:eastAsia="Times New Roman" w:hAnsi="Times New Roman"/>
          <w:b w:val="1"/>
          <w:bCs w:val="1"/>
          <w:i w:val="1"/>
          <w:iCs w:val="1"/>
          <w:color w:val="000000"/>
          <w:rtl w:val="0"/>
        </w:rPr>
        <w:t xml:space="preserve"> LPL 68/2026 - “Servicio de Camión Volteo”.»</w:t>
      </w:r>
    </w:p>
    <w:p w:rsidR="00000000" w:rsidDel="00000000" w:rsidP="00000000" w:rsidRDefault="00000000" w:rsidRPr="00000000" w14:paraId="00000038">
      <w:pPr>
        <w:spacing w:after="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w:t>
      </w:r>
      <w:r w:rsidDel="00000000" w:rsidR="00000000" w:rsidRPr="00000000">
        <w:rPr>
          <w:rFonts w:ascii="Times New Roman" w:cs="Times New Roman" w:eastAsia="Times New Roman" w:hAnsi="Times New Roman"/>
          <w:b w:val="1"/>
          <w:bCs w:val="1"/>
          <w:rtl w:val="0"/>
        </w:rPr>
        <w:t xml:space="preserve"> Maestro Jorge Armando Ortiz Tafoya</w:t>
      </w:r>
      <w:r w:rsidDel="00000000" w:rsidR="00000000" w:rsidRPr="00000000">
        <w:rPr>
          <w:rFonts w:ascii="Times New Roman" w:cs="Times New Roman" w:eastAsia="Times New Roman" w:hAnsi="Times New Roman"/>
          <w:b w:val="1"/>
          <w:bCs w:val="1"/>
          <w:color w:val="000000"/>
          <w:rtl w:val="0"/>
        </w:rPr>
        <w:t xml:space="preserve">, representante del Órgano Interno de Control, </w:t>
      </w:r>
      <w:r w:rsidDel="00000000" w:rsidR="00000000" w:rsidRPr="00000000">
        <w:rPr>
          <w:rFonts w:ascii="Times New Roman" w:cs="Times New Roman" w:eastAsia="Times New Roman" w:hAnsi="Times New Roman"/>
          <w:color w:val="000000"/>
          <w:rtl w:val="0"/>
        </w:rPr>
        <w:t xml:space="preserve">toma el uso de la voz e informa que no se recibió propuesta alguna. </w:t>
      </w:r>
    </w:p>
    <w:p w:rsidR="00000000" w:rsidDel="00000000" w:rsidP="00000000" w:rsidRDefault="00000000" w:rsidRPr="00000000" w14:paraId="00000039">
      <w:pP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Continúa la Secretaria Técnica «</w:t>
      </w:r>
      <w:r w:rsidDel="00000000" w:rsidR="00000000" w:rsidRPr="00000000">
        <w:rPr>
          <w:rFonts w:ascii="Times New Roman" w:cs="Times New Roman" w:eastAsia="Times New Roman" w:hAnsi="Times New Roman"/>
          <w:b w:val="1"/>
          <w:bCs w:val="1"/>
          <w:i w:val="1"/>
          <w:iCs w:val="1"/>
          <w:color w:val="000000"/>
          <w:rtl w:val="0"/>
        </w:rPr>
        <w:t xml:space="preserve">4.5</w:t>
      </w:r>
      <w:r w:rsidDel="00000000" w:rsidR="00000000" w:rsidRPr="00000000">
        <w:rPr>
          <w:rFonts w:ascii="Times New Roman" w:cs="Times New Roman" w:eastAsia="Times New Roman" w:hAnsi="Times New Roman"/>
          <w:i w:val="1"/>
          <w:iCs w:val="1"/>
          <w:color w:val="000000"/>
          <w:rtl w:val="0"/>
        </w:rPr>
        <w:t xml:space="preserve"> - Se solicita al Órgano Interno de Control entregue los sobres presentados y se proceda a la apertura del proceso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LPM 03-2/2026 - “Máquinas de Jardinería para Mantenimiento de Áreas Públicas”.»</w:t>
      </w:r>
      <w:r w:rsidDel="00000000" w:rsidR="00000000" w:rsidRPr="00000000">
        <w:rPr>
          <w:rtl w:val="0"/>
        </w:rPr>
      </w:r>
    </w:p>
    <w:p w:rsidR="00000000" w:rsidDel="00000000" w:rsidP="00000000" w:rsidRDefault="00000000" w:rsidRPr="00000000" w14:paraId="0000003A">
      <w:pPr>
        <w:spacing w:after="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w:t>
      </w:r>
      <w:r w:rsidDel="00000000" w:rsidR="00000000" w:rsidRPr="00000000">
        <w:rPr>
          <w:rFonts w:ascii="Times New Roman" w:cs="Times New Roman" w:eastAsia="Times New Roman" w:hAnsi="Times New Roman"/>
          <w:b w:val="1"/>
          <w:bCs w:val="1"/>
          <w:rtl w:val="0"/>
        </w:rPr>
        <w:t xml:space="preserve"> Maestro Jorge Armando Ortiz Tafoya</w:t>
      </w:r>
      <w:r w:rsidDel="00000000" w:rsidR="00000000" w:rsidRPr="00000000">
        <w:rPr>
          <w:rFonts w:ascii="Times New Roman" w:cs="Times New Roman" w:eastAsia="Times New Roman" w:hAnsi="Times New Roman"/>
          <w:b w:val="1"/>
          <w:bCs w:val="1"/>
          <w:color w:val="000000"/>
          <w:rtl w:val="0"/>
        </w:rPr>
        <w:t xml:space="preserve">, representante del Órgano Interno de Control, </w:t>
      </w:r>
      <w:r w:rsidDel="00000000" w:rsidR="00000000" w:rsidRPr="00000000">
        <w:rPr>
          <w:rFonts w:ascii="Times New Roman" w:cs="Times New Roman" w:eastAsia="Times New Roman" w:hAnsi="Times New Roman"/>
          <w:color w:val="000000"/>
          <w:rtl w:val="0"/>
        </w:rPr>
        <w:t xml:space="preserve">toma el uso de la voz e informa que no se recibió propuesta alguna. </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5.- Adjudicaciones Directas para Aprobación.</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3E">
      <w:pPr>
        <w:spacing w:line="24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5.1.-</w:t>
      </w:r>
      <w:r w:rsidDel="00000000" w:rsidR="00000000" w:rsidRPr="00000000">
        <w:rPr>
          <w:rFonts w:ascii="Times New Roman" w:cs="Times New Roman" w:eastAsia="Times New Roman" w:hAnsi="Times New Roman"/>
          <w:i w:val="1"/>
          <w:iCs w:val="1"/>
          <w:color w:val="000000"/>
          <w:rtl w:val="0"/>
        </w:rPr>
        <w:t xml:space="preserve"> Oficio CGIIS/273/2026 - Impresión de Certificación Internacional ISO 9001:2015 - Coordinación General de Inteligencia e Innovación Social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cuanto Presidente</w:t>
      </w:r>
      <w:r w:rsidDel="00000000" w:rsidR="00000000" w:rsidRPr="00000000">
        <w:rPr>
          <w:rFonts w:ascii="Times New Roman" w:cs="Times New Roman" w:eastAsia="Times New Roman" w:hAnsi="Times New Roman"/>
          <w:b w:val="1"/>
          <w:bCs w:val="1"/>
          <w:i w:val="1"/>
          <w:iCs w:val="1"/>
          <w:color w:val="000000"/>
          <w:rtl w:val="0"/>
        </w:rPr>
        <w:t xml:space="preserve">».</w:t>
      </w:r>
    </w:p>
    <w:p w:rsidR="00000000" w:rsidDel="00000000" w:rsidP="00000000" w:rsidRDefault="00000000" w:rsidRPr="00000000" w14:paraId="0000003F">
      <w:pPr>
        <w:spacing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pone a consideración</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la adjudicación directa antes mencionada y al no existir alguna observación se procede a la votación nominal y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40">
      <w:pPr>
        <w:spacing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41">
      <w:pPr>
        <w:spacing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6.- Adjudicaciones Directas Informativas.</w:t>
      </w:r>
    </w:p>
    <w:p w:rsidR="00000000" w:rsidDel="00000000" w:rsidP="00000000" w:rsidRDefault="00000000" w:rsidRPr="00000000" w14:paraId="00000042">
      <w:pPr>
        <w:spacing w:line="24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6.1.-</w:t>
      </w:r>
      <w:r w:rsidDel="00000000" w:rsidR="00000000" w:rsidRPr="00000000">
        <w:rPr>
          <w:rFonts w:ascii="Times New Roman" w:cs="Times New Roman" w:eastAsia="Times New Roman" w:hAnsi="Times New Roman"/>
          <w:i w:val="1"/>
          <w:iCs w:val="1"/>
          <w:color w:val="000000"/>
          <w:rtl w:val="0"/>
        </w:rPr>
        <w:t xml:space="preserve"> Oficio CGCCS/0757/2026 - Servicio integral toma de protesta de las “Redes de Cercanía y Corresponsabilidad” - Coordinación General de Cercanía y Corresponsabilidad Social.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cuanto Presidente</w:t>
      </w:r>
      <w:r w:rsidDel="00000000" w:rsidR="00000000" w:rsidRPr="00000000">
        <w:rPr>
          <w:rFonts w:ascii="Times New Roman" w:cs="Times New Roman" w:eastAsia="Times New Roman" w:hAnsi="Times New Roman"/>
          <w:b w:val="1"/>
          <w:bCs w:val="1"/>
          <w:i w:val="1"/>
          <w:iCs w:val="1"/>
          <w:color w:val="000000"/>
          <w:rtl w:val="0"/>
        </w:rPr>
        <w:t xml:space="preserve">».</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4">
      <w:pPr>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7.- Asuntos Varios.</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Para desahogar el siguiente punto del orden del día, el Presidente pregunta si algún miembro del Comité tiene algún tema que tratar, a lo que el </w:t>
      </w:r>
      <w:r w:rsidDel="00000000" w:rsidR="00000000" w:rsidRPr="00000000">
        <w:rPr>
          <w:rFonts w:ascii="Times New Roman" w:cs="Times New Roman" w:eastAsia="Times New Roman" w:hAnsi="Times New Roman"/>
          <w:b w:val="1"/>
          <w:bCs w:val="1"/>
          <w:rtl w:val="0"/>
        </w:rPr>
        <w:t xml:space="preserve">Ingeniero Omar Palafox Sáenz</w:t>
      </w:r>
      <w:r w:rsidDel="00000000" w:rsidR="00000000" w:rsidRPr="00000000">
        <w:rPr>
          <w:rFonts w:ascii="Times New Roman" w:cs="Times New Roman" w:eastAsia="Times New Roman" w:hAnsi="Times New Roman"/>
          <w:rtl w:val="0"/>
        </w:rPr>
        <w:t xml:space="preserve"> toma el uso de la voz y pregunta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¿Van a tratar algún asunto vario?</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Sí, si me permite, Presidente, la palabra.</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i w:val="1"/>
          <w:iCs w:val="1"/>
          <w:rtl w:val="0"/>
        </w:rPr>
        <w:t xml:space="preserve">Sí dependiendo</w:t>
      </w:r>
      <w:r w:rsidDel="00000000" w:rsidR="00000000" w:rsidRPr="00000000">
        <w:rPr>
          <w:rFonts w:ascii="Times New Roman" w:cs="Times New Roman" w:eastAsia="Times New Roman" w:hAnsi="Times New Roman"/>
          <w:i w:val="1"/>
          <w:iCs w:val="1"/>
          <w:color w:val="000000"/>
          <w:rtl w:val="0"/>
        </w:rPr>
        <w:t xml:space="preserve"> de lo que ustedes traten, me conceden la palabra ya que termines tú, por favor.»</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José Rafael Martínez Valencia</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 «Claro que sí, tiene la palabra, Secretaria, posteriormente Leo y posteriormente el Ingeniero.»</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«Muchas gracias, Presidente. En seguimiento a los puntos de acuerdos tomados en la sesión anterior, nos encargamos de informar a las </w:t>
      </w:r>
      <w:r w:rsidDel="00000000" w:rsidR="00000000" w:rsidRPr="00000000">
        <w:rPr>
          <w:rFonts w:ascii="Times New Roman" w:cs="Times New Roman" w:eastAsia="Times New Roman" w:hAnsi="Times New Roman"/>
          <w:i w:val="1"/>
          <w:iCs w:val="1"/>
          <w:color w:val="000000"/>
          <w:rtl w:val="0"/>
        </w:rPr>
        <w:t xml:space="preserve">áreas unidades ejecutoras</w:t>
      </w:r>
      <w:r w:rsidDel="00000000" w:rsidR="00000000" w:rsidRPr="00000000">
        <w:rPr>
          <w:rFonts w:ascii="Times New Roman" w:cs="Times New Roman" w:eastAsia="Times New Roman" w:hAnsi="Times New Roman"/>
          <w:i w:val="1"/>
          <w:iCs w:val="1"/>
          <w:color w:val="000000"/>
          <w:rtl w:val="0"/>
        </w:rPr>
        <w:t xml:space="preserve"> del gasto sobre el informe que realizó la tesorería municipal. Solicitamos a su vez que nos </w:t>
      </w:r>
      <w:r w:rsidDel="00000000" w:rsidR="00000000" w:rsidRPr="00000000">
        <w:rPr>
          <w:rFonts w:ascii="Times New Roman" w:cs="Times New Roman" w:eastAsia="Times New Roman" w:hAnsi="Times New Roman"/>
          <w:i w:val="1"/>
          <w:iCs w:val="1"/>
          <w:color w:val="000000"/>
          <w:rtl w:val="0"/>
        </w:rPr>
        <w:t xml:space="preserve">remitieran</w:t>
      </w:r>
      <w:r w:rsidDel="00000000" w:rsidR="00000000" w:rsidRPr="00000000">
        <w:rPr>
          <w:rFonts w:ascii="Times New Roman" w:cs="Times New Roman" w:eastAsia="Times New Roman" w:hAnsi="Times New Roman"/>
          <w:i w:val="1"/>
          <w:iCs w:val="1"/>
          <w:color w:val="000000"/>
          <w:rtl w:val="0"/>
        </w:rPr>
        <w:t xml:space="preserve"> ellos los procesos que tenían ya en soporte del gasto, en el área de soporte del gasto. Hicimos un concentrado, está en la carpeta de la sesión que se les circuló también a todos ustedes en la carpeta de esta sesión y es únicamente para ver el resumen y cómo qué fue lo que las áreas reportaron en </w:t>
      </w:r>
      <w:r w:rsidDel="00000000" w:rsidR="00000000" w:rsidRPr="00000000">
        <w:rPr>
          <w:rFonts w:ascii="Times New Roman" w:cs="Times New Roman" w:eastAsia="Times New Roman" w:hAnsi="Times New Roman"/>
          <w:i w:val="1"/>
          <w:iCs w:val="1"/>
          <w:rtl w:val="0"/>
        </w:rPr>
        <w:t xml:space="preserve">cumplimiento a</w:t>
      </w:r>
      <w:r w:rsidDel="00000000" w:rsidR="00000000" w:rsidRPr="00000000">
        <w:rPr>
          <w:rFonts w:ascii="Times New Roman" w:cs="Times New Roman" w:eastAsia="Times New Roman" w:hAnsi="Times New Roman"/>
          <w:i w:val="1"/>
          <w:iCs w:val="1"/>
          <w:color w:val="000000"/>
          <w:rtl w:val="0"/>
        </w:rPr>
        <w:t xml:space="preserve"> ese acuerdo que tomó el comité.»</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«¿Puedo hacer no más </w:t>
      </w:r>
      <w:r w:rsidDel="00000000" w:rsidR="00000000" w:rsidRPr="00000000">
        <w:rPr>
          <w:rFonts w:ascii="Times New Roman" w:cs="Times New Roman" w:eastAsia="Times New Roman" w:hAnsi="Times New Roman"/>
          <w:i w:val="1"/>
          <w:iCs w:val="1"/>
          <w:color w:val="000000"/>
          <w:rtl w:val="0"/>
        </w:rPr>
        <w:t xml:space="preserve">una pregunta de esto</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«Sí, adelante.»</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«¿Qué tanta coincidencia ven ustedes con el reporte que nos pasaron?»</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«Si quiero ahorita lo proyectamos para </w:t>
      </w:r>
      <w:r w:rsidDel="00000000" w:rsidR="00000000" w:rsidRPr="00000000">
        <w:rPr>
          <w:rFonts w:ascii="Times New Roman" w:cs="Times New Roman" w:eastAsia="Times New Roman" w:hAnsi="Times New Roman"/>
          <w:i w:val="1"/>
          <w:iCs w:val="1"/>
          <w:color w:val="000000"/>
          <w:rtl w:val="0"/>
        </w:rPr>
        <w:t xml:space="preserve">explicárselas</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«Sí.»</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«Ahora sí que lo que las áreas en general nos informaron es que hay más entregados en soporte del gasto, que revisados y observados. La tesorería comentó que había más observados que entregados. Entonces si hay ahí una discrepancia importante, en cantidad más o menos es lo mismo. Solo si en el sentido de en qué estatus se encuentran es donde hay discrepancia.»</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«Okay. ¿Y es un tema que va a tocar este Leobardo ahorita o es un tema que es aparte?»</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«Sí.»</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«Okay, entonces los dejo que terminen y si gustan me guardo mis preguntas para el final.»</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«De acuerdo. Gracias, Ingeniero. Lo que se proyecta, es un</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concentrado en el que todas las áreas, hay unas que mandaron su informe de manera física, otros lo mandaron de manera electrónica, alimentaron directamente esta pantalla del Drive.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Ese es un resumen. Lo dividimos entre entregados a soporte del gasto, observados, por pagar y solventados. En total tuvimos reporte de 352 expedientes para pago. Ahí están divididos también por proveedores y cuánto suma cada uno. Entonces, este es como el resumen, el concentrado, ese lo tienen también en la carpeta de la sesión. Este es el archivo general. Aquí las áreas pusieron número de expediente, nombre del proveedor, monto, estatus. Esto es de acuerdo a cada área, información de cada área, algunas observaciones y la fecha de recibido en soporte del gasto. Esto fue a corte más o menos al día 15, que fue la fecha límite. Hay unos que están observados, pero en general sí tenemos más expedientes entregados en soporte del gasto, que es como el primer nivel, que no han pasado a ser observados, no están por pagar y </w:t>
      </w:r>
      <w:r w:rsidDel="00000000" w:rsidR="00000000" w:rsidRPr="00000000">
        <w:rPr>
          <w:rFonts w:ascii="Times New Roman" w:cs="Times New Roman" w:eastAsia="Times New Roman" w:hAnsi="Times New Roman"/>
          <w:i w:val="1"/>
          <w:iCs w:val="1"/>
          <w:rtl w:val="0"/>
        </w:rPr>
        <w:t xml:space="preserve">que por</w:t>
      </w:r>
      <w:r w:rsidDel="00000000" w:rsidR="00000000" w:rsidRPr="00000000">
        <w:rPr>
          <w:rFonts w:ascii="Times New Roman" w:cs="Times New Roman" w:eastAsia="Times New Roman" w:hAnsi="Times New Roman"/>
          <w:i w:val="1"/>
          <w:iCs w:val="1"/>
          <w:color w:val="000000"/>
          <w:rtl w:val="0"/>
        </w:rPr>
        <w:t xml:space="preserve"> ende tampoco han sido solventados. Esta es la suma total de lo que nos reportan las áreas de lo que está pendiente en soporte del gasto por pagar. El resumen de hace 15 días nos comentaba el Tesorero que tenían por pagar aproximadamente 79 millones de pesos entre unos 80 y tantos expedientes y que iba a </w:t>
      </w:r>
      <w:r w:rsidDel="00000000" w:rsidR="00000000" w:rsidRPr="00000000">
        <w:rPr>
          <w:rFonts w:ascii="Times New Roman" w:cs="Times New Roman" w:eastAsia="Times New Roman" w:hAnsi="Times New Roman"/>
          <w:i w:val="1"/>
          <w:iCs w:val="1"/>
          <w:color w:val="000000"/>
          <w:rtl w:val="0"/>
        </w:rPr>
        <w:t xml:space="preserve">procederlos</w:t>
      </w:r>
      <w:r w:rsidDel="00000000" w:rsidR="00000000" w:rsidRPr="00000000">
        <w:rPr>
          <w:rFonts w:ascii="Times New Roman" w:cs="Times New Roman" w:eastAsia="Times New Roman" w:hAnsi="Times New Roman"/>
          <w:i w:val="1"/>
          <w:iCs w:val="1"/>
          <w:color w:val="000000"/>
          <w:rtl w:val="0"/>
        </w:rPr>
        <w:t xml:space="preserve"> en la siguiente semana. Ya no sé si eso también se vio reflejado aquí. Las actualizaciones, como les comento, están al día viernes. No sé si </w:t>
      </w:r>
      <w:r w:rsidDel="00000000" w:rsidR="00000000" w:rsidRPr="00000000">
        <w:rPr>
          <w:rFonts w:ascii="Times New Roman" w:cs="Times New Roman" w:eastAsia="Times New Roman" w:hAnsi="Times New Roman"/>
          <w:i w:val="1"/>
          <w:iCs w:val="1"/>
          <w:rtl w:val="0"/>
        </w:rPr>
        <w:t xml:space="preserve">tenga dudas</w:t>
      </w:r>
      <w:r w:rsidDel="00000000" w:rsidR="00000000" w:rsidRPr="00000000">
        <w:rPr>
          <w:rFonts w:ascii="Times New Roman" w:cs="Times New Roman" w:eastAsia="Times New Roman" w:hAnsi="Times New Roman"/>
          <w:i w:val="1"/>
          <w:iCs w:val="1"/>
          <w:color w:val="000000"/>
          <w:rtl w:val="0"/>
        </w:rPr>
        <w:t xml:space="preserve"> al respecto, Ingeniero o alguien más.»</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«Ah, hacía el comentario que del último informe que presentó el Tesorero, a corte del día 15, se han realizado 240 pagos, que </w:t>
      </w:r>
      <w:r w:rsidDel="00000000" w:rsidR="00000000" w:rsidRPr="00000000">
        <w:rPr>
          <w:rFonts w:ascii="Times New Roman" w:cs="Times New Roman" w:eastAsia="Times New Roman" w:hAnsi="Times New Roman"/>
          <w:i w:val="1"/>
          <w:iCs w:val="1"/>
          <w:rtl w:val="0"/>
        </w:rPr>
        <w:t xml:space="preserve">entregó</w:t>
      </w:r>
      <w:r w:rsidDel="00000000" w:rsidR="00000000" w:rsidRPr="00000000">
        <w:rPr>
          <w:rFonts w:ascii="Times New Roman" w:cs="Times New Roman" w:eastAsia="Times New Roman" w:hAnsi="Times New Roman"/>
          <w:i w:val="1"/>
          <w:iCs w:val="1"/>
          <w:color w:val="000000"/>
          <w:rtl w:val="0"/>
        </w:rPr>
        <w:t xml:space="preserve"> en físico el reporte a la </w:t>
      </w:r>
      <w:r w:rsidDel="00000000" w:rsidR="00000000" w:rsidRPr="00000000">
        <w:rPr>
          <w:rFonts w:ascii="Times New Roman" w:cs="Times New Roman" w:eastAsia="Times New Roman" w:hAnsi="Times New Roman"/>
          <w:i w:val="1"/>
          <w:iCs w:val="1"/>
          <w:color w:val="000000"/>
          <w:rtl w:val="0"/>
        </w:rPr>
        <w:t xml:space="preserve">Secretaria</w:t>
      </w:r>
      <w:r w:rsidDel="00000000" w:rsidR="00000000" w:rsidRPr="00000000">
        <w:rPr>
          <w:rFonts w:ascii="Times New Roman" w:cs="Times New Roman" w:eastAsia="Times New Roman" w:hAnsi="Times New Roman"/>
          <w:i w:val="1"/>
          <w:iCs w:val="1"/>
          <w:color w:val="000000"/>
          <w:rtl w:val="0"/>
        </w:rPr>
        <w:t xml:space="preserve"> para que lo reparta entre los miembros del comité</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«Okay. ¿Eso, a cuánto representa en dinero?»</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«291 millones.»</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«Okay, gracias.»</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Licenciado Marco Antonio Parra Pérez: </w:t>
      </w:r>
      <w:r w:rsidDel="00000000" w:rsidR="00000000" w:rsidRPr="00000000">
        <w:rPr>
          <w:rFonts w:ascii="Times New Roman" w:cs="Times New Roman" w:eastAsia="Times New Roman" w:hAnsi="Times New Roman"/>
          <w:i w:val="1"/>
          <w:iCs w:val="1"/>
          <w:color w:val="000000"/>
          <w:rtl w:val="0"/>
        </w:rPr>
        <w:t xml:space="preserve">«Secretaria, Presidente.»</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José Rafael Martínez Valencia</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«Tiene la palabra, Marco.»</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Licenciado Marco Antonio Parra Pérez: </w:t>
      </w:r>
      <w:r w:rsidDel="00000000" w:rsidR="00000000" w:rsidRPr="00000000">
        <w:rPr>
          <w:rFonts w:ascii="Times New Roman" w:cs="Times New Roman" w:eastAsia="Times New Roman" w:hAnsi="Times New Roman"/>
          <w:i w:val="1"/>
          <w:iCs w:val="1"/>
          <w:color w:val="000000"/>
          <w:rtl w:val="0"/>
        </w:rPr>
        <w:t xml:space="preserve">«Gracias. Los que estamos conectados de manera en línea, ese documento que se hizo entrega, ¿Se pudiera subir a la carpeta donde están los demás archivos para poderlo visualizar?»</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José Rafael Martínez Valencia</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«Sí, se lo circulamos a todos los miembros del comité. Sin ningún problema.»</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Licenciado Marco Antonio Parra Pérez: </w:t>
      </w:r>
      <w:r w:rsidDel="00000000" w:rsidR="00000000" w:rsidRPr="00000000">
        <w:rPr>
          <w:rFonts w:ascii="Times New Roman" w:cs="Times New Roman" w:eastAsia="Times New Roman" w:hAnsi="Times New Roman"/>
          <w:i w:val="1"/>
          <w:iCs w:val="1"/>
          <w:color w:val="000000"/>
          <w:rtl w:val="0"/>
        </w:rPr>
        <w:t xml:space="preserve">«Va, gracias</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«Ahorita estoy esperando que termine tanto ustedes, como Marco, como Leo, para poder emitir comentario.»</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«Sí, ya únicamente para cerrar, Ingeniero, a lo que preguntaba, este es el reporte de hace 15 días y pues ahí está el comparativo con lo que las áreas directamente nos comunicaron a nosotros. De mi parte sería todo. Es cuanto, Presidente. Adelante, Ingeniero.»</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«No, Leo iba a presentar algo, después de Leo.»</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«Sí, solamente se hace la entrega formal por parte de la Tesorería del informe de los avances, que es el que le van a hacer llegar a través de la carpeta digital.»</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Es lo único que </w:t>
      </w:r>
      <w:r w:rsidDel="00000000" w:rsidR="00000000" w:rsidRPr="00000000">
        <w:rPr>
          <w:rFonts w:ascii="Times New Roman" w:cs="Times New Roman" w:eastAsia="Times New Roman" w:hAnsi="Times New Roman"/>
          <w:i w:val="1"/>
          <w:iCs w:val="1"/>
          <w:color w:val="000000"/>
          <w:rtl w:val="0"/>
        </w:rPr>
        <w:t xml:space="preserve">comentarías</w:t>
      </w:r>
      <w:r w:rsidDel="00000000" w:rsidR="00000000" w:rsidRPr="00000000">
        <w:rPr>
          <w:rFonts w:ascii="Times New Roman" w:cs="Times New Roman" w:eastAsia="Times New Roman" w:hAnsi="Times New Roman"/>
          <w:i w:val="1"/>
          <w:iCs w:val="1"/>
          <w:color w:val="000000"/>
          <w:rtl w:val="0"/>
        </w:rPr>
        <w:t xml:space="preserve"> tú, Leo?»</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«Sí, salvo que haya preguntas directas.»</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«No, pues mi única pregunta directa, </w:t>
      </w:r>
      <w:r w:rsidDel="00000000" w:rsidR="00000000" w:rsidRPr="00000000">
        <w:rPr>
          <w:rFonts w:ascii="Times New Roman" w:cs="Times New Roman" w:eastAsia="Times New Roman" w:hAnsi="Times New Roman"/>
          <w:i w:val="1"/>
          <w:iCs w:val="1"/>
          <w:rtl w:val="0"/>
        </w:rPr>
        <w:t xml:space="preserve">es</w:t>
      </w:r>
      <w:r w:rsidDel="00000000" w:rsidR="00000000" w:rsidRPr="00000000">
        <w:rPr>
          <w:rFonts w:ascii="Times New Roman" w:cs="Times New Roman" w:eastAsia="Times New Roman" w:hAnsi="Times New Roman"/>
          <w:i w:val="1"/>
          <w:iCs w:val="1"/>
          <w:color w:val="000000"/>
          <w:rtl w:val="0"/>
        </w:rPr>
        <w:t xml:space="preserve"> muy sencilla. Creo que en base a lo que vieron, ¿No? ¿Cómo le hacemos para que cuadre?»</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«Aquí ahora sí que es por tema de las áreas. Muchos de los expedientes que se presentan están incompletos </w:t>
      </w:r>
      <w:r w:rsidDel="00000000" w:rsidR="00000000" w:rsidRPr="00000000">
        <w:rPr>
          <w:rFonts w:ascii="Times New Roman" w:cs="Times New Roman" w:eastAsia="Times New Roman" w:hAnsi="Times New Roman"/>
          <w:i w:val="1"/>
          <w:iCs w:val="1"/>
          <w:color w:val="000000"/>
          <w:rtl w:val="0"/>
        </w:rPr>
        <w:t xml:space="preserve">y que no</w:t>
      </w:r>
      <w:r w:rsidDel="00000000" w:rsidR="00000000" w:rsidRPr="00000000">
        <w:rPr>
          <w:rFonts w:ascii="Times New Roman" w:cs="Times New Roman" w:eastAsia="Times New Roman" w:hAnsi="Times New Roman"/>
          <w:i w:val="1"/>
          <w:iCs w:val="1"/>
          <w:color w:val="000000"/>
          <w:rtl w:val="0"/>
        </w:rPr>
        <w:t xml:space="preserve"> se han observado. Hay una discrepancia obvia en tanto a lo que presentan parte de las áreas con lo que tiene Tesorería, de que dicen que son entregados, pero no solamente porque los entreguen significa que estén completos. El área de soporte de gasto una vez que recibe el expediente tiene que validar, revisar la información y si hay observaciones se las hacen saber a las áreas para que sean solventadas.»</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«A ver, aquí voy a interrumpir poquito, y me gustaría ver si por favor eso sí quedará en actas, Rafa y Perla, a ver si pueden lograr que cuadren los números y déjenme ver si puedo entender y corrígeme si estoy mal, ¿No? Un área entrega un expediente y es entregado nada más, nada más entregado.»</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correcto.»</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«Luego viene otra, digamos, otra sección que dice observado, que quiere decir que se le regresó al área y que no que no cumplió con los requisitos al 100% y simplemente tiene que corregir algunas cosas o complementar o lo que tenga que hacer.»</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«Así es.»</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«Y luego viene otra vez de regreso a su segunda vuelta y ya.»</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«Pueden ser en dos, tres, cuatro veces.»</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«Si puede ser y puede ser que sea recibido en conformancia, en conformidad o como quieran llamarle y si no, puede ser que sea este observado de nuevo y ya después que pase todas las observaciones que tenga que pasar, pues ya está como recibido y se programa para su pago, ¿No?»</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correcto.»</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«Okay. Entonces, si estoy en lo correcto, esos números deberían de coincidir, de ustedes, con las áreas requirentes. Es así de sencillo. O sea, si las áreas requirentes al cierre del día de hoy dicen que les </w:t>
      </w:r>
      <w:r w:rsidDel="00000000" w:rsidR="00000000" w:rsidRPr="00000000">
        <w:rPr>
          <w:rFonts w:ascii="Times New Roman" w:cs="Times New Roman" w:eastAsia="Times New Roman" w:hAnsi="Times New Roman"/>
          <w:i w:val="1"/>
          <w:iCs w:val="1"/>
          <w:color w:val="000000"/>
          <w:rtl w:val="0"/>
        </w:rPr>
        <w:t xml:space="preserve">entregaron ustedes 100</w:t>
      </w:r>
      <w:r w:rsidDel="00000000" w:rsidR="00000000" w:rsidRPr="00000000">
        <w:rPr>
          <w:rFonts w:ascii="Times New Roman" w:cs="Times New Roman" w:eastAsia="Times New Roman" w:hAnsi="Times New Roman"/>
          <w:i w:val="1"/>
          <w:iCs w:val="1"/>
          <w:color w:val="000000"/>
          <w:rtl w:val="0"/>
        </w:rPr>
        <w:t xml:space="preserve"> expedientes, ustedes deben tener recibidos 100 expedientes, no 70, no 120, ¿No? O sea, tienen que coincidir. Y si ustedes regresaron para ser observados, pues también tendría que coincidir. Aquí nada más lo que pediría es, si un área está siendo la recurrente de que no entrega completo, pues también que se tomen acciones con esa área y que nos informen qué área es la que está teniendo ese problema de que sea muy recurrente, que no complemente los expedientes.»</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que hay casos concretos, por ejemplo, no solamente es el área, porque el proveedor si no cumple, no entrega la información, no podemos hacer responsable al área, o sea, también es responsabilidad del proveedor, entregar la información que se le solicita por el área de soporte del gasto, o sea, no solamente es que el área le entregue o no, o sea, si el proveedor no cumple, no podemos avanzar con el proceso, ya sea con una factura mal elaborada, un comprobante o un informe que también esté mal elaborado o fotografías.»</w:t>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«Leo, una pregunta. ¿Cuándo un área requirente </w:t>
      </w:r>
      <w:r w:rsidDel="00000000" w:rsidR="00000000" w:rsidRPr="00000000">
        <w:rPr>
          <w:rFonts w:ascii="Times New Roman" w:cs="Times New Roman" w:eastAsia="Times New Roman" w:hAnsi="Times New Roman"/>
          <w:i w:val="1"/>
          <w:iCs w:val="1"/>
          <w:color w:val="000000"/>
          <w:rtl w:val="0"/>
        </w:rPr>
        <w:t xml:space="preserve">entregue</w:t>
      </w:r>
      <w:r w:rsidDel="00000000" w:rsidR="00000000" w:rsidRPr="00000000">
        <w:rPr>
          <w:rFonts w:ascii="Times New Roman" w:cs="Times New Roman" w:eastAsia="Times New Roman" w:hAnsi="Times New Roman"/>
          <w:i w:val="1"/>
          <w:iCs w:val="1"/>
          <w:color w:val="000000"/>
          <w:rtl w:val="0"/>
        </w:rPr>
        <w:t xml:space="preserve"> el expediente, </w:t>
      </w:r>
      <w:r w:rsidDel="00000000" w:rsidR="00000000" w:rsidRPr="00000000">
        <w:rPr>
          <w:rFonts w:ascii="Times New Roman" w:cs="Times New Roman" w:eastAsia="Times New Roman" w:hAnsi="Times New Roman"/>
          <w:i w:val="1"/>
          <w:iCs w:val="1"/>
          <w:rtl w:val="0"/>
        </w:rPr>
        <w:t xml:space="preserve">está a expensas</w:t>
      </w:r>
      <w:r w:rsidDel="00000000" w:rsidR="00000000" w:rsidRPr="00000000">
        <w:rPr>
          <w:rFonts w:ascii="Times New Roman" w:cs="Times New Roman" w:eastAsia="Times New Roman" w:hAnsi="Times New Roman"/>
          <w:i w:val="1"/>
          <w:iCs w:val="1"/>
          <w:color w:val="000000"/>
          <w:rtl w:val="0"/>
        </w:rPr>
        <w:t xml:space="preserve"> de que el proveedor trate directamente con ustedes y que se entregue el soporte a ustedes?»</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«No, solamente tiene que ser </w:t>
      </w:r>
      <w:r w:rsidDel="00000000" w:rsidR="00000000" w:rsidRPr="00000000">
        <w:rPr>
          <w:rFonts w:ascii="Times New Roman" w:cs="Times New Roman" w:eastAsia="Times New Roman" w:hAnsi="Times New Roman"/>
          <w:i w:val="1"/>
          <w:iCs w:val="1"/>
          <w:rtl w:val="0"/>
        </w:rPr>
        <w:t xml:space="preserve">el requirente</w:t>
      </w:r>
      <w:r w:rsidDel="00000000" w:rsidR="00000000" w:rsidRPr="00000000">
        <w:rPr>
          <w:rFonts w:ascii="Times New Roman" w:cs="Times New Roman" w:eastAsia="Times New Roman" w:hAnsi="Times New Roman"/>
          <w:i w:val="1"/>
          <w:iCs w:val="1"/>
          <w:color w:val="000000"/>
          <w:rtl w:val="0"/>
        </w:rPr>
        <w:t xml:space="preserve"> porque ellos son quienes manejan el soporte.»</w:t>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«Okay, entonces es por eso entonces no es problema del proveedor con ustedes, es problema del área de requirente que le exija al proveedor que le entregue para que, o sea, si yo soy área requirente y te entrego un expediente que yo sé que le faltan fotos, pues si es mi bronca, o sea, no es bronca de alguien más. Entonces, yo como área requirente tengo que saber que mi expediente está completo y completarlo. Y si un proveedor no me está cumpliendo con su soporte, pues entonces sí que no se le pague al proveedor y que porque el proveedor es el que no está cumpliendo con el área de requirentes. No sé si me explique.»</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«Sí, entendemos.»</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«Entonces</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el que tiene que ser responsable de entregar el expediente completo es el área de requirente y punto. No, no hay vuelta de hoja. Ya él sabrá, el área requirente si les dice a Adquisiciones, "Oye, ¿Sabes qué? Este proveedor, Panchito, me está quedando mal en todo. No me entrega soportes, no me entrega esto." Pues ya es otro problema diferente a lo que es el pago. Y entonces si el proveedor va y te dice, "Oye, no me has pagado." Pues ahí sí tú puedes decir, "Oye, pues es que no has entregado el soporte, ¿No?»</w:t>
      </w: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Maestro Leobardo Magallanes Ávila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correcto, pero ahora sí que ya es por áreas.»</w:t>
      </w: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Omar Palafox Sáenz: </w:t>
      </w:r>
      <w:r w:rsidDel="00000000" w:rsidR="00000000" w:rsidRPr="00000000">
        <w:rPr>
          <w:rFonts w:ascii="Times New Roman" w:cs="Times New Roman" w:eastAsia="Times New Roman" w:hAnsi="Times New Roman"/>
          <w:i w:val="1"/>
          <w:iCs w:val="1"/>
          <w:color w:val="000000"/>
          <w:rtl w:val="0"/>
        </w:rPr>
        <w:t xml:space="preserve">«Así es, pero mientras precisamente el área requirente te haya entregado un </w:t>
      </w:r>
      <w:r w:rsidDel="00000000" w:rsidR="00000000" w:rsidRPr="00000000">
        <w:rPr>
          <w:rFonts w:ascii="Times New Roman" w:cs="Times New Roman" w:eastAsia="Times New Roman" w:hAnsi="Times New Roman"/>
          <w:i w:val="1"/>
          <w:iCs w:val="1"/>
          <w:color w:val="000000"/>
          <w:rtl w:val="0"/>
        </w:rPr>
        <w:t xml:space="preserve">soporte a ti y</w:t>
      </w:r>
      <w:r w:rsidDel="00000000" w:rsidR="00000000" w:rsidRPr="00000000">
        <w:rPr>
          <w:rFonts w:ascii="Times New Roman" w:cs="Times New Roman" w:eastAsia="Times New Roman" w:hAnsi="Times New Roman"/>
          <w:i w:val="1"/>
          <w:iCs w:val="1"/>
          <w:color w:val="000000"/>
          <w:rtl w:val="0"/>
        </w:rPr>
        <w:t xml:space="preserve"> tú lo hayas aceptado para revisión y no lo hayas observado, está en tu cancha. </w:t>
      </w:r>
      <w:r w:rsidDel="00000000" w:rsidR="00000000" w:rsidRPr="00000000">
        <w:rPr>
          <w:rFonts w:ascii="Times New Roman" w:cs="Times New Roman" w:eastAsia="Times New Roman" w:hAnsi="Times New Roman"/>
          <w:i w:val="1"/>
          <w:iCs w:val="1"/>
          <w:color w:val="000000"/>
          <w:rtl w:val="0"/>
        </w:rPr>
        <w:t xml:space="preserve">Ya si</w:t>
      </w:r>
      <w:r w:rsidDel="00000000" w:rsidR="00000000" w:rsidRPr="00000000">
        <w:rPr>
          <w:rFonts w:ascii="Times New Roman" w:cs="Times New Roman" w:eastAsia="Times New Roman" w:hAnsi="Times New Roman"/>
          <w:i w:val="1"/>
          <w:iCs w:val="1"/>
          <w:color w:val="000000"/>
          <w:rtl w:val="0"/>
        </w:rPr>
        <w:t xml:space="preserve"> lo sacas de ahí, ya está en la cancha del área requirente y él sabrá por qué. Ahora, si hay que ser muy claros en el por qué se le está regresando el área de requirente, no nada más porque </w:t>
      </w:r>
      <w:r w:rsidDel="00000000" w:rsidR="00000000" w:rsidRPr="00000000">
        <w:rPr>
          <w:rFonts w:ascii="Times New Roman" w:cs="Times New Roman" w:eastAsia="Times New Roman" w:hAnsi="Times New Roman"/>
          <w:i w:val="1"/>
          <w:iCs w:val="1"/>
          <w:rtl w:val="0"/>
        </w:rPr>
        <w:t xml:space="preserve">regresaron porque</w:t>
      </w:r>
      <w:r w:rsidDel="00000000" w:rsidR="00000000" w:rsidRPr="00000000">
        <w:rPr>
          <w:rFonts w:ascii="Times New Roman" w:cs="Times New Roman" w:eastAsia="Times New Roman" w:hAnsi="Times New Roman"/>
          <w:i w:val="1"/>
          <w:iCs w:val="1"/>
          <w:color w:val="000000"/>
          <w:rtl w:val="0"/>
        </w:rPr>
        <w:t xml:space="preserve"> sí, me imagino, o sea, tiene que haber un motivo, ¿No? Que no está el soporte del proveedor, no </w:t>
      </w:r>
      <w:r w:rsidDel="00000000" w:rsidR="00000000" w:rsidRPr="00000000">
        <w:rPr>
          <w:rFonts w:ascii="Times New Roman" w:cs="Times New Roman" w:eastAsia="Times New Roman" w:hAnsi="Times New Roman"/>
          <w:i w:val="1"/>
          <w:iCs w:val="1"/>
          <w:color w:val="000000"/>
          <w:rtl w:val="0"/>
        </w:rPr>
        <w:t xml:space="preserve">está</w:t>
      </w:r>
      <w:r w:rsidDel="00000000" w:rsidR="00000000" w:rsidRPr="00000000">
        <w:rPr>
          <w:rFonts w:ascii="Times New Roman" w:cs="Times New Roman" w:eastAsia="Times New Roman" w:hAnsi="Times New Roman"/>
          <w:i w:val="1"/>
          <w:iCs w:val="1"/>
          <w:color w:val="000000"/>
          <w:rtl w:val="0"/>
        </w:rPr>
        <w:t xml:space="preserve"> equis cosa que no sé qué revisen ustedes para poder proceder con el pago, que se haya recepcionado adecuadamente, qué sé yo. Entonces, lo que necesitamos es, si me entregas el reporte, así como está, yo siento como que la bolita está en el aire y no hay ningún responsable que esté cachando la bolita.»</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«Estamos tratando de proyectar, ingeniero para que </w:t>
      </w:r>
      <w:r w:rsidDel="00000000" w:rsidR="00000000" w:rsidRPr="00000000">
        <w:rPr>
          <w:rFonts w:ascii="Times New Roman" w:cs="Times New Roman" w:eastAsia="Times New Roman" w:hAnsi="Times New Roman"/>
          <w:i w:val="1"/>
          <w:iCs w:val="1"/>
          <w:rtl w:val="0"/>
        </w:rPr>
        <w:t xml:space="preserve">también lo</w:t>
      </w:r>
      <w:r w:rsidDel="00000000" w:rsidR="00000000" w:rsidRPr="00000000">
        <w:rPr>
          <w:rFonts w:ascii="Times New Roman" w:cs="Times New Roman" w:eastAsia="Times New Roman" w:hAnsi="Times New Roman"/>
          <w:i w:val="1"/>
          <w:iCs w:val="1"/>
          <w:color w:val="000000"/>
          <w:rtl w:val="0"/>
        </w:rPr>
        <w:t xml:space="preserve"> puedan visualizar. De todas formas, se los hacen llegar.»</w:t>
      </w: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bookmarkStart w:colFirst="0" w:colLast="0" w:name="_heading=h.evd2gs3evnks" w:id="3"/>
      <w:bookmarkEnd w:id="3"/>
      <w:r w:rsidDel="00000000" w:rsidR="00000000" w:rsidRPr="00000000">
        <w:rPr>
          <w:rFonts w:ascii="Times New Roman" w:cs="Times New Roman" w:eastAsia="Times New Roman" w:hAnsi="Times New Roman"/>
          <w:b w:val="1"/>
          <w:bCs w:val="1"/>
          <w:color w:val="000000"/>
          <w:rtl w:val="0"/>
        </w:rPr>
        <w:t xml:space="preserve">Ingeniero Omar Palafox Sáenz:</w:t>
      </w:r>
      <w:r w:rsidDel="00000000" w:rsidR="00000000" w:rsidRPr="00000000">
        <w:rPr>
          <w:rFonts w:ascii="Times New Roman" w:cs="Times New Roman" w:eastAsia="Times New Roman" w:hAnsi="Times New Roman"/>
          <w:i w:val="1"/>
          <w:iCs w:val="1"/>
          <w:color w:val="000000"/>
          <w:rtl w:val="0"/>
        </w:rPr>
        <w:t xml:space="preserve"> «Ajá.»</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José Rafael Martínez Valencia</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«Nada más quiero </w:t>
      </w:r>
      <w:r w:rsidDel="00000000" w:rsidR="00000000" w:rsidRPr="00000000">
        <w:rPr>
          <w:rFonts w:ascii="Times New Roman" w:cs="Times New Roman" w:eastAsia="Times New Roman" w:hAnsi="Times New Roman"/>
          <w:i w:val="1"/>
          <w:iCs w:val="1"/>
          <w:rtl w:val="0"/>
        </w:rPr>
        <w:t xml:space="preserve">hacer un</w:t>
      </w:r>
      <w:r w:rsidDel="00000000" w:rsidR="00000000" w:rsidRPr="00000000">
        <w:rPr>
          <w:rFonts w:ascii="Times New Roman" w:cs="Times New Roman" w:eastAsia="Times New Roman" w:hAnsi="Times New Roman"/>
          <w:i w:val="1"/>
          <w:iCs w:val="1"/>
          <w:color w:val="000000"/>
          <w:rtl w:val="0"/>
        </w:rPr>
        <w:t xml:space="preserve"> comentario. Leo, si nos lo puedes compartir en digital, ya que los meses de agosto y septiembre quedaron en el marco del membrete de la hoja, entonces no se ve. Por favor, para que quede (inaudible) en el punto, ya se los compartimos, para la siguiente sesión que estaba programada una presentación igualmente del Tesorero y del Informe mensual, este, tocamos los siguientes puntos, si les parece.»</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Ingeniero Palafox Sáenz: </w:t>
      </w:r>
      <w:r w:rsidDel="00000000" w:rsidR="00000000" w:rsidRPr="00000000">
        <w:rPr>
          <w:rFonts w:ascii="Times New Roman" w:cs="Times New Roman" w:eastAsia="Times New Roman" w:hAnsi="Times New Roman"/>
          <w:i w:val="1"/>
          <w:iCs w:val="1"/>
          <w:color w:val="000000"/>
          <w:rtl w:val="0"/>
        </w:rPr>
        <w:t xml:space="preserve">«Con todo gusto. Nada más, no sé si pudieran transmitir mis observaciones, como que hay que ser más claros en esa parte y nada más a ver quién tiene la bolita en su cancha, ¿No? Nada más con eso. Ya con eso ya estamos del otro lado.»</w:t>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Perla Yolanda Urzúa Virgen</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«Claro que sí,</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Ingeniero.»</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u w:val="single"/>
          <w:rtl w:val="0"/>
        </w:rPr>
        <w:t xml:space="preserve">8. </w:t>
      </w:r>
      <w:r w:rsidDel="00000000" w:rsidR="00000000" w:rsidRPr="00000000">
        <w:rPr>
          <w:rFonts w:ascii="Times New Roman" w:cs="Times New Roman" w:eastAsia="Times New Roman" w:hAnsi="Times New Roman"/>
          <w:b w:val="1"/>
          <w:bCs w:val="1"/>
          <w:color w:val="000000"/>
          <w:highlight w:val="white"/>
          <w:u w:val="single"/>
          <w:rtl w:val="0"/>
        </w:rPr>
        <w:t xml:space="preserve">Clausura</w:t>
      </w:r>
      <w:r w:rsidDel="00000000" w:rsidR="00000000" w:rsidRPr="00000000">
        <w:rPr>
          <w:rFonts w:ascii="Times New Roman" w:cs="Times New Roman" w:eastAsia="Times New Roman" w:hAnsi="Times New Roman"/>
          <w:b w:val="1"/>
          <w:bCs w:val="1"/>
          <w:u w:val="single"/>
          <w:rtl w:val="0"/>
        </w:rPr>
        <w:t xml:space="preserve">.</w:t>
      </w:r>
      <w:r w:rsidDel="00000000" w:rsidR="00000000" w:rsidRPr="00000000">
        <w:rPr>
          <w:rtl w:val="0"/>
        </w:rPr>
      </w:r>
    </w:p>
    <w:p w:rsidR="00000000" w:rsidDel="00000000" w:rsidP="00000000" w:rsidRDefault="00000000" w:rsidRPr="00000000" w14:paraId="0000007C">
      <w:pPr>
        <w:spacing w:after="240" w:before="24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highlight w:val="white"/>
          <w:rtl w:val="0"/>
        </w:rPr>
        <w:t xml:space="preserve">Al no existir más temas que tratar en este Comité, el </w:t>
      </w:r>
      <w:r w:rsidDel="00000000" w:rsidR="00000000" w:rsidRPr="00000000">
        <w:rPr>
          <w:rFonts w:ascii="Times New Roman" w:cs="Times New Roman" w:eastAsia="Times New Roman" w:hAnsi="Times New Roman"/>
          <w:b w:val="1"/>
          <w:bCs w:val="1"/>
          <w:highlight w:val="white"/>
          <w:rtl w:val="0"/>
        </w:rPr>
        <w:t xml:space="preserve">Presidente </w:t>
      </w:r>
      <w:r w:rsidDel="00000000" w:rsidR="00000000" w:rsidRPr="00000000">
        <w:rPr>
          <w:rFonts w:ascii="Times New Roman" w:cs="Times New Roman" w:eastAsia="Times New Roman" w:hAnsi="Times New Roman"/>
          <w:highlight w:val="white"/>
          <w:rtl w:val="0"/>
        </w:rPr>
        <w:t xml:space="preserve">declaró formalmente clausurada la sesión </w:t>
      </w:r>
      <w:r w:rsidDel="00000000" w:rsidR="00000000" w:rsidRPr="00000000">
        <w:rPr>
          <w:rFonts w:ascii="Times New Roman" w:cs="Times New Roman" w:eastAsia="Times New Roman" w:hAnsi="Times New Roman"/>
          <w:rtl w:val="0"/>
        </w:rPr>
        <w:t xml:space="preserve">siendo las 10:00 diez horas</w:t>
      </w:r>
      <w:r w:rsidDel="00000000" w:rsidR="00000000" w:rsidRPr="00000000">
        <w:rPr>
          <w:rFonts w:ascii="Times New Roman" w:cs="Times New Roman" w:eastAsia="Times New Roman" w:hAnsi="Times New Roman"/>
          <w:highlight w:val="white"/>
          <w:rtl w:val="0"/>
        </w:rPr>
        <w:t xml:space="preserve">, del lunes 19 diecinueve de octubre de 2026 dos mil veintiséis, agradeciendo la asistencia de las y los presentes a la misma. </w:t>
      </w:r>
      <w:r w:rsidDel="00000000" w:rsidR="00000000" w:rsidRPr="00000000">
        <w:rPr>
          <w:rtl w:val="0"/>
        </w:rPr>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 voz y voto:</w:t>
      </w:r>
      <w:r w:rsidDel="00000000" w:rsidR="00000000" w:rsidRPr="00000000">
        <w:rPr>
          <w:rtl w:val="0"/>
        </w:rPr>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Ing. José Rafael Martínez Valencia</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Presidente del Comité de Adquisiciones</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Mtra. Elizabeth Bugarín González</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Oficialía Mayor</w:t>
      </w:r>
      <w:r w:rsidDel="00000000" w:rsidR="00000000" w:rsidRPr="00000000">
        <w:rPr>
          <w:rFonts w:ascii="Times New Roman" w:cs="Times New Roman" w:eastAsia="Times New Roman" w:hAnsi="Times New Roman"/>
          <w:rtl w:val="0"/>
        </w:rPr>
        <w:t xml:space="preserve"> Administrativa</w:t>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B">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C">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D">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E">
      <w:pPr>
        <w:spacing w:after="0" w:line="240" w:lineRule="auto"/>
        <w:rPr>
          <w:rFonts w:ascii="Times New Roman" w:cs="Times New Roman" w:eastAsia="Times New Roman" w:hAnsi="Times New Roman"/>
          <w:b w:val="1"/>
          <w:bCs w:val="1"/>
        </w:rPr>
      </w:pPr>
      <w:bookmarkStart w:colFirst="0" w:colLast="0" w:name="_heading=h.78f4m0odpnn6" w:id="4"/>
      <w:bookmarkEnd w:id="4"/>
      <w:r w:rsidDel="00000000" w:rsidR="00000000" w:rsidRPr="00000000">
        <w:rPr>
          <w:rFonts w:ascii="Times New Roman" w:cs="Times New Roman" w:eastAsia="Times New Roman" w:hAnsi="Times New Roman"/>
          <w:b w:val="1"/>
          <w:bCs w:val="1"/>
          <w:rtl w:val="0"/>
        </w:rPr>
        <w:t xml:space="preserve">Lic. Marco Antonio Parra Pérez </w:t>
      </w:r>
    </w:p>
    <w:p w:rsidR="00000000" w:rsidDel="00000000" w:rsidP="00000000" w:rsidRDefault="00000000" w:rsidRPr="00000000" w14:paraId="0000008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Sindicatura Municipal.</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Mtro. Leobardo Magallanes Ávila</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Tesorería Municipal</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Manuel Ledezma Esparza</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Dirección de Desarrollo Rural.</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Omar Palafox Sáenz, </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Consejo de Desarrollo Agropecuario y Agroindustrial de Jalisco.</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Luis Alfonso de Santiago García</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bookmarkStart w:colFirst="0" w:colLast="0" w:name="_heading=h.x16kh56zhure" w:id="5"/>
      <w:bookmarkEnd w:id="5"/>
      <w:r w:rsidDel="00000000" w:rsidR="00000000" w:rsidRPr="00000000">
        <w:rPr>
          <w:rFonts w:ascii="Times New Roman" w:cs="Times New Roman" w:eastAsia="Times New Roman" w:hAnsi="Times New Roman"/>
          <w:rtl w:val="0"/>
        </w:rPr>
        <w:t xml:space="preserve">Consejo de Cámaras Industriales de Jalisco</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Mtro. Gerardo Esteban Sánchez González</w:t>
      </w:r>
      <w:r w:rsidDel="00000000" w:rsidR="00000000" w:rsidRPr="00000000">
        <w:rPr>
          <w:rtl w:val="0"/>
        </w:rPr>
      </w:r>
    </w:p>
    <w:p w:rsidR="00000000" w:rsidDel="00000000" w:rsidP="00000000" w:rsidRDefault="00000000" w:rsidRPr="00000000" w14:paraId="000000B5">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Coordinación General de Potencia Económica</w:t>
      </w:r>
    </w:p>
    <w:p w:rsidR="00000000" w:rsidDel="00000000" w:rsidP="00000000" w:rsidRDefault="00000000" w:rsidRPr="00000000" w14:paraId="000000B6">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7">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8">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Lic. Edgar Fernando Flores Mora</w:t>
      </w:r>
      <w:r w:rsidDel="00000000" w:rsidR="00000000" w:rsidRPr="00000000">
        <w:rPr>
          <w:rtl w:val="0"/>
        </w:rPr>
      </w:r>
    </w:p>
    <w:p w:rsidR="00000000" w:rsidDel="00000000" w:rsidP="00000000" w:rsidRDefault="00000000" w:rsidRPr="00000000" w14:paraId="000000B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Cámara Nacional de Comercio, Servicios y Turismo de Guadalajara.</w:t>
      </w:r>
    </w:p>
    <w:p w:rsidR="00000000" w:rsidDel="00000000" w:rsidP="00000000" w:rsidRDefault="00000000" w:rsidRPr="00000000" w14:paraId="000000BE">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0">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 voz:</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Mtro. Jorge Armando Ortiz Tafoya</w: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Órgano Interno de Control.</w:t>
      </w:r>
    </w:p>
    <w:p w:rsidR="00000000" w:rsidDel="00000000" w:rsidP="00000000" w:rsidRDefault="00000000" w:rsidRPr="00000000" w14:paraId="000000C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Perla Yolanda Urzúa Virgen</w:t>
      </w: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Secretaria Técnica.</w:t>
      </w: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i w:val="1"/>
          <w:iCs w:val="1"/>
        </w:rPr>
      </w:pPr>
      <w:bookmarkStart w:colFirst="0" w:colLast="0" w:name="_heading=h.8dgbbxvz9f6" w:id="6"/>
      <w:bookmarkEnd w:id="6"/>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D3">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D5">
      <w:pPr>
        <w:jc w:val="center"/>
        <w:rPr>
          <w:rFonts w:ascii="Times New Roman" w:cs="Times New Roman" w:eastAsia="Times New Roman" w:hAnsi="Times New Roman"/>
        </w:rPr>
      </w:pPr>
      <w:bookmarkStart w:colFirst="0" w:colLast="0" w:name="_heading=h.ivyr8thehw22" w:id="7"/>
      <w:bookmarkEnd w:id="7"/>
      <w:r w:rsidDel="00000000" w:rsidR="00000000" w:rsidRPr="00000000">
        <w:rPr>
          <w:rFonts w:ascii="Times New Roman" w:cs="Times New Roman" w:eastAsia="Times New Roman" w:hAnsi="Times New Roman"/>
          <w:i w:val="1"/>
          <w:iCs w:val="1"/>
          <w:rtl w:val="0"/>
        </w:rPr>
        <w:t xml:space="preserve">La presente hoja de firmas forma parte integral del Acta de la Décima Octava Sesión Ordinaria del Comité de Adquisiciones del Municipio de Tlajomulco de Zúñiga, Jalisco del día 19 diecinueve de octubre del 2026.</w:t>
      </w:r>
      <w:r w:rsidDel="00000000" w:rsidR="00000000" w:rsidRPr="00000000">
        <w:rPr>
          <w:rtl w:val="0"/>
        </w:rPr>
      </w:r>
    </w:p>
    <w:sectPr>
      <w:footerReference r:id="rId7" w:type="default"/>
      <w:pgSz w:h="19264"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Página </w:t>
    </w:r>
    <w:r w:rsidDel="00000000" w:rsidR="00000000" w:rsidRPr="00000000">
      <w:rPr>
        <w:rFonts w:ascii="Times New Roman" w:cs="Times New Roman" w:eastAsia="Times New Roman" w:hAnsi="Times New Roman"/>
        <w:b w:val="1"/>
        <w:bCs w:val="1"/>
        <w:color w:val="000000"/>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20"/>
        <w:szCs w:val="20"/>
        <w:rtl w:val="0"/>
      </w:rPr>
      <w:t xml:space="preserve"> de </w:t>
    </w:r>
    <w:r w:rsidDel="00000000" w:rsidR="00000000" w:rsidRPr="00000000">
      <w:rPr>
        <w:rFonts w:ascii="Times New Roman" w:cs="Times New Roman" w:eastAsia="Times New Roman" w:hAnsi="Times New Roman"/>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7">
    <w:pPr>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2880" w:hanging="360"/>
      </w:pPr>
      <w:rPr>
        <w:rFonts w:ascii="Noto Sans Symbols" w:cs="Noto Sans Symbols" w:eastAsia="Noto Sans Symbols" w:hAnsi="Noto Sans Symbols"/>
        <w:sz w:val="20"/>
        <w:szCs w:val="20"/>
      </w:rPr>
    </w:lvl>
    <w:lvl w:ilvl="1">
      <w:start w:val="1"/>
      <w:numFmt w:val="bullet"/>
      <w:lvlText w:val="o"/>
      <w:lvlJc w:val="left"/>
      <w:pPr>
        <w:ind w:left="3600" w:hanging="360"/>
      </w:pPr>
      <w:rPr>
        <w:rFonts w:ascii="Courier New" w:cs="Courier New" w:eastAsia="Courier New" w:hAnsi="Courier New"/>
        <w:sz w:val="20"/>
        <w:szCs w:val="20"/>
      </w:rPr>
    </w:lvl>
    <w:lvl w:ilvl="2">
      <w:start w:val="1"/>
      <w:numFmt w:val="bullet"/>
      <w:lvlText w:val="▪"/>
      <w:lvlJc w:val="left"/>
      <w:pPr>
        <w:ind w:left="4320" w:hanging="360"/>
      </w:pPr>
      <w:rPr>
        <w:rFonts w:ascii="Noto Sans Symbols" w:cs="Noto Sans Symbols" w:eastAsia="Noto Sans Symbols" w:hAnsi="Noto Sans Symbols"/>
        <w:sz w:val="20"/>
        <w:szCs w:val="20"/>
      </w:rPr>
    </w:lvl>
    <w:lvl w:ilvl="3">
      <w:start w:val="1"/>
      <w:numFmt w:val="bullet"/>
      <w:lvlText w:val="▪"/>
      <w:lvlJc w:val="left"/>
      <w:pPr>
        <w:ind w:left="5040" w:hanging="360"/>
      </w:pPr>
      <w:rPr>
        <w:rFonts w:ascii="Noto Sans Symbols" w:cs="Noto Sans Symbols" w:eastAsia="Noto Sans Symbols" w:hAnsi="Noto Sans Symbols"/>
        <w:sz w:val="20"/>
        <w:szCs w:val="20"/>
      </w:rPr>
    </w:lvl>
    <w:lvl w:ilvl="4">
      <w:start w:val="1"/>
      <w:numFmt w:val="bullet"/>
      <w:lvlText w:val="▪"/>
      <w:lvlJc w:val="left"/>
      <w:pPr>
        <w:ind w:left="5760" w:hanging="360"/>
      </w:pPr>
      <w:rPr>
        <w:rFonts w:ascii="Noto Sans Symbols" w:cs="Noto Sans Symbols" w:eastAsia="Noto Sans Symbols" w:hAnsi="Noto Sans Symbols"/>
        <w:sz w:val="20"/>
        <w:szCs w:val="20"/>
      </w:rPr>
    </w:lvl>
    <w:lvl w:ilvl="5">
      <w:start w:val="1"/>
      <w:numFmt w:val="bullet"/>
      <w:lvlText w:val="▪"/>
      <w:lvlJc w:val="left"/>
      <w:pPr>
        <w:ind w:left="6480" w:hanging="360"/>
      </w:pPr>
      <w:rPr>
        <w:rFonts w:ascii="Noto Sans Symbols" w:cs="Noto Sans Symbols" w:eastAsia="Noto Sans Symbols" w:hAnsi="Noto Sans Symbols"/>
        <w:sz w:val="20"/>
        <w:szCs w:val="20"/>
      </w:rPr>
    </w:lvl>
    <w:lvl w:ilvl="6">
      <w:start w:val="1"/>
      <w:numFmt w:val="bullet"/>
      <w:lvlText w:val="▪"/>
      <w:lvlJc w:val="left"/>
      <w:pPr>
        <w:ind w:left="7200" w:hanging="360"/>
      </w:pPr>
      <w:rPr>
        <w:rFonts w:ascii="Noto Sans Symbols" w:cs="Noto Sans Symbols" w:eastAsia="Noto Sans Symbols" w:hAnsi="Noto Sans Symbols"/>
        <w:sz w:val="20"/>
        <w:szCs w:val="20"/>
      </w:rPr>
    </w:lvl>
    <w:lvl w:ilvl="7">
      <w:start w:val="1"/>
      <w:numFmt w:val="bullet"/>
      <w:lvlText w:val="▪"/>
      <w:lvlJc w:val="left"/>
      <w:pPr>
        <w:ind w:left="7920" w:hanging="360"/>
      </w:pPr>
      <w:rPr>
        <w:rFonts w:ascii="Noto Sans Symbols" w:cs="Noto Sans Symbols" w:eastAsia="Noto Sans Symbols" w:hAnsi="Noto Sans Symbols"/>
        <w:sz w:val="20"/>
        <w:szCs w:val="20"/>
      </w:rPr>
    </w:lvl>
    <w:lvl w:ilvl="8">
      <w:start w:val="1"/>
      <w:numFmt w:val="bullet"/>
      <w:lvlText w:val="▪"/>
      <w:lvlJc w:val="left"/>
      <w:pPr>
        <w:ind w:left="864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4F44A9"/>
    <w:pPr>
      <w:spacing w:after="100" w:afterAutospacing="1" w:before="100" w:beforeAutospacing="1" w:line="240" w:lineRule="auto"/>
    </w:pPr>
    <w:rPr>
      <w:rFonts w:ascii="Times New Roman" w:cs="Times New Roman" w:eastAsia="Times New Roman" w:hAnsi="Times New Roman"/>
      <w:sz w:val="24"/>
      <w:szCs w:val="24"/>
    </w:rPr>
  </w:style>
  <w:style w:type="paragraph" w:styleId="Prrafodelista">
    <w:name w:val="List Paragraph"/>
    <w:basedOn w:val="Normal"/>
    <w:uiPriority w:val="34"/>
    <w:qFormat w:val="1"/>
    <w:rsid w:val="003F043C"/>
    <w:pPr>
      <w:ind w:left="720"/>
      <w:contextualSpacing w:val="1"/>
    </w:pPr>
  </w:style>
  <w:style w:type="character" w:styleId="apple-tab-span" w:customStyle="1">
    <w:name w:val="apple-tab-span"/>
    <w:basedOn w:val="Fuentedeprrafopredeter"/>
    <w:rsid w:val="00AB3448"/>
  </w:style>
  <w:style w:type="table" w:styleId="a" w:customStyle="1">
    <w:basedOn w:val="TableNormal2"/>
    <w:tblPr>
      <w:tblStyleRowBandSize w:val="1"/>
      <w:tblStyleColBandSize w:val="1"/>
      <w:tblCellMar>
        <w:top w:w="15.0" w:type="dxa"/>
        <w:left w:w="15.0" w:type="dxa"/>
        <w:bottom w:w="15.0" w:type="dxa"/>
        <w:right w:w="15.0" w:type="dxa"/>
      </w:tblCellMar>
    </w:tblPr>
  </w:style>
  <w:style w:type="table" w:styleId="a0" w:customStyle="1">
    <w:basedOn w:val="TableNormal2"/>
    <w:tblPr>
      <w:tblStyleRowBandSize w:val="1"/>
      <w:tblStyleColBandSize w:val="1"/>
      <w:tblCellMar>
        <w:top w:w="15.0" w:type="dxa"/>
        <w:left w:w="15.0" w:type="dxa"/>
        <w:bottom w:w="15.0" w:type="dxa"/>
        <w:right w:w="15.0" w:type="dxa"/>
      </w:tblCellMar>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JF2XvjKAXI3xgAtMrgGZwZr0ew==">CgMxLjAyDmguMjdqeXJmYnZ5c241Mg5oLnRuaTJyNmh0NGp0ajIOaC51eWJtdjI5eXBwZDkyDmguZXZkMmdzM2V2bmtzMg5oLjc4ZjRtMG9kcG5uNjIOaC54MTZraDU2emh1cmUyDWguOGRnYmJ4dno5ZjYyDmguaXZ5cjh0aGVodzIyOAByITF3VzRKVEoyQUwwM1pvMVNtaC1xMXoyOXhhSjhSR01MeQ==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2026-10-19T20:39:00Z</dcterms:created>
  <dc:creator>DAISY AKETZALLI RODRIGUEZ POLITRON - PC-1265</dc:creator>
</cp:coreProperties>
</file>