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Acta de la Vigésima Tercera Sesión Extraordinaria del Comité de Adquisiciones de Tlajomulco de Zúñiga, Jalisco, celebrada el día 09 nueve de octubre del 2026 dos mil veintiséis.</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bookmarkStart w:colFirst="0" w:colLast="0" w:name="_heading=h.27jyrfbvysn5" w:id="0"/>
      <w:bookmarkEnd w:id="0"/>
      <w:r w:rsidDel="00000000" w:rsidR="00000000" w:rsidRPr="00000000">
        <w:rPr>
          <w:rFonts w:ascii="Times New Roman" w:cs="Times New Roman" w:eastAsia="Times New Roman" w:hAnsi="Times New Roman"/>
          <w:rtl w:val="0"/>
        </w:rPr>
        <w:t xml:space="preserve">Se llevó a cabo de manera virtual la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Vigésima Tercera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Sesión Extraordinaria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del Comité de Adquisiciones de Tlajomulco de Zúñiga,</w:t>
      </w:r>
      <w:r w:rsidDel="00000000" w:rsidR="00000000" w:rsidRPr="00000000">
        <w:rPr>
          <w:rFonts w:ascii="Times New Roman" w:cs="Times New Roman" w:eastAsia="Times New Roman" w:hAnsi="Times New Roman"/>
          <w:color w:val="000000"/>
          <w:rtl w:val="0"/>
        </w:rPr>
        <w:t xml:space="preserve"> con fundamento en lo dispuesto por el artículo 28 de la Ley de Compras Gubernamentales, Enajenaciones y Contratación de Servicios del Estado de Jalisco y sus Municipios,</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rtl w:val="0"/>
        </w:rPr>
        <w:t xml:space="preserve">el día viernes 09 nueve de octubre del 2026, convocada y presidida por el Ingeniero José Rafael Martínez Valencia, en su carácter de representante del Presidente del Comité de Adquisiciones y en la que actuó como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de la sesión, la C. Perla Yolanda Urzúa Virgen. </w:t>
      </w:r>
    </w:p>
    <w:p w:rsidR="00000000" w:rsidDel="00000000" w:rsidP="00000000" w:rsidRDefault="00000000" w:rsidRPr="00000000" w14:paraId="00000004">
      <w:pPr>
        <w:ind w:left="72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1. Lista de asistencia y declaración de quórum legal.</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rPr>
      </w:pPr>
      <w:bookmarkStart w:colFirst="0" w:colLast="0" w:name="_heading=h.uybmv29yppd9" w:id="1"/>
      <w:bookmarkEnd w:id="1"/>
      <w:r w:rsidDel="00000000" w:rsidR="00000000" w:rsidRPr="00000000">
        <w:rPr>
          <w:rFonts w:ascii="Times New Roman" w:cs="Times New Roman" w:eastAsia="Times New Roman" w:hAnsi="Times New Roman"/>
          <w:color w:val="000000"/>
          <w:rtl w:val="0"/>
        </w:rPr>
        <w:t xml:space="preserve">Al inicio de la Sesión y de conformidad a lo previsto por el artículo 25 y 30 numeral 1 fracción I, de la Ley de Compras Gubernamentales, Enajenaciones y Contratación de Servicios del Estado de Jalisco y sus Municipios, la </w:t>
      </w:r>
      <w:r w:rsidDel="00000000" w:rsidR="00000000" w:rsidRPr="00000000">
        <w:rPr>
          <w:rFonts w:ascii="Times New Roman" w:cs="Times New Roman" w:eastAsia="Times New Roman" w:hAnsi="Times New Roman"/>
          <w:b w:val="1"/>
          <w:bCs w:val="1"/>
          <w:rtl w:val="0"/>
        </w:rPr>
        <w:t xml:space="preserve"> Secretaría Técnica</w:t>
      </w:r>
      <w:r w:rsidDel="00000000" w:rsidR="00000000" w:rsidRPr="00000000">
        <w:rPr>
          <w:rFonts w:ascii="Times New Roman" w:cs="Times New Roman" w:eastAsia="Times New Roman" w:hAnsi="Times New Roman"/>
          <w:color w:val="000000"/>
          <w:rtl w:val="0"/>
        </w:rPr>
        <w:t xml:space="preserve"> Perla Yolanda Urzúa Virgen dio inicio con la lista de asistencia y habiéndose procedido a ello, se dio fe de la </w:t>
      </w:r>
      <w:r w:rsidDel="00000000" w:rsidR="00000000" w:rsidRPr="00000000">
        <w:rPr>
          <w:rFonts w:ascii="Times New Roman" w:cs="Times New Roman" w:eastAsia="Times New Roman" w:hAnsi="Times New Roman"/>
          <w:rtl w:val="0"/>
        </w:rPr>
        <w:t xml:space="preserve">asistencia</w:t>
      </w:r>
      <w:r w:rsidDel="00000000" w:rsidR="00000000" w:rsidRPr="00000000">
        <w:rPr>
          <w:rFonts w:ascii="Times New Roman" w:cs="Times New Roman" w:eastAsia="Times New Roman" w:hAnsi="Times New Roman"/>
          <w:color w:val="000000"/>
          <w:rtl w:val="0"/>
        </w:rPr>
        <w:t xml:space="preserve"> de manera </w:t>
      </w:r>
      <w:r w:rsidDel="00000000" w:rsidR="00000000" w:rsidRPr="00000000">
        <w:rPr>
          <w:rFonts w:ascii="Times New Roman" w:cs="Times New Roman" w:eastAsia="Times New Roman" w:hAnsi="Times New Roman"/>
          <w:rtl w:val="0"/>
        </w:rPr>
        <w:t xml:space="preserve">virtual </w:t>
      </w:r>
      <w:r w:rsidDel="00000000" w:rsidR="00000000" w:rsidRPr="00000000">
        <w:rPr>
          <w:rFonts w:ascii="Times New Roman" w:cs="Times New Roman" w:eastAsia="Times New Roman" w:hAnsi="Times New Roman"/>
          <w:color w:val="000000"/>
          <w:rtl w:val="0"/>
        </w:rPr>
        <w:t xml:space="preserve">de las y los ciudadanos siguientes; Ingeniero José Rafael Martínez Valencia, representante del Presidente del Comité de Adquisiciones de Tlajomulco de Zúñiga, Jalisco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Maestra Elizabeth Bugarín González, representante de la Oficialía Mayor Administrativa; Maestro Leobardo Magallanes Ávila, representante de la Tesorería Municipal</w:t>
      </w:r>
      <w:r w:rsidDel="00000000" w:rsidR="00000000" w:rsidRPr="00000000">
        <w:rPr>
          <w:rFonts w:ascii="Times New Roman" w:cs="Times New Roman" w:eastAsia="Times New Roman" w:hAnsi="Times New Roman"/>
          <w:rtl w:val="0"/>
        </w:rPr>
        <w:t xml:space="preserve">; Ingeniero Manuel Ledezma Esparza, representante de la Dirección de Desarrollo Rural; Licenciado Marco Antonio Parra Pérez, representante de Sindicatura Municipal; Ingeniero Omar Palafox Sáenz, representante del Consejo de Desarrollo Agropecuario y Agroindustrial de Jalisc</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Ingeniero Luis Alfonso de Santiago García, representante del Consejo de Cámaras Industriales de Jalisco</w:t>
      </w:r>
      <w:r w:rsidDel="00000000" w:rsidR="00000000" w:rsidRPr="00000000">
        <w:rPr>
          <w:rFonts w:ascii="Times New Roman" w:cs="Times New Roman" w:eastAsia="Times New Roman" w:hAnsi="Times New Roman"/>
          <w:rtl w:val="0"/>
        </w:rPr>
        <w:t xml:space="preserve">; Maestro Gerardo Esteban Sánchez González, representante de la Coordinación General de Potencia Económica; Lic. Edgar Fernando Flores Mora, representante de la Cámara de Comercio, Servicios y Turismo de Guadalajara </w:t>
      </w:r>
      <w:r w:rsidDel="00000000" w:rsidR="00000000" w:rsidRPr="00000000">
        <w:rPr>
          <w:rFonts w:ascii="Times New Roman" w:cs="Times New Roman" w:eastAsia="Times New Roman" w:hAnsi="Times New Roman"/>
          <w:color w:val="000000"/>
          <w:rtl w:val="0"/>
        </w:rPr>
        <w:t xml:space="preserve">y acompañándonos, el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Licenciado Daniel Cortés Flores, representante del Órgano Interno de Control.</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la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comunicó al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la existencia de quórum.</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Estando reunidos los integrantes, 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declaró la existencia de quórum y en </w:t>
      </w:r>
      <w:r w:rsidDel="00000000" w:rsidR="00000000" w:rsidRPr="00000000">
        <w:rPr>
          <w:rFonts w:ascii="Times New Roman" w:cs="Times New Roman" w:eastAsia="Times New Roman" w:hAnsi="Times New Roman"/>
          <w:color w:val="000000"/>
          <w:rtl w:val="0"/>
        </w:rPr>
        <w:t xml:space="preserve">cumplimiento con el artículo 28 numeral 4 de la Ley, siendo las 11:38 once horas con treinta y ocho minutos</w:t>
      </w:r>
      <w:r w:rsidDel="00000000" w:rsidR="00000000" w:rsidRPr="00000000">
        <w:rPr>
          <w:rFonts w:ascii="Times New Roman" w:cs="Times New Roman" w:eastAsia="Times New Roman" w:hAnsi="Times New Roman"/>
          <w:rtl w:val="0"/>
        </w:rPr>
        <w:t xml:space="preserve">, se </w:t>
      </w:r>
      <w:r w:rsidDel="00000000" w:rsidR="00000000" w:rsidRPr="00000000">
        <w:rPr>
          <w:rFonts w:ascii="Times New Roman" w:cs="Times New Roman" w:eastAsia="Times New Roman" w:hAnsi="Times New Roman"/>
          <w:highlight w:val="white"/>
          <w:rtl w:val="0"/>
        </w:rPr>
        <w:t xml:space="preserve">da inicio a la </w:t>
      </w:r>
      <w:r w:rsidDel="00000000" w:rsidR="00000000" w:rsidRPr="00000000">
        <w:rPr>
          <w:rFonts w:ascii="Times New Roman" w:cs="Times New Roman" w:eastAsia="Times New Roman" w:hAnsi="Times New Roman"/>
          <w:rtl w:val="0"/>
        </w:rPr>
        <w:t xml:space="preserve">Vigésima Tercera Sesión Extraordinaria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highlight w:val="white"/>
          <w:rtl w:val="0"/>
        </w:rPr>
        <w:t xml:space="preserve">celebrada el viernes 09 nueve de octubre del 2026 dos mil veintiséis</w:t>
      </w:r>
      <w:r w:rsidDel="00000000" w:rsidR="00000000" w:rsidRPr="00000000">
        <w:rPr>
          <w:rFonts w:ascii="Times New Roman" w:cs="Times New Roman" w:eastAsia="Times New Roman" w:hAnsi="Times New Roman"/>
          <w:rtl w:val="0"/>
        </w:rPr>
        <w:t xml:space="preserve">, declarándose legalmente instalada y considerándose válidos los acuerdos que en ella se tomen en los términos de la normatividad aplicable.</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Dando continuidad a la sesión, la </w:t>
      </w:r>
      <w:r w:rsidDel="00000000" w:rsidR="00000000" w:rsidRPr="00000000">
        <w:rPr>
          <w:rFonts w:ascii="Times New Roman" w:cs="Times New Roman" w:eastAsia="Times New Roman" w:hAnsi="Times New Roman"/>
          <w:b w:val="1"/>
          <w:bCs w:val="1"/>
          <w:rtl w:val="0"/>
        </w:rPr>
        <w:t xml:space="preserve">Secretaria Técnica </w:t>
      </w:r>
      <w:r w:rsidDel="00000000" w:rsidR="00000000" w:rsidRPr="00000000">
        <w:rPr>
          <w:rFonts w:ascii="Times New Roman" w:cs="Times New Roman" w:eastAsia="Times New Roman" w:hAnsi="Times New Roman"/>
          <w:rtl w:val="0"/>
        </w:rPr>
        <w:t xml:space="preserve">dio lectura al segundo punto. </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2. Lectura y en su caso, aprobación del orden del día.</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40" w:before="24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ORDEN DEL DÍA</w:t>
      </w:r>
      <w:r w:rsidDel="00000000" w:rsidR="00000000" w:rsidRPr="00000000">
        <w:rPr>
          <w:rtl w:val="0"/>
        </w:rPr>
      </w:r>
    </w:p>
    <w:p w:rsidR="00000000" w:rsidDel="00000000" w:rsidP="00000000" w:rsidRDefault="00000000" w:rsidRPr="00000000" w14:paraId="0000000C">
      <w:pP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Lista de asistencia y declaración de quórum legal.</w:t>
      </w:r>
    </w:p>
    <w:p w:rsidR="00000000" w:rsidDel="00000000" w:rsidP="00000000" w:rsidRDefault="00000000" w:rsidRPr="00000000" w14:paraId="0000000D">
      <w:pP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Lectura y en su caso aprobación del Orden del Día. </w:t>
      </w:r>
    </w:p>
    <w:p w:rsidR="00000000" w:rsidDel="00000000" w:rsidP="00000000" w:rsidRDefault="00000000" w:rsidRPr="00000000" w14:paraId="0000000E">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Presentación y en su caso aprobación de Fallos de Adjudicación</w:t>
      </w:r>
    </w:p>
    <w:p w:rsidR="00000000" w:rsidDel="00000000" w:rsidP="00000000" w:rsidRDefault="00000000" w:rsidRPr="00000000" w14:paraId="0000000F">
      <w:pPr>
        <w:spacing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3.1.- LPL 63/2026 - “Mezcla Asfáltica y Emulsión Asfáltica para mantenimiento”  </w:t>
      </w:r>
    </w:p>
    <w:p w:rsidR="00000000" w:rsidDel="00000000" w:rsidP="00000000" w:rsidRDefault="00000000" w:rsidRPr="00000000" w14:paraId="00000010">
      <w:pPr>
        <w:spacing w:line="240" w:lineRule="auto"/>
        <w:ind w:left="720" w:firstLine="0"/>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3.2.- LPL 64/2026 - “Tablets”  </w:t>
      </w:r>
    </w:p>
    <w:p w:rsidR="00000000" w:rsidDel="00000000" w:rsidP="00000000" w:rsidRDefault="00000000" w:rsidRPr="00000000" w14:paraId="00000011">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Presentación y en su caso aprobación de Bases de Licitación</w:t>
      </w:r>
    </w:p>
    <w:p w:rsidR="00000000" w:rsidDel="00000000" w:rsidP="00000000" w:rsidRDefault="00000000" w:rsidRPr="00000000" w14:paraId="00000012">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4.1.- LPL 67/2026 - “Material Eléctrico”  </w:t>
      </w:r>
    </w:p>
    <w:p w:rsidR="00000000" w:rsidDel="00000000" w:rsidP="00000000" w:rsidRDefault="00000000" w:rsidRPr="00000000" w14:paraId="00000013">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4.2.- LPL 68/2026 - “Servicio de Camión Volteo”</w:t>
      </w:r>
    </w:p>
    <w:p w:rsidR="00000000" w:rsidDel="00000000" w:rsidP="00000000" w:rsidRDefault="00000000" w:rsidRPr="00000000" w14:paraId="00000014">
      <w:pPr>
        <w:spacing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Clausura. </w:t>
      </w:r>
    </w:p>
    <w:p w:rsidR="00000000" w:rsidDel="00000000" w:rsidP="00000000" w:rsidRDefault="00000000" w:rsidRPr="00000000" w14:paraId="00000015">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6">
      <w:pP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7">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Acto seguido el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pone a su consideración el Orden del Día y al no existir observación alguna se procede a la votación nominal y «</w:t>
      </w:r>
      <w:r w:rsidDel="00000000" w:rsidR="00000000" w:rsidRPr="00000000">
        <w:rPr>
          <w:rFonts w:ascii="Times New Roman" w:cs="Times New Roman" w:eastAsia="Times New Roman" w:hAnsi="Times New Roman"/>
          <w:b w:val="1"/>
          <w:bCs w:val="1"/>
          <w:rtl w:val="0"/>
        </w:rPr>
        <w:t xml:space="preserve">Se aprueba por unanimidad de votos de los presentes».</w:t>
      </w:r>
    </w:p>
    <w:p w:rsidR="00000000" w:rsidDel="00000000" w:rsidP="00000000" w:rsidRDefault="00000000" w:rsidRPr="00000000" w14:paraId="00000018">
      <w:pPr>
        <w:spacing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3.- Presentación y en su caso Aprobación de Fallos de Adjudicación.</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 </w:t>
      </w:r>
      <w:r w:rsidDel="00000000" w:rsidR="00000000" w:rsidRPr="00000000">
        <w:rPr>
          <w:rFonts w:ascii="Times New Roman" w:cs="Times New Roman" w:eastAsia="Times New Roman" w:hAnsi="Times New Roman"/>
          <w:b w:val="1"/>
          <w:bCs w:val="1"/>
          <w:i w:val="1"/>
          <w:iCs w:val="1"/>
          <w:color w:val="000000"/>
          <w:rtl w:val="0"/>
        </w:rPr>
        <w:t xml:space="preserve">3.1.- LPL 63/2026 - “Mezcla Asfáltica y Emulsión Asfáltica para mantenimiento”, </w:t>
      </w:r>
      <w:r w:rsidDel="00000000" w:rsidR="00000000" w:rsidRPr="00000000">
        <w:rPr>
          <w:rFonts w:ascii="Times New Roman" w:cs="Times New Roman" w:eastAsia="Times New Roman" w:hAnsi="Times New Roman"/>
          <w:i w:val="1"/>
          <w:iCs w:val="1"/>
          <w:color w:val="000000"/>
          <w:rtl w:val="0"/>
        </w:rPr>
        <w:t xml:space="preserve">siendo los participantes:</w:t>
      </w:r>
      <w:r w:rsidDel="00000000" w:rsidR="00000000" w:rsidRPr="00000000">
        <w:rPr>
          <w:rFonts w:ascii="Times New Roman" w:cs="Times New Roman" w:eastAsia="Times New Roman" w:hAnsi="Times New Roman"/>
          <w:b w:val="1"/>
          <w:bCs w:val="1"/>
          <w:i w:val="1"/>
          <w:iCs w:val="1"/>
          <w:color w:val="000000"/>
          <w:rtl w:val="0"/>
        </w:rPr>
        <w:t xml:space="preserve"> </w:t>
      </w:r>
    </w:p>
    <w:p w:rsidR="00000000" w:rsidDel="00000000" w:rsidP="00000000" w:rsidRDefault="00000000" w:rsidRPr="00000000" w14:paraId="0000001B">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b w:val="1"/>
          <w:bCs w:val="1"/>
          <w:color w:val="000000"/>
          <w:rtl w:val="0"/>
        </w:rPr>
        <w:t xml:space="preserve">ARO ASFALTOS Y RIEGOS DE OCCIDENTE, S.A. DE C.V.</w:t>
      </w:r>
      <w:r w:rsidDel="00000000" w:rsidR="00000000" w:rsidRPr="00000000">
        <w:rPr>
          <w:rtl w:val="0"/>
        </w:rPr>
      </w:r>
    </w:p>
    <w:p w:rsidR="00000000" w:rsidDel="00000000" w:rsidP="00000000" w:rsidRDefault="00000000" w:rsidRPr="00000000" w14:paraId="0000001C">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b w:val="1"/>
          <w:bCs w:val="1"/>
          <w:color w:val="000000"/>
          <w:rtl w:val="0"/>
        </w:rPr>
        <w:t xml:space="preserve">ARCA PAVIMENTOS ASFÁLTICOS, S.A. DE C.V.</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1E">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Encontrando que los licitantes </w:t>
      </w:r>
      <w:r w:rsidDel="00000000" w:rsidR="00000000" w:rsidRPr="00000000">
        <w:rPr>
          <w:rFonts w:ascii="Times New Roman" w:cs="Times New Roman" w:eastAsia="Times New Roman" w:hAnsi="Times New Roman"/>
          <w:b w:val="1"/>
          <w:bCs w:val="1"/>
          <w:i w:val="1"/>
          <w:iCs w:val="1"/>
          <w:color w:val="000000"/>
          <w:rtl w:val="0"/>
        </w:rPr>
        <w:t xml:space="preserve">ARO ASFALTOS Y RIEGOS DE OCCIDENTE, S.A DE C.V</w:t>
      </w:r>
      <w:r w:rsidDel="00000000" w:rsidR="00000000" w:rsidRPr="00000000">
        <w:rPr>
          <w:rFonts w:ascii="Times New Roman" w:cs="Times New Roman" w:eastAsia="Times New Roman" w:hAnsi="Times New Roman"/>
          <w:i w:val="1"/>
          <w:iCs w:val="1"/>
          <w:color w:val="000000"/>
          <w:rtl w:val="0"/>
        </w:rPr>
        <w:t xml:space="preserve">.  y </w:t>
      </w:r>
      <w:r w:rsidDel="00000000" w:rsidR="00000000" w:rsidRPr="00000000">
        <w:rPr>
          <w:rFonts w:ascii="Times New Roman" w:cs="Times New Roman" w:eastAsia="Times New Roman" w:hAnsi="Times New Roman"/>
          <w:b w:val="1"/>
          <w:bCs w:val="1"/>
          <w:i w:val="1"/>
          <w:iCs w:val="1"/>
          <w:color w:val="000000"/>
          <w:rtl w:val="0"/>
        </w:rPr>
        <w:t xml:space="preserve">ARCA PAVIMENTOS ASFÁLTICOS, S.A. DE C.V.</w:t>
      </w:r>
      <w:r w:rsidDel="00000000" w:rsidR="00000000" w:rsidRPr="00000000">
        <w:rPr>
          <w:rFonts w:ascii="Times New Roman" w:cs="Times New Roman" w:eastAsia="Times New Roman" w:hAnsi="Times New Roman"/>
          <w:i w:val="1"/>
          <w:iCs w:val="1"/>
          <w:color w:val="000000"/>
          <w:rtl w:val="0"/>
        </w:rPr>
        <w:t xml:space="preserve"> En sus propuestas cumplen con los requisitos legales establecidos en las bases, los anexos y en la convocatoria de la licitación, al entregar todos los documentos. Esto es así de acuerdo con la revisión realizada por la Dirección de Recursos Materiales, conforme a lo establecido en el artículo 65 de la Ley de Compras Gubernamentales, Enajenaciones y Contratación de Servicios del Estado de Jalisco y sus Municipios.</w:t>
      </w:r>
    </w:p>
    <w:p w:rsidR="00000000" w:rsidDel="00000000" w:rsidP="00000000" w:rsidRDefault="00000000" w:rsidRPr="00000000" w14:paraId="0000001F">
      <w:pPr>
        <w:spacing w:after="0" w:line="24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20">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Asimismo, y en atención al dictamen técnico, mediante el que el área requirente evaluó las propuestas, donde se valora puntualmente el cumplimiento de las especificaciones técnicas mínimas, se califica a las propuestas de los licitantes </w:t>
      </w:r>
      <w:r w:rsidDel="00000000" w:rsidR="00000000" w:rsidRPr="00000000">
        <w:rPr>
          <w:rFonts w:ascii="Times New Roman" w:cs="Times New Roman" w:eastAsia="Times New Roman" w:hAnsi="Times New Roman"/>
          <w:b w:val="1"/>
          <w:bCs w:val="1"/>
          <w:i w:val="1"/>
          <w:iCs w:val="1"/>
          <w:color w:val="000000"/>
          <w:rtl w:val="0"/>
        </w:rPr>
        <w:t xml:space="preserve">ARO ASFALTOS Y RIEGOS DE OCCIDENTE, S.A DE C.V. y ARCA PAVIMENTOS ASFALTICOS, S.A. DE C.V.</w:t>
      </w:r>
      <w:r w:rsidDel="00000000" w:rsidR="00000000" w:rsidRPr="00000000">
        <w:rPr>
          <w:rFonts w:ascii="Times New Roman" w:cs="Times New Roman" w:eastAsia="Times New Roman" w:hAnsi="Times New Roman"/>
          <w:i w:val="1"/>
          <w:iCs w:val="1"/>
          <w:color w:val="000000"/>
          <w:rtl w:val="0"/>
        </w:rPr>
        <w:t xml:space="preserve"> de </w:t>
      </w:r>
      <w:r w:rsidDel="00000000" w:rsidR="00000000" w:rsidRPr="00000000">
        <w:rPr>
          <w:rFonts w:ascii="Times New Roman" w:cs="Times New Roman" w:eastAsia="Times New Roman" w:hAnsi="Times New Roman"/>
          <w:b w:val="1"/>
          <w:bCs w:val="1"/>
          <w:i w:val="1"/>
          <w:iCs w:val="1"/>
          <w:color w:val="000000"/>
          <w:rtl w:val="0"/>
        </w:rPr>
        <w:t xml:space="preserve">solventes</w:t>
      </w:r>
      <w:r w:rsidDel="00000000" w:rsidR="00000000" w:rsidRPr="00000000">
        <w:rPr>
          <w:rFonts w:ascii="Times New Roman" w:cs="Times New Roman" w:eastAsia="Times New Roman" w:hAnsi="Times New Roman"/>
          <w:i w:val="1"/>
          <w:iCs w:val="1"/>
          <w:color w:val="000000"/>
          <w:rtl w:val="0"/>
        </w:rPr>
        <w:t xml:space="preserve"> técnicamente, por ende, garantiza el cumplimiento de las obligaciones respectivas. Es cuanto</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menciona:</w:t>
      </w:r>
      <w:r w:rsidDel="00000000" w:rsidR="00000000" w:rsidRPr="00000000">
        <w:rPr>
          <w:rFonts w:ascii="Times New Roman" w:cs="Times New Roman" w:eastAsia="Times New Roman" w:hAnsi="Times New Roman"/>
          <w:i w:val="1"/>
          <w:iCs w:val="1"/>
          <w:color w:val="000000"/>
          <w:rtl w:val="0"/>
        </w:rPr>
        <w:t xml:space="preserve"> «Así pues, en virtud de que el área requirente, expresa conformidad con la proposición recibida y conforme a lo dispuesto en el artículo 66, numeral 2 y 67 numeral 1, fracción II, de la Ley de Compras Gubernamentales, Enajenaciones y Contratación de Servicios del Estado de Jalisco y sus Municipios, se propone adjudicar el contrato, de la Licitación </w:t>
      </w:r>
      <w:r w:rsidDel="00000000" w:rsidR="00000000" w:rsidRPr="00000000">
        <w:rPr>
          <w:rFonts w:ascii="Times New Roman" w:cs="Times New Roman" w:eastAsia="Times New Roman" w:hAnsi="Times New Roman"/>
          <w:b w:val="1"/>
          <w:bCs w:val="1"/>
          <w:i w:val="1"/>
          <w:iCs w:val="1"/>
          <w:color w:val="000000"/>
          <w:rtl w:val="0"/>
        </w:rPr>
        <w:t xml:space="preserve">LPL 63/2026</w:t>
      </w:r>
      <w:r w:rsidDel="00000000" w:rsidR="00000000" w:rsidRPr="00000000">
        <w:rPr>
          <w:rFonts w:ascii="Times New Roman" w:cs="Times New Roman" w:eastAsia="Times New Roman" w:hAnsi="Times New Roman"/>
          <w:i w:val="1"/>
          <w:iCs w:val="1"/>
          <w:color w:val="000000"/>
          <w:rtl w:val="0"/>
        </w:rPr>
        <w:t xml:space="preserve"> a  </w:t>
      </w:r>
      <w:r w:rsidDel="00000000" w:rsidR="00000000" w:rsidRPr="00000000">
        <w:rPr>
          <w:rFonts w:ascii="Times New Roman" w:cs="Times New Roman" w:eastAsia="Times New Roman" w:hAnsi="Times New Roman"/>
          <w:b w:val="1"/>
          <w:bCs w:val="1"/>
          <w:i w:val="1"/>
          <w:iCs w:val="1"/>
          <w:color w:val="000000"/>
          <w:rtl w:val="0"/>
        </w:rPr>
        <w:t xml:space="preserve">ARO ASFALTOS Y RIEGOS DE OCCIDENTE, S.A DE C.V.</w:t>
      </w:r>
      <w:r w:rsidDel="00000000" w:rsidR="00000000" w:rsidRPr="00000000">
        <w:rPr>
          <w:rFonts w:ascii="Times New Roman" w:cs="Times New Roman" w:eastAsia="Times New Roman" w:hAnsi="Times New Roman"/>
          <w:i w:val="1"/>
          <w:iCs w:val="1"/>
          <w:color w:val="000000"/>
          <w:rtl w:val="0"/>
        </w:rPr>
        <w:t xml:space="preserve"> por un monto de hasta </w:t>
      </w:r>
      <w:r w:rsidDel="00000000" w:rsidR="00000000" w:rsidRPr="00000000">
        <w:rPr>
          <w:rFonts w:ascii="Times New Roman" w:cs="Times New Roman" w:eastAsia="Times New Roman" w:hAnsi="Times New Roman"/>
          <w:b w:val="1"/>
          <w:bCs w:val="1"/>
          <w:i w:val="1"/>
          <w:iCs w:val="1"/>
          <w:color w:val="000000"/>
          <w:rtl w:val="0"/>
        </w:rPr>
        <w:t xml:space="preserve">$6,986,867.34</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Seis millones novecientos ochenta y seis mil ochocientos sesenta y siete  pesos 34/100 M.N.</w:t>
      </w:r>
      <w:r w:rsidDel="00000000" w:rsidR="00000000" w:rsidRPr="00000000">
        <w:rPr>
          <w:rFonts w:ascii="Times New Roman" w:cs="Times New Roman" w:eastAsia="Times New Roman" w:hAnsi="Times New Roman"/>
          <w:i w:val="1"/>
          <w:iCs w:val="1"/>
          <w:color w:val="000000"/>
          <w:rtl w:val="0"/>
        </w:rPr>
        <w:t xml:space="preserve">) I.V.A. Incluido.</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4">
      <w:pPr>
        <w:spacing w:after="0" w:line="240" w:lineRule="auto"/>
        <w:jc w:val="both"/>
        <w:rPr>
          <w:i w:val="1"/>
          <w:iCs w:val="1"/>
          <w:color w:val="000000"/>
        </w:rPr>
      </w:pPr>
      <w:r w:rsidDel="00000000" w:rsidR="00000000" w:rsidRPr="00000000">
        <w:rPr>
          <w:color w:val="000000"/>
          <w:rtl w:val="0"/>
        </w:rPr>
        <w:t xml:space="preserve">Prosigue la Secretaria, quien menciona:</w:t>
      </w:r>
      <w:r w:rsidDel="00000000" w:rsidR="00000000" w:rsidRPr="00000000">
        <w:rPr>
          <w:rFonts w:ascii="Times New Roman" w:cs="Times New Roman" w:eastAsia="Times New Roman" w:hAnsi="Times New Roman"/>
          <w:b w:val="1"/>
          <w:bCs w:val="1"/>
          <w:i w:val="1"/>
          <w:iCs w:val="1"/>
          <w:rtl w:val="0"/>
        </w:rPr>
        <w:t xml:space="preserve"> «3.2.- LPL 64/2026 - “TABLETS”</w:t>
      </w:r>
      <w:r w:rsidDel="00000000" w:rsidR="00000000" w:rsidRPr="00000000">
        <w:rPr>
          <w:i w:val="1"/>
          <w:iCs w:val="1"/>
          <w:color w:val="000000"/>
          <w:rtl w:val="0"/>
        </w:rPr>
        <w:t xml:space="preserve">, </w:t>
      </w:r>
      <w:r w:rsidDel="00000000" w:rsidR="00000000" w:rsidRPr="00000000">
        <w:rPr>
          <w:rFonts w:ascii="Times New Roman" w:cs="Times New Roman" w:eastAsia="Times New Roman" w:hAnsi="Times New Roman"/>
          <w:i w:val="1"/>
          <w:iCs w:val="1"/>
          <w:rtl w:val="0"/>
        </w:rPr>
        <w:t xml:space="preserve">solicitado por la Dirección de Política Social, siendo el participante:  </w:t>
      </w:r>
      <w:r w:rsidDel="00000000" w:rsidR="00000000" w:rsidRPr="00000000">
        <w:rPr>
          <w:rtl w:val="0"/>
        </w:rPr>
      </w:r>
    </w:p>
    <w:p w:rsidR="00000000" w:rsidDel="00000000" w:rsidP="00000000" w:rsidRDefault="00000000" w:rsidRPr="00000000" w14:paraId="00000025">
      <w:pPr>
        <w:numPr>
          <w:ilvl w:val="0"/>
          <w:numId w:val="1"/>
        </w:numPr>
        <w:pBdr>
          <w:top w:space="0" w:sz="0" w:val="nil"/>
          <w:left w:space="0" w:sz="0" w:val="nil"/>
          <w:bottom w:space="0" w:sz="0" w:val="nil"/>
          <w:right w:space="0" w:sz="0" w:val="nil"/>
          <w:between w:space="0" w:sz="0" w:val="nil"/>
        </w:pBd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b w:val="1"/>
          <w:bCs w:val="1"/>
          <w:color w:val="000000"/>
          <w:rtl w:val="0"/>
        </w:rPr>
        <w:t xml:space="preserve">COFIDUE COMERCIOS Y SERVICIOS, S.A. DE C.V.</w:t>
      </w: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27">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Se observó que el licitante </w:t>
      </w:r>
      <w:r w:rsidDel="00000000" w:rsidR="00000000" w:rsidRPr="00000000">
        <w:rPr>
          <w:rFonts w:ascii="Times New Roman" w:cs="Times New Roman" w:eastAsia="Times New Roman" w:hAnsi="Times New Roman"/>
          <w:b w:val="1"/>
          <w:bCs w:val="1"/>
          <w:i w:val="1"/>
          <w:iCs w:val="1"/>
          <w:color w:val="000000"/>
          <w:rtl w:val="0"/>
        </w:rPr>
        <w:t xml:space="preserve">COFIDUE COMERCIOS Y SERVICIOS S.A. DE C.V.</w:t>
      </w:r>
      <w:r w:rsidDel="00000000" w:rsidR="00000000" w:rsidRPr="00000000">
        <w:rPr>
          <w:rFonts w:ascii="Times New Roman" w:cs="Times New Roman" w:eastAsia="Times New Roman" w:hAnsi="Times New Roman"/>
          <w:i w:val="1"/>
          <w:iCs w:val="1"/>
          <w:color w:val="000000"/>
          <w:rtl w:val="0"/>
        </w:rPr>
        <w:t xml:space="preserve"> En su propuesta cumple con los requisitos legales establecidos en las bases, los anexos y en la convocatoria de la licitación, al entregar todos los documentos. Esto es así de acuerdo con la revisión realizada por la Dirección de Recursos Materiales, conforme a lo establecido en el artículo 65 de la Ley de Compras Gubernamentales, Enajenaciones y Contratación de Servicios del Estado de Jalisco y sus Municipios.</w:t>
      </w:r>
    </w:p>
    <w:p w:rsidR="00000000" w:rsidDel="00000000" w:rsidP="00000000" w:rsidRDefault="00000000" w:rsidRPr="00000000" w14:paraId="00000028">
      <w:pPr>
        <w:spacing w:after="0" w:line="240" w:lineRule="auto"/>
        <w:rPr>
          <w:rFonts w:ascii="Times New Roman" w:cs="Times New Roman" w:eastAsia="Times New Roman" w:hAnsi="Times New Roman"/>
          <w:i w:val="1"/>
          <w:iCs w:val="1"/>
          <w:color w:val="000000"/>
        </w:rPr>
      </w:pPr>
      <w:r w:rsidDel="00000000" w:rsidR="00000000" w:rsidRPr="00000000">
        <w:rPr>
          <w:rtl w:val="0"/>
        </w:rPr>
      </w:r>
    </w:p>
    <w:p w:rsidR="00000000" w:rsidDel="00000000" w:rsidP="00000000" w:rsidRDefault="00000000" w:rsidRPr="00000000" w14:paraId="00000029">
      <w:pP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Ahora bien, en atención al dictamen técnico, mediante el que el área requirente evaluó la propuesta, donde se valora puntualmente el cumplimiento de las especificaciones técnicas mínimas, se califica a la propuesta del licitante </w:t>
      </w:r>
      <w:r w:rsidDel="00000000" w:rsidR="00000000" w:rsidRPr="00000000">
        <w:rPr>
          <w:rFonts w:ascii="Times New Roman" w:cs="Times New Roman" w:eastAsia="Times New Roman" w:hAnsi="Times New Roman"/>
          <w:b w:val="1"/>
          <w:bCs w:val="1"/>
          <w:i w:val="1"/>
          <w:iCs w:val="1"/>
          <w:color w:val="000000"/>
          <w:rtl w:val="0"/>
        </w:rPr>
        <w:t xml:space="preserve">COFIDUE COMERCIOS Y SERVICIOS S.A DE C.V</w:t>
      </w:r>
      <w:r w:rsidDel="00000000" w:rsidR="00000000" w:rsidRPr="00000000">
        <w:rPr>
          <w:rFonts w:ascii="Times New Roman" w:cs="Times New Roman" w:eastAsia="Times New Roman" w:hAnsi="Times New Roman"/>
          <w:i w:val="1"/>
          <w:iCs w:val="1"/>
          <w:color w:val="000000"/>
          <w:rtl w:val="0"/>
        </w:rPr>
        <w:t xml:space="preserve"> de </w:t>
      </w:r>
      <w:r w:rsidDel="00000000" w:rsidR="00000000" w:rsidRPr="00000000">
        <w:rPr>
          <w:rFonts w:ascii="Times New Roman" w:cs="Times New Roman" w:eastAsia="Times New Roman" w:hAnsi="Times New Roman"/>
          <w:b w:val="1"/>
          <w:bCs w:val="1"/>
          <w:i w:val="1"/>
          <w:iCs w:val="1"/>
          <w:color w:val="000000"/>
          <w:rtl w:val="0"/>
        </w:rPr>
        <w:t xml:space="preserve">solvente</w:t>
      </w:r>
      <w:r w:rsidDel="00000000" w:rsidR="00000000" w:rsidRPr="00000000">
        <w:rPr>
          <w:rFonts w:ascii="Times New Roman" w:cs="Times New Roman" w:eastAsia="Times New Roman" w:hAnsi="Times New Roman"/>
          <w:i w:val="1"/>
          <w:iCs w:val="1"/>
          <w:color w:val="000000"/>
          <w:rtl w:val="0"/>
        </w:rPr>
        <w:t xml:space="preserve"> técnicamente, por ende, garantiza el cumplimiento de las obligaciones respectivas. 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2A">
      <w:pPr>
        <w:spacing w:after="0" w:line="24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both"/>
        <w:rPr>
          <w:rFonts w:ascii="Times New Roman" w:cs="Times New Roman" w:eastAsia="Times New Roman" w:hAnsi="Times New Roman"/>
          <w:b w:val="0"/>
          <w:bCs w:val="0"/>
          <w:i w:val="1"/>
          <w:iCs w:val="1"/>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Acto seguido el </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Presidente</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menciona:</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«Así pues, en virtud de que el área requirente, expresa conformidad con la proposición recibida y conforme a lo dispuesto en el artículo 66, numeral 2 y 67 numeral 1, fracción II, de la Ley de Compras Gubernamentales, Enajenaciones y Contratación de Servicios del Estado de Jalisco y sus Municipios, se propone adjudicar el contrato, de la Licitación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LPL 64/2026</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COFIDUE COMERCIOS Y SERVICIOS S.A. DE C.V.</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por un monto de hasta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$11,943,012.00</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w:t>
      </w:r>
      <w:r w:rsidDel="00000000" w:rsidR="00000000" w:rsidRPr="00000000">
        <w:rPr>
          <w:rFonts w:ascii="Times New Roman" w:cs="Times New Roman" w:eastAsia="Times New Roman" w:hAnsi="Times New Roman"/>
          <w:b w:val="1"/>
          <w:bCs w:val="1"/>
          <w:i w:val="1"/>
          <w:iCs w:val="1"/>
          <w:smallCaps w:val="0"/>
          <w:strike w:val="0"/>
          <w:color w:val="000000"/>
          <w:sz w:val="22"/>
          <w:szCs w:val="22"/>
          <w:u w:val="none"/>
          <w:shd w:fill="auto" w:val="clear"/>
          <w:vertAlign w:val="baseline"/>
          <w:rtl w:val="0"/>
        </w:rPr>
        <w:t xml:space="preserve">Once millones novecientos cuarenta y tres mil doce pesos 00/100 M.N.)</w:t>
      </w:r>
      <w:r w:rsidDel="00000000" w:rsidR="00000000" w:rsidRPr="00000000">
        <w:rPr>
          <w:rFonts w:ascii="Times New Roman" w:cs="Times New Roman" w:eastAsia="Times New Roman" w:hAnsi="Times New Roman"/>
          <w:b w:val="0"/>
          <w:bCs w:val="0"/>
          <w:i w:val="1"/>
          <w:iCs w:val="1"/>
          <w:smallCaps w:val="0"/>
          <w:strike w:val="0"/>
          <w:color w:val="000000"/>
          <w:sz w:val="22"/>
          <w:szCs w:val="22"/>
          <w:u w:val="none"/>
          <w:shd w:fill="auto" w:val="clear"/>
          <w:vertAlign w:val="baseline"/>
          <w:rtl w:val="0"/>
        </w:rPr>
        <w:t xml:space="preserve"> I.V.A. Incluido.</w:t>
      </w:r>
      <w:r w:rsidDel="00000000" w:rsidR="00000000" w:rsidRPr="00000000">
        <w:rPr>
          <w:rFonts w:ascii="Times New Roman" w:cs="Times New Roman" w:eastAsia="Times New Roman" w:hAnsi="Times New Roman"/>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D">
      <w:pPr>
        <w:spacing w:line="24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u w:val="single"/>
          <w:rtl w:val="0"/>
        </w:rPr>
        <w:t xml:space="preserve">4.- Presentación y en su caso aprobación de bases de licitación.</w:t>
      </w:r>
      <w:r w:rsidDel="00000000" w:rsidR="00000000" w:rsidRPr="00000000">
        <w:rPr>
          <w:rtl w:val="0"/>
        </w:rPr>
      </w:r>
    </w:p>
    <w:p w:rsidR="00000000" w:rsidDel="00000000" w:rsidP="00000000" w:rsidRDefault="00000000" w:rsidRPr="00000000" w14:paraId="0000002E">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 Presidente,</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4.1.- LPL 67/2026.- “Material Eléctrico”</w:t>
      </w:r>
      <w:r w:rsidDel="00000000" w:rsidR="00000000" w:rsidRPr="00000000">
        <w:rPr>
          <w:rFonts w:ascii="Times New Roman" w:cs="Times New Roman" w:eastAsia="Times New Roman" w:hAnsi="Times New Roman"/>
          <w:i w:val="1"/>
          <w:iCs w:val="1"/>
          <w:color w:val="000000"/>
          <w:rtl w:val="0"/>
        </w:rPr>
        <w:t xml:space="preserve">, solicitado por la Dirección de Alumbrado Público, </w:t>
      </w:r>
      <w:r w:rsidDel="00000000" w:rsidR="00000000" w:rsidRPr="00000000">
        <w:rPr>
          <w:rFonts w:ascii="Times New Roman" w:cs="Times New Roman" w:eastAsia="Times New Roman" w:hAnsi="Times New Roman"/>
          <w:b w:val="1"/>
          <w:bCs w:val="1"/>
          <w:i w:val="1"/>
          <w:iCs w:val="1"/>
          <w:color w:val="000000"/>
          <w:rtl w:val="0"/>
        </w:rPr>
        <w:t xml:space="preserve">4.2.- LPL 68/2026 – “Servicio de Camión Volteo” </w:t>
      </w:r>
      <w:r w:rsidDel="00000000" w:rsidR="00000000" w:rsidRPr="00000000">
        <w:rPr>
          <w:rFonts w:ascii="Times New Roman" w:cs="Times New Roman" w:eastAsia="Times New Roman" w:hAnsi="Times New Roman"/>
          <w:i w:val="1"/>
          <w:iCs w:val="1"/>
          <w:color w:val="000000"/>
          <w:rtl w:val="0"/>
        </w:rPr>
        <w:t xml:space="preserve">solicitado por la Dirección Administrativa dela Oficialía Mayor Administrativa. Es cuanto, Presidente.</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2F">
      <w:pPr>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 las propuestas antes mencionadas, y al no existir alguna observación se procede a la votación nominal en bloque y</w:t>
      </w:r>
      <w:r w:rsidDel="00000000" w:rsidR="00000000" w:rsidRPr="00000000">
        <w:rPr>
          <w:rFonts w:ascii="Times New Roman" w:cs="Times New Roman" w:eastAsia="Times New Roman" w:hAnsi="Times New Roman"/>
          <w:b w:val="1"/>
          <w:bCs w:val="1"/>
          <w:color w:val="000000"/>
          <w:rtl w:val="0"/>
        </w:rPr>
        <w:t xml:space="preserve"> «Se aprueba por unanimidad de votos de los presentes».</w:t>
      </w:r>
      <w:r w:rsidDel="00000000" w:rsidR="00000000" w:rsidRPr="00000000">
        <w:rPr>
          <w:rtl w:val="0"/>
        </w:rPr>
      </w:r>
    </w:p>
    <w:p w:rsidR="00000000" w:rsidDel="00000000" w:rsidP="00000000" w:rsidRDefault="00000000" w:rsidRPr="00000000" w14:paraId="00000030">
      <w:pPr>
        <w:spacing w:after="0" w:line="240" w:lineRule="auto"/>
        <w:jc w:val="center"/>
        <w:rPr>
          <w:rFonts w:ascii="Times New Roman" w:cs="Times New Roman" w:eastAsia="Times New Roman" w:hAnsi="Times New Roman"/>
          <w:b w:val="1"/>
          <w:bCs w:val="1"/>
          <w:color w:val="000000"/>
          <w:u w:val="single"/>
        </w:rPr>
      </w:pPr>
      <w:r w:rsidDel="00000000" w:rsidR="00000000" w:rsidRPr="00000000">
        <w:rPr>
          <w:rtl w:val="0"/>
        </w:rPr>
      </w:r>
    </w:p>
    <w:p w:rsidR="00000000" w:rsidDel="00000000" w:rsidP="00000000" w:rsidRDefault="00000000" w:rsidRPr="00000000" w14:paraId="00000031">
      <w:pPr>
        <w:spacing w:after="0" w:line="240" w:lineRule="auto"/>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5. Clausura</w:t>
      </w:r>
    </w:p>
    <w:p w:rsidR="00000000" w:rsidDel="00000000" w:rsidP="00000000" w:rsidRDefault="00000000" w:rsidRPr="00000000" w14:paraId="00000032">
      <w:pPr>
        <w:spacing w:after="240" w:before="24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highlight w:val="white"/>
          <w:rtl w:val="0"/>
        </w:rPr>
        <w:t xml:space="preserve">El </w:t>
      </w:r>
      <w:r w:rsidDel="00000000" w:rsidR="00000000" w:rsidRPr="00000000">
        <w:rPr>
          <w:rFonts w:ascii="Times New Roman" w:cs="Times New Roman" w:eastAsia="Times New Roman" w:hAnsi="Times New Roman"/>
          <w:b w:val="1"/>
          <w:bCs w:val="1"/>
          <w:highlight w:val="white"/>
          <w:rtl w:val="0"/>
        </w:rPr>
        <w:t xml:space="preserve">Presidente </w:t>
      </w:r>
      <w:r w:rsidDel="00000000" w:rsidR="00000000" w:rsidRPr="00000000">
        <w:rPr>
          <w:rFonts w:ascii="Times New Roman" w:cs="Times New Roman" w:eastAsia="Times New Roman" w:hAnsi="Times New Roman"/>
          <w:highlight w:val="white"/>
          <w:rtl w:val="0"/>
        </w:rPr>
        <w:t xml:space="preserve">declaró formalmente clausurada la sesión </w:t>
      </w:r>
      <w:r w:rsidDel="00000000" w:rsidR="00000000" w:rsidRPr="00000000">
        <w:rPr>
          <w:rFonts w:ascii="Times New Roman" w:cs="Times New Roman" w:eastAsia="Times New Roman" w:hAnsi="Times New Roman"/>
          <w:rtl w:val="0"/>
        </w:rPr>
        <w:t xml:space="preserve">siendo las 11:48 once horas con </w:t>
      </w:r>
      <w:r w:rsidDel="00000000" w:rsidR="00000000" w:rsidRPr="00000000">
        <w:rPr>
          <w:rFonts w:ascii="Times New Roman" w:cs="Times New Roman" w:eastAsia="Times New Roman" w:hAnsi="Times New Roman"/>
          <w:highlight w:val="white"/>
          <w:rtl w:val="0"/>
        </w:rPr>
        <w:t xml:space="preserve">cuarenta y ocho minutos, del 09 nueve de octubre del 2026, agradeciendo la asistencia de las y los presentes a la misma. </w:t>
      </w:r>
      <w:r w:rsidDel="00000000" w:rsidR="00000000" w:rsidRPr="00000000">
        <w:rPr>
          <w:rtl w:val="0"/>
        </w:rPr>
      </w:r>
    </w:p>
    <w:p w:rsidR="00000000" w:rsidDel="00000000" w:rsidP="00000000" w:rsidRDefault="00000000" w:rsidRPr="00000000" w14:paraId="00000033">
      <w:pPr>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 voz y voto:</w:t>
      </w: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Ing. José Rafael Martínez Valencia</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3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Presidente del Comité de Adquisiciones de Tlajomulco de Zúñiga, Jalisco. </w:t>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Mtra. Elizabeth Bugarín González</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Oficialía Mayor</w:t>
      </w:r>
      <w:r w:rsidDel="00000000" w:rsidR="00000000" w:rsidRPr="00000000">
        <w:rPr>
          <w:rFonts w:ascii="Times New Roman" w:cs="Times New Roman" w:eastAsia="Times New Roman" w:hAnsi="Times New Roman"/>
          <w:rtl w:val="0"/>
        </w:rPr>
        <w:t xml:space="preserve"> Administrativa</w:t>
      </w: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6">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7">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8">
      <w:pPr>
        <w:spacing w:after="0" w:line="240" w:lineRule="auto"/>
        <w:rPr>
          <w:rFonts w:ascii="Times New Roman" w:cs="Times New Roman" w:eastAsia="Times New Roman" w:hAnsi="Times New Roman"/>
          <w:b w:val="1"/>
          <w:bCs w:val="1"/>
        </w:rPr>
      </w:pPr>
      <w:bookmarkStart w:colFirst="0" w:colLast="0" w:name="_heading=h.78f4m0odpnn6" w:id="2"/>
      <w:bookmarkEnd w:id="2"/>
      <w:r w:rsidDel="00000000" w:rsidR="00000000" w:rsidRPr="00000000">
        <w:rPr>
          <w:rFonts w:ascii="Times New Roman" w:cs="Times New Roman" w:eastAsia="Times New Roman" w:hAnsi="Times New Roman"/>
          <w:b w:val="1"/>
          <w:bCs w:val="1"/>
          <w:rtl w:val="0"/>
        </w:rPr>
        <w:t xml:space="preserve">Lic. Marco Antonio Parra Pérez </w:t>
      </w:r>
    </w:p>
    <w:p w:rsidR="00000000" w:rsidDel="00000000" w:rsidP="00000000" w:rsidRDefault="00000000" w:rsidRPr="00000000" w14:paraId="00000049">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Sindicatura Municipal.</w:t>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Mtro. Leobardo Magallanes Ávila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Tesorería Municipal</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Manuel Ledezma Esparza</w:t>
      </w:r>
    </w:p>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Dirección de Desarrollo Rural.</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5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Ing. Luis Alfonso de Santiago García</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Consejo de Cámaras Industriales de Jalisco</w:t>
      </w:r>
      <w:r w:rsidDel="00000000" w:rsidR="00000000" w:rsidRPr="00000000">
        <w:rPr>
          <w:rtl w:val="0"/>
        </w:rPr>
      </w:r>
    </w:p>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 Omar Palafox Sáenz, </w:t>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Consejo de Desarrollo Agropecuario y Agroindustrial de Jalisco.</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Mtro. Gerardo Esteban Sánchez González</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Coordinación General de Potencia Económica</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color w:val="000000"/>
          <w:rtl w:val="0"/>
        </w:rPr>
        <w:t xml:space="preserve">Lic. Edgar Fernando Flores Mora</w:t>
      </w:r>
      <w:r w:rsidDel="00000000" w:rsidR="00000000" w:rsidRPr="00000000">
        <w:rPr>
          <w:rtl w:val="0"/>
        </w:rPr>
      </w:r>
    </w:p>
    <w:p w:rsidR="00000000" w:rsidDel="00000000" w:rsidP="00000000" w:rsidRDefault="00000000" w:rsidRPr="00000000" w14:paraId="0000007A">
      <w:pPr>
        <w:spacing w:after="0"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rtl w:val="0"/>
        </w:rPr>
        <w:t xml:space="preserve">Cámara Nacional de Comercio, Servicios y Turismo de Guadalajara.</w:t>
      </w:r>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C">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D">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 voz:</w:t>
      </w:r>
    </w:p>
    <w:p w:rsidR="00000000" w:rsidDel="00000000" w:rsidP="00000000" w:rsidRDefault="00000000" w:rsidRPr="00000000" w14:paraId="0000007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color w:val="000000"/>
          <w:rtl w:val="0"/>
        </w:rPr>
        <w:t xml:space="preserve">Lic. Daniel Cortés Flores</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Órgano Interno de Control.</w:t>
      </w:r>
    </w:p>
    <w:p w:rsidR="00000000" w:rsidDel="00000000" w:rsidP="00000000" w:rsidRDefault="00000000" w:rsidRPr="00000000" w14:paraId="00000085">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Perla Yolanda Urzúa Virgen</w:t>
      </w: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Secretaria Técnica.</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bookmarkStart w:colFirst="0" w:colLast="0" w:name="_heading=h.324u23v48jmo" w:id="3"/>
      <w:bookmarkEnd w:id="3"/>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jc w:val="center"/>
        <w:rPr>
          <w:rFonts w:ascii="Times New Roman" w:cs="Times New Roman" w:eastAsia="Times New Roman" w:hAnsi="Times New Roman"/>
        </w:rPr>
      </w:pPr>
      <w:bookmarkStart w:colFirst="0" w:colLast="0" w:name="_heading=h.qj6cd6oez3gc" w:id="4"/>
      <w:bookmarkEnd w:id="4"/>
      <w:r w:rsidDel="00000000" w:rsidR="00000000" w:rsidRPr="00000000">
        <w:rPr>
          <w:rFonts w:ascii="Times New Roman" w:cs="Times New Roman" w:eastAsia="Times New Roman" w:hAnsi="Times New Roman"/>
          <w:i w:val="1"/>
          <w:iCs w:val="1"/>
          <w:rtl w:val="0"/>
        </w:rPr>
        <w:t xml:space="preserve">La presente hoja de firmas forma parte integral del Acta de la Vigésima Tercera Sesión Extraordinaria del Comité de Adquisiciones del Municipio de Tlajomulco de Zúñiga, Jalisco del día 09 nueve de octubre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i w:val="1"/>
          <w:iCs w:val="1"/>
          <w:rtl w:val="0"/>
        </w:rPr>
        <w:t xml:space="preserve">del 2026.</w:t>
      </w:r>
      <w:r w:rsidDel="00000000" w:rsidR="00000000" w:rsidRPr="00000000">
        <w:rPr>
          <w:rtl w:val="0"/>
        </w:rPr>
      </w:r>
    </w:p>
    <w:sectPr>
      <w:footerReference r:id="rId7" w:type="default"/>
      <w:pgSz w:h="19264"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Página </w:t>
    </w:r>
    <w:r w:rsidDel="00000000" w:rsidR="00000000" w:rsidRPr="00000000">
      <w:rPr>
        <w:rFonts w:ascii="Times New Roman" w:cs="Times New Roman" w:eastAsia="Times New Roman" w:hAnsi="Times New Roman"/>
        <w:b w:val="1"/>
        <w:bCs w:val="1"/>
        <w:color w:val="000000"/>
        <w:sz w:val="18"/>
        <w:szCs w:val="18"/>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18"/>
        <w:szCs w:val="18"/>
        <w:rtl w:val="0"/>
      </w:rPr>
      <w:t xml:space="preserve"> de </w:t>
    </w:r>
    <w:r w:rsidDel="00000000" w:rsidR="00000000" w:rsidRPr="00000000">
      <w:rPr>
        <w:rFonts w:ascii="Times New Roman" w:cs="Times New Roman" w:eastAsia="Times New Roman" w:hAnsi="Times New Roman"/>
        <w:b w:val="1"/>
        <w:bCs w:val="1"/>
        <w:color w:val="000000"/>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92">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B431E0"/>
    <w:rPr>
      <w:rFonts w:ascii="Times New Roman" w:cs="Times New Roman" w:hAnsi="Times New Roman"/>
      <w:sz w:val="24"/>
      <w:szCs w:val="24"/>
    </w:rPr>
  </w:style>
  <w:style w:type="character" w:styleId="apple-tab-span" w:customStyle="1">
    <w:name w:val="apple-tab-span"/>
    <w:basedOn w:val="Fuentedeprrafopredeter"/>
    <w:rsid w:val="00BE7995"/>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4I8SMpbwCa97KyMsvj7yRWUNsqQ==">CgMxLjAyDmguMjdqeXJmYnZ5c241Mg5oLnV5Ym12Mjl5cHBkOTIOaC43OGY0bTBvZHBubjYyDmguMzI0dTIzdjQ4am1vMg5oLnFqNmNkNm9lejNnYzgAciExbzEzYnlKU1hCbVQwUEZOSi0tZ2NhSEpDMWJrWGhuOFc=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2026-10-15T17:52:00Z</dcterms:created>
  <dc:creator>DAISY AKETZALLI RODRIGUEZ POLITRON - PC-1265</dc:creator>
</cp:coreProperties>
</file>