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Quinta Sesión Ordinaria del Comité de Adquisiciones de Tlajomulco de Zúñiga, Jalisco, celebrada el día 09 nueve de abril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híbrida la Quinta Sesión Ordinaria 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09 nueve de abril de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w:t>
      </w:r>
      <w:r w:rsidDel="00000000" w:rsidR="00000000" w:rsidRPr="00000000">
        <w:rPr>
          <w:rFonts w:ascii="Times New Roman" w:cs="Times New Roman" w:eastAsia="Times New Roman" w:hAnsi="Times New Roman"/>
          <w:color w:val="000000"/>
          <w:rtl w:val="0"/>
        </w:rPr>
        <w:t xml:space="preserve">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M</w:t>
      </w:r>
      <w:r w:rsidDel="00000000" w:rsidR="00000000" w:rsidRPr="00000000">
        <w:rPr>
          <w:rFonts w:ascii="Times New Roman" w:cs="Times New Roman" w:eastAsia="Times New Roman" w:hAnsi="Times New Roman"/>
          <w:rtl w:val="0"/>
        </w:rPr>
        <w:t xml:space="preserve">aestro Gerardo Esteban Sánchez González, representante de la Coordinación General de Potencia Económica</w:t>
      </w:r>
      <w:r w:rsidDel="00000000" w:rsidR="00000000" w:rsidRPr="00000000">
        <w:rPr>
          <w:rFonts w:ascii="Times New Roman" w:cs="Times New Roman" w:eastAsia="Times New Roman" w:hAnsi="Times New Roman"/>
          <w:color w:val="000000"/>
          <w:rtl w:val="0"/>
        </w:rPr>
        <w:t xml:space="preserve">; Licenciada Adriana Santiago González, representante de la Tesorería Municipal; </w:t>
      </w:r>
      <w:r w:rsidDel="00000000" w:rsidR="00000000" w:rsidRPr="00000000">
        <w:rPr>
          <w:rFonts w:ascii="Times New Roman" w:cs="Times New Roman" w:eastAsia="Times New Roman" w:hAnsi="Times New Roman"/>
          <w:rtl w:val="0"/>
        </w:rPr>
        <w:t xml:space="preserve">Licenciado Marco Antonio Parra Pérez, representante de Sindicatura Municipal; Ingeniera Ana Victoria Anguiano Maldonado, representante de la Dirección de Desarrollo Rural ; Ingeniero Luis Alfonso de Santiago García, representante del Consejo de Cámaras Industriales de Jalisco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Licenciado Daniel Cortés Flores, representante del Órgano Interno de Control.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manera virtual, asistieron los siguientes ciudadanos: Ingeniero Omar Palafox Sáenz, representante del Consejo de Desarrollo Agropecuario y Agroindustrial de Jalisco; y el Licenciado Edgar Fernando Flores Mora, representante de la Cámara Nacional de Comercio, Servicios y Turismo de Guadalajara.</w:t>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09:16 nueve horas con dieciséis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Quinta Sesión Ordinaria celebrada el jueves 09 nueve de abril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1.- Lista de asistencia y declaración de quórum legal.</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2.- Lectura y en su caso aprobación del Orden del Día.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3.- Lectura y en su caso Aprobación de Actas de Sesión.</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08"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3.1.- Acta de la Séptima Sesión Extraordinaria del Comité de Adquisiciones de Tlajomulco de Zúñiga, Jalisco, celebrada el día 01 primero de abril de 2026 dos mil veintiséis.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 Presentación y en su caso aprobación de Bases de Licitación.</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4.1.- LPL 09/2026 - “Proyecto Integral de Mobiliario y Equipamiento de la Unidad Médica Municipal Chulavista y del Centro Administrativo López Mateos”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4.2.- LPL 11/2026 - “Proyecto Integral Equipamiento Médico Unidad Chulavista”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4.3.- LPL 25/2026 - “Laboratorio, Rayos X y Tomografías”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 Presentación y apertura de propuestas.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5.1.- LPL 05/2026 - “Servicio de Mantenimiento de la Red de Conectividad y   Telefonía del Centro Administrativo Tlajomulco (CAT)”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5.2.- LPL 24/2026 - “Servicio de Mantenimiento y Rehabilitación de Pozos y Sistemas de Bombeo”</w:t>
      </w:r>
      <w:r w:rsidDel="00000000" w:rsidR="00000000" w:rsidRPr="00000000">
        <w:rPr>
          <w:rFonts w:ascii="Times New Roman" w:cs="Times New Roman" w:eastAsia="Times New Roman" w:hAnsi="Times New Roman"/>
          <w:b w:val="1"/>
          <w:bCs w:val="1"/>
          <w:i w:val="0"/>
          <w:iCs w:val="0"/>
          <w:smallCaps w:val="0"/>
          <w:strike w:val="0"/>
          <w:color w:val="ff000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highlight w:val="white"/>
          <w:u w:val="none"/>
          <w:vertAlign w:val="baseline"/>
          <w:rtl w:val="0"/>
        </w:rPr>
        <w:t xml:space="preserve">6.- Presentación y en su caso aprobación de Fallos de Adjudicación</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6.1.- LPL 16/2026 - “Servicio Integral de Eventos”</w:t>
      </w:r>
      <w:r w:rsidDel="00000000" w:rsidR="00000000" w:rsidRPr="00000000">
        <w:rPr>
          <w:rFonts w:ascii="Times New Roman" w:cs="Times New Roman" w:eastAsia="Times New Roman" w:hAnsi="Times New Roman"/>
          <w:b w:val="1"/>
          <w:bCs w:val="1"/>
          <w:i w:val="0"/>
          <w:iCs w:val="0"/>
          <w:smallCaps w:val="0"/>
          <w:strike w:val="0"/>
          <w:color w:val="ff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6.2.- LPL 17/2026 - “Papelería”.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6.3.- LPL 21/2026 - “Cemento Asfáltico”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7.- Asuntos Varios.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ab/>
        <w:t xml:space="preserve">7.1.- Nota Aclaratoria acta 2° sesión ordinaria.</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ab/>
        <w:t xml:space="preserve">7.2.- Nota Aclaratoria bases LPL 22/2026.</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ab/>
        <w:t xml:space="preserve">7.3.- Nota Aclaratoria bases LPL 03/2026.</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8.- Clausura. </w:t>
      </w: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2">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24">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i w:val="1"/>
          <w:iCs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del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 Acta de la Séptima Sesión Extraordinaria del Comité de Adquisiciones de Tlajomulco de Zúñiga, Jalisco, celebrada el día 01 primero de abril de 2026 dos mil veintiséis.»</w:t>
      </w:r>
    </w:p>
    <w:p w:rsidR="00000000" w:rsidDel="00000000" w:rsidP="00000000" w:rsidRDefault="00000000" w:rsidRPr="00000000" w14:paraId="00000026">
      <w:pPr>
        <w:jc w:val="both"/>
        <w:rPr>
          <w:rFonts w:ascii="Times New Roman" w:cs="Times New Roman" w:eastAsia="Times New Roman" w:hAnsi="Times New Roman"/>
        </w:rPr>
      </w:pPr>
      <w:bookmarkStart w:colFirst="0" w:colLast="0" w:name="_heading=h.chtth3j07mbe"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del punto antes mencionado, por lo que se pregunta si existiese alguna observación al respecto y </w:t>
      </w:r>
      <w:r w:rsidDel="00000000" w:rsidR="00000000" w:rsidRPr="00000000">
        <w:rPr>
          <w:rFonts w:ascii="Times New Roman" w:cs="Times New Roman" w:eastAsia="Times New Roman" w:hAnsi="Times New Roman"/>
          <w:rtl w:val="0"/>
        </w:rPr>
        <w:t xml:space="preserve">procediendo</w:t>
      </w:r>
      <w:r w:rsidDel="00000000" w:rsidR="00000000" w:rsidRPr="00000000">
        <w:rPr>
          <w:rFonts w:ascii="Times New Roman" w:cs="Times New Roman" w:eastAsia="Times New Roman" w:hAnsi="Times New Roman"/>
          <w:rtl w:val="0"/>
        </w:rPr>
        <w:t xml:space="preserve"> a la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b w:val="1"/>
          <w:bCs w:val="1"/>
        </w:rPr>
      </w:pPr>
      <w:bookmarkStart w:colFirst="0" w:colLast="0" w:name="_heading=h.dbpk8hmaqrjz" w:id="4"/>
      <w:bookmarkEnd w:id="4"/>
      <w:r w:rsidDel="00000000" w:rsidR="00000000" w:rsidRPr="00000000">
        <w:rPr>
          <w:rFonts w:ascii="Times New Roman" w:cs="Times New Roman" w:eastAsia="Times New Roman" w:hAnsi="Times New Roman"/>
          <w:rtl w:val="0"/>
        </w:rPr>
        <w:t xml:space="preserve">Acto continuo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el contenido del acta</w:t>
      </w:r>
      <w:r w:rsidDel="00000000" w:rsidR="00000000" w:rsidRPr="00000000">
        <w:rPr>
          <w:rFonts w:ascii="Times New Roman" w:cs="Times New Roman" w:eastAsia="Times New Roman" w:hAnsi="Times New Roman"/>
          <w:rtl w:val="0"/>
        </w:rPr>
        <w:t xml:space="preserve"> antes mencionada y al no existir alguna observación,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8">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en su caso aprobación de Bases de Licitación.</w:t>
      </w:r>
    </w:p>
    <w:p w:rsidR="00000000" w:rsidDel="00000000" w:rsidP="00000000" w:rsidRDefault="00000000" w:rsidRPr="00000000" w14:paraId="0000002A">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da el uso de la voz a la </w:t>
      </w:r>
      <w:r w:rsidDel="00000000" w:rsidR="00000000" w:rsidRPr="00000000">
        <w:rPr>
          <w:rFonts w:ascii="Times New Roman" w:cs="Times New Roman" w:eastAsia="Times New Roman" w:hAnsi="Times New Roman"/>
          <w:b w:val="1"/>
          <w:bCs w:val="1"/>
          <w:color w:val="000000"/>
          <w:rtl w:val="0"/>
        </w:rPr>
        <w:t xml:space="preserve">Secretaria </w:t>
      </w:r>
      <w:r w:rsidDel="00000000" w:rsidR="00000000" w:rsidRPr="00000000">
        <w:rPr>
          <w:rFonts w:ascii="Times New Roman" w:cs="Times New Roman" w:eastAsia="Times New Roman" w:hAnsi="Times New Roman"/>
          <w:color w:val="000000"/>
          <w:rtl w:val="0"/>
        </w:rPr>
        <w:t xml:space="preserve">para el desahogo del siguiente punto del orden del día, quien mencionó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Como indica,</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4.1.- LPL 09/2026</w:t>
      </w:r>
      <w:r w:rsidDel="00000000" w:rsidR="00000000" w:rsidRPr="00000000">
        <w:rPr>
          <w:rFonts w:ascii="Times New Roman" w:cs="Times New Roman" w:eastAsia="Times New Roman" w:hAnsi="Times New Roman"/>
          <w:i w:val="1"/>
          <w:iCs w:val="1"/>
          <w:color w:val="000000"/>
          <w:rtl w:val="0"/>
        </w:rPr>
        <w:t xml:space="preserve"> - “Proyecto Integral de Mobiliario y Equipamiento de la Unidad Médica Municipal Chulavista y del Centro Administrativo López Mateos”, solicitado por la Dirección de Administración de la Oficialía Mayor Administrativa</w:t>
      </w:r>
      <w:r w:rsidDel="00000000" w:rsidR="00000000" w:rsidRPr="00000000">
        <w:rPr>
          <w:rFonts w:ascii="Times New Roman" w:cs="Times New Roman" w:eastAsia="Times New Roman" w:hAnsi="Times New Roman"/>
          <w:b w:val="1"/>
          <w:bCs w:val="1"/>
          <w:i w:val="1"/>
          <w:iCs w:val="1"/>
          <w:color w:val="000000"/>
          <w:rtl w:val="0"/>
        </w:rPr>
        <w:t xml:space="preserve">.- 4.2.- LPL 11/2026</w:t>
      </w:r>
      <w:r w:rsidDel="00000000" w:rsidR="00000000" w:rsidRPr="00000000">
        <w:rPr>
          <w:rFonts w:ascii="Times New Roman" w:cs="Times New Roman" w:eastAsia="Times New Roman" w:hAnsi="Times New Roman"/>
          <w:i w:val="1"/>
          <w:iCs w:val="1"/>
          <w:color w:val="000000"/>
          <w:rtl w:val="0"/>
        </w:rPr>
        <w:t xml:space="preserve"> - “Proyecto Integral Equipamiento Médico Unidad Chulavista”, solicitado por la Dirección de Salud Pública.- </w:t>
      </w:r>
      <w:r w:rsidDel="00000000" w:rsidR="00000000" w:rsidRPr="00000000">
        <w:rPr>
          <w:rFonts w:ascii="Times New Roman" w:cs="Times New Roman" w:eastAsia="Times New Roman" w:hAnsi="Times New Roman"/>
          <w:b w:val="1"/>
          <w:bCs w:val="1"/>
          <w:i w:val="1"/>
          <w:iCs w:val="1"/>
          <w:color w:val="000000"/>
          <w:rtl w:val="0"/>
        </w:rPr>
        <w:t xml:space="preserve">4.3.- LPL 25/2026 </w:t>
      </w:r>
      <w:r w:rsidDel="00000000" w:rsidR="00000000" w:rsidRPr="00000000">
        <w:rPr>
          <w:rFonts w:ascii="Times New Roman" w:cs="Times New Roman" w:eastAsia="Times New Roman" w:hAnsi="Times New Roman"/>
          <w:i w:val="1"/>
          <w:iCs w:val="1"/>
          <w:color w:val="000000"/>
          <w:rtl w:val="0"/>
        </w:rPr>
        <w:t xml:space="preserve">- “Laboratorio, Rayos X y Tomografías”, solicitado por la Dirección de Salud Pública. 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 las propuestas antes mencionadas, y al no existir alguna observación se procede a la votación nominal en bloque y</w:t>
      </w:r>
      <w:r w:rsidDel="00000000" w:rsidR="00000000" w:rsidRPr="00000000">
        <w:rPr>
          <w:rFonts w:ascii="Times New Roman" w:cs="Times New Roman" w:eastAsia="Times New Roman" w:hAnsi="Times New Roman"/>
          <w:b w:val="1"/>
          <w:bCs w:val="1"/>
          <w:color w:val="000000"/>
          <w:rtl w:val="0"/>
        </w:rPr>
        <w:t xml:space="preserve"> «Se aprueba por unanimidad de votos de los presentes».</w:t>
      </w:r>
    </w:p>
    <w:p w:rsidR="00000000" w:rsidDel="00000000" w:rsidP="00000000" w:rsidRDefault="00000000" w:rsidRPr="00000000" w14:paraId="0000002D">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5. Presentación y apertura de propuestas.</w:t>
      </w:r>
    </w:p>
    <w:p w:rsidR="00000000" w:rsidDel="00000000" w:rsidP="00000000" w:rsidRDefault="00000000" w:rsidRPr="00000000" w14:paraId="0000002F">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rtl w:val="0"/>
        </w:rPr>
        <w:t xml:space="preserve">El Presidente da uso de la voz a la Secretaria Técnica para continuar con el siguiente punto del Orden del Día, quien mencionó: «</w:t>
      </w:r>
      <w:r w:rsidDel="00000000" w:rsidR="00000000" w:rsidRPr="00000000">
        <w:rPr>
          <w:rFonts w:ascii="Times New Roman" w:cs="Times New Roman" w:eastAsia="Times New Roman" w:hAnsi="Times New Roman"/>
          <w:b w:val="1"/>
          <w:bCs w:val="1"/>
          <w:i w:val="1"/>
          <w:iCs w:val="1"/>
          <w:rtl w:val="0"/>
        </w:rPr>
        <w:t xml:space="preserve">5.1</w:t>
      </w:r>
      <w:r w:rsidDel="00000000" w:rsidR="00000000" w:rsidRPr="00000000">
        <w:rPr>
          <w:rFonts w:ascii="Times New Roman" w:cs="Times New Roman" w:eastAsia="Times New Roman" w:hAnsi="Times New Roman"/>
          <w:i w:val="1"/>
          <w:iCs w:val="1"/>
          <w:rtl w:val="0"/>
        </w:rPr>
        <w:t xml:space="preserve"> - Se solicita al Órgano Interno de Control entregue los sobres presentados y se proceda a la apertura del proceso</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i w:val="1"/>
          <w:iCs w:val="1"/>
          <w:rtl w:val="0"/>
        </w:rPr>
        <w:t xml:space="preserve">LPL 05/2026 - “Servicio de Mantenimiento de la Red de Conectividad y   Telefonía del Centro Administrativo Tlajomulco (CAT)”.</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ecibió</w:t>
      </w:r>
      <w:r w:rsidDel="00000000" w:rsidR="00000000" w:rsidRPr="00000000">
        <w:rPr>
          <w:rFonts w:ascii="Times New Roman" w:cs="Times New Roman" w:eastAsia="Times New Roman" w:hAnsi="Times New Roman"/>
          <w:color w:val="000000"/>
          <w:rtl w:val="0"/>
        </w:rPr>
        <w:t xml:space="preserve"> 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bCs w:val="0"/>
          <w:i w:val="0"/>
          <w:iCs w:val="0"/>
          <w:smallCaps w:val="0"/>
          <w:strike w:val="0"/>
          <w:color w:val="000000"/>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HOLA INNOVACIÓN, S.A. DE C.V.,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la cual fue evaluada por el</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Ingeniero Luis Alfonso de Santiago García, representante del Consejo de Cámaras Industriales de Jalisco,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quien comentó que presenta los documentos solicitados, salvo segunda revisión, así como USB y se recibió una propuesta por parte del proveedor por un total de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$24,568,707.20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Veinticuatro millones quinientos sesenta y ocho mil setecientos siete pesos 20/100 M.N.</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I.V.A. Incluido.</w:t>
      </w: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«5.2.-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w:t>
      </w:r>
      <w:r w:rsidDel="00000000" w:rsidR="00000000" w:rsidRPr="00000000">
        <w:rPr>
          <w:rFonts w:ascii="Times New Roman" w:cs="Times New Roman" w:eastAsia="Times New Roman" w:hAnsi="Times New Roman"/>
          <w:b w:val="1"/>
          <w:bCs w:val="1"/>
          <w:i w:val="1"/>
          <w:iCs w:val="1"/>
          <w:color w:val="000000"/>
          <w:rtl w:val="0"/>
        </w:rPr>
        <w:t xml:space="preserve"> LPL 24/2026 - “Servicio de Mantenimiento y Rehabilitación de Pozos y Sistemas de Bombeo”.»</w:t>
      </w: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Licenciado Daniel Cortés Flores</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r</w:t>
      </w:r>
      <w:r w:rsidDel="00000000" w:rsidR="00000000" w:rsidRPr="00000000">
        <w:rPr>
          <w:rFonts w:ascii="Times New Roman" w:cs="Times New Roman" w:eastAsia="Times New Roman" w:hAnsi="Times New Roman"/>
          <w:b w:val="1"/>
          <w:bCs w:val="1"/>
          <w:color w:val="000000"/>
          <w:highlight w:val="white"/>
          <w:rtl w:val="0"/>
        </w:rPr>
        <w:t xml:space="preserve">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POWER DEPOT,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Licenciado Marco Antonio Parra Pérez, representante de la Sindicatura Municipal, </w:t>
      </w:r>
      <w:r w:rsidDel="00000000" w:rsidR="00000000" w:rsidRPr="00000000">
        <w:rPr>
          <w:rFonts w:ascii="Times New Roman" w:cs="Times New Roman" w:eastAsia="Times New Roman" w:hAnsi="Times New Roman"/>
          <w:color w:val="000000"/>
          <w:rtl w:val="0"/>
        </w:rPr>
        <w:t xml:space="preserve">quien comentó que presenta los documentos solicitados y se recibió una propuesta económica por parte del proveedor por un monto total de</w:t>
      </w:r>
      <w:r w:rsidDel="00000000" w:rsidR="00000000" w:rsidRPr="00000000">
        <w:rPr>
          <w:rFonts w:ascii="Times New Roman" w:cs="Times New Roman" w:eastAsia="Times New Roman" w:hAnsi="Times New Roman"/>
          <w:b w:val="1"/>
          <w:bCs w:val="1"/>
          <w:rtl w:val="0"/>
        </w:rPr>
        <w:t xml:space="preserve"> $72,159,206.80 </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b w:val="1"/>
          <w:bCs w:val="1"/>
          <w:color w:val="000000"/>
          <w:rtl w:val="0"/>
        </w:rPr>
        <w:t xml:space="preserve">Setenta y dos millones ciento cincuenta y nueve mil doscientos seis pesos 80/100 M.N</w:t>
      </w:r>
      <w:r w:rsidDel="00000000" w:rsidR="00000000" w:rsidRPr="00000000">
        <w:rPr>
          <w:rFonts w:ascii="Times New Roman" w:cs="Times New Roman" w:eastAsia="Times New Roman" w:hAnsi="Times New Roman"/>
          <w:color w:val="000000"/>
          <w:rtl w:val="0"/>
        </w:rPr>
        <w:t xml:space="preserve">.) I.V.A. incluido.</w:t>
      </w:r>
      <w:r w:rsidDel="00000000" w:rsidR="00000000" w:rsidRPr="00000000">
        <w:rPr>
          <w:rtl w:val="0"/>
        </w:rPr>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SOLUCIONES TECNOLÓGICAS DE BOMBEO, S. DE R. L.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color w:val="000000"/>
          <w:rtl w:val="0"/>
        </w:rPr>
        <w:t xml:space="preserve">M</w:t>
      </w:r>
      <w:r w:rsidDel="00000000" w:rsidR="00000000" w:rsidRPr="00000000">
        <w:rPr>
          <w:rFonts w:ascii="Times New Roman" w:cs="Times New Roman" w:eastAsia="Times New Roman" w:hAnsi="Times New Roman"/>
          <w:b w:val="1"/>
          <w:bCs w:val="1"/>
          <w:rtl w:val="0"/>
        </w:rPr>
        <w:t xml:space="preserve">aestro Gerardo Esteban Sánchez González, representante de la Coordinación General de Potencia Económica</w:t>
      </w:r>
      <w:r w:rsidDel="00000000" w:rsidR="00000000" w:rsidRPr="00000000">
        <w:rPr>
          <w:rFonts w:ascii="Times New Roman" w:cs="Times New Roman" w:eastAsia="Times New Roman" w:hAnsi="Times New Roman"/>
          <w:color w:val="000000"/>
          <w:rtl w:val="0"/>
        </w:rPr>
        <w:t xml:space="preserve">, quien comentó que presenta los documentos solicitados, a reserva de una revisión cualitativa y se recibió una propuesta económica por parte del proveedor por un monto total de </w:t>
      </w:r>
      <w:r w:rsidDel="00000000" w:rsidR="00000000" w:rsidRPr="00000000">
        <w:rPr>
          <w:rFonts w:ascii="Times New Roman" w:cs="Times New Roman" w:eastAsia="Times New Roman" w:hAnsi="Times New Roman"/>
          <w:b w:val="1"/>
          <w:bCs w:val="1"/>
          <w:color w:val="000000"/>
          <w:rtl w:val="0"/>
        </w:rPr>
        <w:t xml:space="preserve">$75,634,519.24 (Setenta y cinco millones seiscientos treinta y cuatro mil quinientos diecinueve pesos 24/100 M.N.)  </w:t>
      </w:r>
      <w:r w:rsidDel="00000000" w:rsidR="00000000" w:rsidRPr="00000000">
        <w:rPr>
          <w:rFonts w:ascii="Times New Roman" w:cs="Times New Roman" w:eastAsia="Times New Roman" w:hAnsi="Times New Roman"/>
          <w:color w:val="000000"/>
          <w:rtl w:val="0"/>
        </w:rPr>
        <w:t xml:space="preserve">I.V.A. Incluido.</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8">
      <w:pPr>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(Se da cuenta de que el </w:t>
      </w:r>
      <w:r w:rsidDel="00000000" w:rsidR="00000000" w:rsidRPr="00000000">
        <w:rPr>
          <w:rFonts w:ascii="Times New Roman" w:cs="Times New Roman" w:eastAsia="Times New Roman" w:hAnsi="Times New Roman"/>
          <w:i w:val="1"/>
          <w:iCs w:val="1"/>
          <w:color w:val="000000"/>
          <w:rtl w:val="0"/>
        </w:rPr>
        <w:t xml:space="preserve">M</w:t>
      </w:r>
      <w:r w:rsidDel="00000000" w:rsidR="00000000" w:rsidRPr="00000000">
        <w:rPr>
          <w:rFonts w:ascii="Times New Roman" w:cs="Times New Roman" w:eastAsia="Times New Roman" w:hAnsi="Times New Roman"/>
          <w:i w:val="1"/>
          <w:iCs w:val="1"/>
          <w:rtl w:val="0"/>
        </w:rPr>
        <w:t xml:space="preserve">aestro Gerardo Esteban Sánchez González, representante de la Coordinación General de Potencia Económica, se retira de la sesión, pero continúa integrado de forma virtual.)</w:t>
      </w:r>
    </w:p>
    <w:p w:rsidR="00000000" w:rsidDel="00000000" w:rsidP="00000000" w:rsidRDefault="00000000" w:rsidRPr="00000000" w14:paraId="00000039">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w:t>
      </w:r>
      <w:r w:rsidDel="00000000" w:rsidR="00000000" w:rsidRPr="00000000">
        <w:rPr>
          <w:rFonts w:ascii="Times New Roman" w:cs="Times New Roman" w:eastAsia="Times New Roman" w:hAnsi="Times New Roman"/>
          <w:b w:val="1"/>
          <w:bCs w:val="1"/>
          <w:color w:val="000000"/>
          <w:highlight w:val="white"/>
          <w:u w:val="single"/>
          <w:rtl w:val="0"/>
        </w:rPr>
        <w:t xml:space="preserve"> Presentación y en su caso aprobación de Fallos de Adjudicación</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1"/>
          <w:bCs w:val="1"/>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Presidente da uso de la voz a la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Secretaria Técnica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para continuar con el siguiente punto del Orden del Día, quien mencionó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6.1.- LPL 16/2026 - “Servicio Integral de Eventos” solicitado por la Jefatura de Gabinete,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siendo los participantes</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8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WELLMARKET, S.A. DE C.V.</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EVENTOS NICE-NIGHT, S.A. DE C.V.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Encontrando que los licitantes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WELLMARKET, S.A. DE C.V.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y</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EVENTOS NICE-NIGHT, S.A. DE C.V.</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 en sus propuestas cumplen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br w:type="textWrapping"/>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WELLMARKET, S.A. DE C.V.</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de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no solvente técnicamente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por ende, no garantiza el cumplimiento de las obligaciones respectivas, mientras que el licitante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EVENTOS NICE-NIGHT, S.A. DE C.V.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se califica de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solvente técnicamente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por ende, garantiza el cumplimiento de las obligaciones respectivas. Es cuanto, Presidente.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menciona:</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LPL 16/2026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a</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 EVENTOS NICE-NIGHT, S.A. DE C.V.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por un monto de hasta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$1,300,000.00 (Un millón trescientos mil pesos) 00/100 M.N. I.V.A. Incluido.</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 aprueba por unanimidad de votos de los presentes».</w:t>
      </w:r>
    </w:p>
    <w:p w:rsidR="00000000" w:rsidDel="00000000" w:rsidP="00000000" w:rsidRDefault="00000000" w:rsidRPr="00000000" w14:paraId="00000042">
      <w:pP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para continuar con el siguiente punto del Orden del Día, quien mencionó: </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6.2.-LPL 17/2026 - “Papelería” </w:t>
      </w:r>
      <w:r w:rsidDel="00000000" w:rsidR="00000000" w:rsidRPr="00000000">
        <w:rPr>
          <w:rFonts w:ascii="Times New Roman" w:cs="Times New Roman" w:eastAsia="Times New Roman" w:hAnsi="Times New Roman"/>
          <w:i w:val="1"/>
          <w:iCs w:val="1"/>
          <w:color w:val="000000"/>
          <w:rtl w:val="0"/>
        </w:rPr>
        <w:t xml:space="preserve">solicitado por la Dirección de Administración de la Oficialía Mayor Administrativa, siendo el participante:  </w:t>
      </w:r>
    </w:p>
    <w:p w:rsidR="00000000" w:rsidDel="00000000" w:rsidP="00000000" w:rsidRDefault="00000000" w:rsidRPr="00000000" w14:paraId="00000043">
      <w:pPr>
        <w:numPr>
          <w:ilvl w:val="0"/>
          <w:numId w:val="3"/>
        </w:numPr>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LILIANA ITZEL ROMO P</w:t>
      </w:r>
      <w:r w:rsidDel="00000000" w:rsidR="00000000" w:rsidRPr="00000000">
        <w:rPr>
          <w:rFonts w:ascii="Times New Roman" w:cs="Times New Roman" w:eastAsia="Times New Roman" w:hAnsi="Times New Roman"/>
          <w:b w:val="1"/>
          <w:bCs w:val="1"/>
          <w:rtl w:val="0"/>
        </w:rPr>
        <w:t xml:space="preserve">É</w:t>
      </w:r>
      <w:r w:rsidDel="00000000" w:rsidR="00000000" w:rsidRPr="00000000">
        <w:rPr>
          <w:rFonts w:ascii="Times New Roman" w:cs="Times New Roman" w:eastAsia="Times New Roman" w:hAnsi="Times New Roman"/>
          <w:b w:val="1"/>
          <w:bCs w:val="1"/>
          <w:color w:val="000000"/>
          <w:rtl w:val="0"/>
        </w:rPr>
        <w:t xml:space="preserve">REZ</w:t>
      </w:r>
    </w:p>
    <w:p w:rsidR="00000000" w:rsidDel="00000000" w:rsidP="00000000" w:rsidRDefault="00000000" w:rsidRPr="00000000" w14:paraId="00000044">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la licitante </w:t>
      </w:r>
      <w:r w:rsidDel="00000000" w:rsidR="00000000" w:rsidRPr="00000000">
        <w:rPr>
          <w:rFonts w:ascii="Times New Roman" w:cs="Times New Roman" w:eastAsia="Times New Roman" w:hAnsi="Times New Roman"/>
          <w:b w:val="1"/>
          <w:bCs w:val="1"/>
          <w:color w:val="000000"/>
          <w:rtl w:val="0"/>
        </w:rPr>
        <w:t xml:space="preserve">LILIANA ITZEL ROMO </w:t>
      </w:r>
      <w:r w:rsidDel="00000000" w:rsidR="00000000" w:rsidRPr="00000000">
        <w:rPr>
          <w:rFonts w:ascii="Times New Roman" w:cs="Times New Roman" w:eastAsia="Times New Roman" w:hAnsi="Times New Roman"/>
          <w:b w:val="1"/>
          <w:bCs w:val="1"/>
          <w:rtl w:val="0"/>
        </w:rPr>
        <w:t xml:space="preserve">PÉREZ</w:t>
      </w:r>
      <w:r w:rsidDel="00000000" w:rsidR="00000000" w:rsidRPr="00000000">
        <w:rPr>
          <w:rFonts w:ascii="Times New Roman" w:cs="Times New Roman" w:eastAsia="Times New Roman" w:hAnsi="Times New Roman"/>
          <w:i w:val="1"/>
          <w:iCs w:val="1"/>
          <w:color w:val="000000"/>
          <w:rtl w:val="0"/>
        </w:rPr>
        <w:t xml:space="preserve"> en sus propuestas cumple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45">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br w:type="textWrapping"/>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color w:val="000000"/>
          <w:rtl w:val="0"/>
        </w:rPr>
        <w:t xml:space="preserve">LILIANA ITZEL ROMO PEREZ</w:t>
      </w:r>
      <w:r w:rsidDel="00000000" w:rsidR="00000000" w:rsidRPr="00000000">
        <w:rPr>
          <w:rFonts w:ascii="Times New Roman" w:cs="Times New Roman" w:eastAsia="Times New Roman" w:hAnsi="Times New Roman"/>
          <w:i w:val="1"/>
          <w:iCs w:val="1"/>
          <w:color w:val="000000"/>
          <w:rtl w:val="0"/>
        </w:rPr>
        <w:t xml:space="preserve"> como </w:t>
      </w:r>
      <w:r w:rsidDel="00000000" w:rsidR="00000000" w:rsidRPr="00000000">
        <w:rPr>
          <w:rFonts w:ascii="Times New Roman" w:cs="Times New Roman" w:eastAsia="Times New Roman" w:hAnsi="Times New Roman"/>
          <w:b w:val="1"/>
          <w:bCs w:val="1"/>
          <w:i w:val="1"/>
          <w:iCs w:val="1"/>
          <w:color w:val="000000"/>
          <w:rtl w:val="0"/>
        </w:rPr>
        <w:t xml:space="preserve">no solvente técnicamente</w:t>
      </w:r>
      <w:r w:rsidDel="00000000" w:rsidR="00000000" w:rsidRPr="00000000">
        <w:rPr>
          <w:rFonts w:ascii="Times New Roman" w:cs="Times New Roman" w:eastAsia="Times New Roman" w:hAnsi="Times New Roman"/>
          <w:i w:val="1"/>
          <w:iCs w:val="1"/>
          <w:color w:val="000000"/>
          <w:rtl w:val="0"/>
        </w:rPr>
        <w:t xml:space="preserve">, por ende, no garantiza el cumplimiento de las obligaciones respectivas. Es cuanto.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menciona:</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«Bajo dicho contexto y de conformidad con el artículo 71, numeral 2 de la Ley Compras Gubernamentales, Enajenaciones y Contratación de Servicios del Estado de Jalisco y sus Municipios, se propone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declarar desierta</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la licitación.</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Así mismo, en virtud de que persiste la necesidad de adquirir los bienes, se emitirá una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segunda convocatoria</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 aprueba por unanimidad de votos de los presentes».</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Presidente da uso de la voz a la </w:t>
      </w:r>
      <w:r w:rsidDel="00000000" w:rsidR="00000000" w:rsidRPr="00000000">
        <w:rPr>
          <w:rFonts w:ascii="Times New Roman" w:cs="Times New Roman" w:eastAsia="Times New Roman" w:hAnsi="Times New Roman"/>
          <w:b w:val="1"/>
          <w:bCs w:val="1"/>
          <w:color w:val="000000"/>
          <w:rtl w:val="0"/>
        </w:rPr>
        <w:t xml:space="preserve">Secretaria Técnica, </w:t>
      </w:r>
      <w:r w:rsidDel="00000000" w:rsidR="00000000" w:rsidRPr="00000000">
        <w:rPr>
          <w:rFonts w:ascii="Times New Roman" w:cs="Times New Roman" w:eastAsia="Times New Roman" w:hAnsi="Times New Roman"/>
          <w:color w:val="000000"/>
          <w:rtl w:val="0"/>
        </w:rPr>
        <w:t xml:space="preserve">quien menciona:</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«6.3.-LPL 21/2026 - “Cemento Asfáltico”,</w:t>
      </w:r>
      <w:r w:rsidDel="00000000" w:rsidR="00000000" w:rsidRPr="00000000">
        <w:rPr>
          <w:rFonts w:ascii="Times New Roman" w:cs="Times New Roman" w:eastAsia="Times New Roman" w:hAnsi="Times New Roman"/>
          <w:i w:val="1"/>
          <w:iCs w:val="1"/>
          <w:color w:val="000000"/>
          <w:rtl w:val="0"/>
        </w:rPr>
        <w:t xml:space="preserve"> solicitado por la Dirección Administrativa de la Coordinación General de los Servicios Públicos Municipales, siendo el participante:  </w:t>
      </w:r>
    </w:p>
    <w:p w:rsidR="00000000" w:rsidDel="00000000" w:rsidP="00000000" w:rsidRDefault="00000000" w:rsidRPr="00000000" w14:paraId="00000049">
      <w:pPr>
        <w:numPr>
          <w:ilvl w:val="0"/>
          <w:numId w:val="4"/>
        </w:numPr>
        <w:ind w:left="720" w:hanging="360"/>
        <w:jc w:val="both"/>
        <w:rPr>
          <w:rFonts w:ascii="Times New Roman" w:cs="Times New Roman" w:eastAsia="Times New Roman" w:hAnsi="Times New Roman"/>
          <w:b w:val="1"/>
          <w:bCs w:val="1"/>
          <w:color w:val="000000"/>
          <w:sz w:val="22"/>
          <w:szCs w:val="22"/>
        </w:rPr>
      </w:pPr>
      <w:r w:rsidDel="00000000" w:rsidR="00000000" w:rsidRPr="00000000">
        <w:rPr>
          <w:rFonts w:ascii="Times New Roman" w:cs="Times New Roman" w:eastAsia="Times New Roman" w:hAnsi="Times New Roman"/>
          <w:b w:val="1"/>
          <w:bCs w:val="1"/>
          <w:color w:val="000000"/>
          <w:rtl w:val="0"/>
        </w:rPr>
        <w:t xml:space="preserve">PRODUCTOS Y SERVICIOS JEA S. DE R.L. DE C.V.</w:t>
      </w:r>
    </w:p>
    <w:p w:rsidR="00000000" w:rsidDel="00000000" w:rsidP="00000000" w:rsidRDefault="00000000" w:rsidRPr="00000000" w14:paraId="0000004A">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color w:val="000000"/>
          <w:rtl w:val="0"/>
        </w:rPr>
        <w:t xml:space="preserve">PRODUCTOS Y SERVICIOS JEA S. DE R.L. DE C.V</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en sus propuestas no cumple con los requisitos legales establecidos en las bases, los anexos y en la convocatoria de la licitación, debido a que no adjunta la carátula con el texto solicitado incluyendo el nombre del participante y número de hojas de su propuesta, ni carta bajo protesta de decir verdad en la que garanticen la calidad de lo ofertado contra vicios ocultos del bien o servicio que ofrecen. Esto es así de acuerdo con la revisión realizada por la Dirección de Recursos Materiales, conforme a lo establecido en el artículo 65 de la Ley de Compras Gubernamentales, Enajenaciones y Contratación de Servicios del Estado de Jalisco y sus Municipios.</w:t>
      </w:r>
    </w:p>
    <w:p w:rsidR="00000000" w:rsidDel="00000000" w:rsidP="00000000" w:rsidRDefault="00000000" w:rsidRPr="00000000" w14:paraId="0000004B">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Así mismo,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color w:val="000000"/>
          <w:rtl w:val="0"/>
        </w:rPr>
        <w:t xml:space="preserve">PRODUCTOS Y SERVICIOS JEA S. DE R.L. DE C.V. </w:t>
      </w:r>
      <w:r w:rsidDel="00000000" w:rsidR="00000000" w:rsidRPr="00000000">
        <w:rPr>
          <w:rFonts w:ascii="Times New Roman" w:cs="Times New Roman" w:eastAsia="Times New Roman" w:hAnsi="Times New Roman"/>
          <w:i w:val="1"/>
          <w:iCs w:val="1"/>
          <w:color w:val="000000"/>
          <w:rtl w:val="0"/>
        </w:rPr>
        <w:t xml:space="preserve">de </w:t>
      </w:r>
      <w:r w:rsidDel="00000000" w:rsidR="00000000" w:rsidRPr="00000000">
        <w:rPr>
          <w:rFonts w:ascii="Times New Roman" w:cs="Times New Roman" w:eastAsia="Times New Roman" w:hAnsi="Times New Roman"/>
          <w:b w:val="1"/>
          <w:bCs w:val="1"/>
          <w:i w:val="1"/>
          <w:iCs w:val="1"/>
          <w:color w:val="000000"/>
          <w:rtl w:val="0"/>
        </w:rPr>
        <w:t xml:space="preserve">solvente técnicamente</w:t>
      </w:r>
      <w:r w:rsidDel="00000000" w:rsidR="00000000" w:rsidRPr="00000000">
        <w:rPr>
          <w:rFonts w:ascii="Times New Roman" w:cs="Times New Roman" w:eastAsia="Times New Roman" w:hAnsi="Times New Roman"/>
          <w:i w:val="1"/>
          <w:iCs w:val="1"/>
          <w:color w:val="000000"/>
          <w:rtl w:val="0"/>
        </w:rPr>
        <w:t xml:space="preserve">, por lo que se considera que garantiza el cumplimiento de las obligaciones respectivas. Es cuanto.</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Acto seguido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menciona:</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«Bajo dicho contexto y de conformidad con el artículo 71, numeral 2 de la Ley Compras Gubernamentales, Enajenaciones y Contratación de Servicios del Estado de Jalisco y sus Municipios, se propone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declarar desierta</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la licitación debido a que el licitante no cumple con los requisitos legales. Así mismo, en virtud de que persiste la necesidad de adquirir los bienes, se emitirá una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segunda convocatoria.</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Presidente somete a consideración la aprobación del punto antes mencionado y al no existir alguna observación se procede a la votación nominal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 aprueba por unanimidad de votos de los presentes».</w:t>
      </w: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 Asuntos Varios.</w:t>
      </w:r>
    </w:p>
    <w:p w:rsidR="00000000" w:rsidDel="00000000" w:rsidP="00000000" w:rsidRDefault="00000000" w:rsidRPr="00000000" w14:paraId="0000004F">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Para el séptimo punto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del orden del día, </w:t>
      </w:r>
      <w:r w:rsidDel="00000000" w:rsidR="00000000" w:rsidRPr="00000000">
        <w:rPr>
          <w:rFonts w:ascii="Times New Roman" w:cs="Times New Roman" w:eastAsia="Times New Roman" w:hAnsi="Times New Roman"/>
          <w:b w:val="1"/>
          <w:bCs w:val="1"/>
          <w:color w:val="000000"/>
          <w:rtl w:val="0"/>
        </w:rPr>
        <w:t xml:space="preserve">el Presidente</w:t>
      </w:r>
      <w:r w:rsidDel="00000000" w:rsidR="00000000" w:rsidRPr="00000000">
        <w:rPr>
          <w:rFonts w:ascii="Times New Roman" w:cs="Times New Roman" w:eastAsia="Times New Roman" w:hAnsi="Times New Roman"/>
          <w:color w:val="000000"/>
          <w:rtl w:val="0"/>
        </w:rPr>
        <w:t xml:space="preserve"> cede el uso de la voz a la Secretaria, quien mencionó: </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7.1- </w:t>
      </w:r>
      <w:r w:rsidDel="00000000" w:rsidR="00000000" w:rsidRPr="00000000">
        <w:rPr>
          <w:rFonts w:ascii="Times New Roman" w:cs="Times New Roman" w:eastAsia="Times New Roman" w:hAnsi="Times New Roman"/>
          <w:i w:val="1"/>
          <w:iCs w:val="1"/>
          <w:color w:val="000000"/>
          <w:rtl w:val="0"/>
        </w:rPr>
        <w:t xml:space="preserve">En relación al </w:t>
      </w:r>
      <w:r w:rsidDel="00000000" w:rsidR="00000000" w:rsidRPr="00000000">
        <w:rPr>
          <w:rFonts w:ascii="Times New Roman" w:cs="Times New Roman" w:eastAsia="Times New Roman" w:hAnsi="Times New Roman"/>
          <w:b w:val="1"/>
          <w:bCs w:val="1"/>
          <w:i w:val="1"/>
          <w:iCs w:val="1"/>
          <w:color w:val="000000"/>
          <w:rtl w:val="0"/>
        </w:rPr>
        <w:t xml:space="preserve">Acta de la Segunda Sesión Ordinaria</w:t>
      </w:r>
      <w:r w:rsidDel="00000000" w:rsidR="00000000" w:rsidRPr="00000000">
        <w:rPr>
          <w:rFonts w:ascii="Times New Roman" w:cs="Times New Roman" w:eastAsia="Times New Roman" w:hAnsi="Times New Roman"/>
          <w:i w:val="1"/>
          <w:iCs w:val="1"/>
          <w:color w:val="000000"/>
          <w:rtl w:val="0"/>
        </w:rPr>
        <w:t xml:space="preserve"> del Comité de Adquisiciones, celebrada el día 22 veintidós de enero del año 2026 dos mil veintiséis, mediante la cual se aprobaron varias adjudicaciones directas, se hace del conocimiento la siguiente corrección: </w:t>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50">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DICE:</w:t>
            </w:r>
          </w:p>
        </w:tc>
        <w:tc>
          <w:tcPr/>
          <w:p w:rsidR="00000000" w:rsidDel="00000000" w:rsidP="00000000" w:rsidRDefault="00000000" w:rsidRPr="00000000" w14:paraId="00000051">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DEBE DECIR:</w:t>
            </w:r>
          </w:p>
        </w:tc>
      </w:tr>
      <w:tr>
        <w:trPr>
          <w:cantSplit w:val="0"/>
          <w:trHeight w:val="757" w:hRule="atLeast"/>
          <w:tblHeader w:val="0"/>
        </w:trPr>
        <w:tc>
          <w:tcPr/>
          <w:p w:rsidR="00000000" w:rsidDel="00000000" w:rsidP="00000000" w:rsidRDefault="00000000" w:rsidRPr="00000000" w14:paraId="00000052">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HABILIDADES DE COMUNICACIÓN S. DE R.L. DE C.V.</w:t>
            </w:r>
            <w:r w:rsidDel="00000000" w:rsidR="00000000" w:rsidRPr="00000000">
              <w:rPr>
                <w:rtl w:val="0"/>
              </w:rPr>
            </w:r>
          </w:p>
        </w:tc>
        <w:tc>
          <w:tcPr/>
          <w:p w:rsidR="00000000" w:rsidDel="00000000" w:rsidP="00000000" w:rsidRDefault="00000000" w:rsidRPr="00000000" w14:paraId="00000053">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HABILIDADES EN COMUNICACIÓN S. DE R.L. DE C.V.</w:t>
            </w:r>
            <w:r w:rsidDel="00000000" w:rsidR="00000000" w:rsidRPr="00000000">
              <w:rPr>
                <w:rtl w:val="0"/>
              </w:rPr>
            </w:r>
          </w:p>
        </w:tc>
      </w:tr>
    </w:tbl>
    <w:p w:rsidR="00000000" w:rsidDel="00000000" w:rsidP="00000000" w:rsidRDefault="00000000" w:rsidRPr="00000000" w14:paraId="00000054">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i w:val="1"/>
          <w:iCs w:val="1"/>
          <w:color w:val="000000"/>
          <w:rtl w:val="0"/>
        </w:rPr>
        <w:t xml:space="preserve">7.2- </w:t>
      </w:r>
      <w:r w:rsidDel="00000000" w:rsidR="00000000" w:rsidRPr="00000000">
        <w:rPr>
          <w:rFonts w:ascii="Times New Roman" w:cs="Times New Roman" w:eastAsia="Times New Roman" w:hAnsi="Times New Roman"/>
          <w:i w:val="1"/>
          <w:iCs w:val="1"/>
          <w:color w:val="000000"/>
          <w:rtl w:val="0"/>
        </w:rPr>
        <w:t xml:space="preserve">En relación a las bases </w:t>
      </w:r>
      <w:r w:rsidDel="00000000" w:rsidR="00000000" w:rsidRPr="00000000">
        <w:rPr>
          <w:rFonts w:ascii="Times New Roman" w:cs="Times New Roman" w:eastAsia="Times New Roman" w:hAnsi="Times New Roman"/>
          <w:b w:val="1"/>
          <w:bCs w:val="1"/>
          <w:i w:val="1"/>
          <w:iCs w:val="1"/>
          <w:color w:val="000000"/>
          <w:rtl w:val="0"/>
        </w:rPr>
        <w:t xml:space="preserve">"LPL-22-2026 "MANTENIMIENTO DE ÁREAS VERDES"</w:t>
      </w:r>
      <w:r w:rsidDel="00000000" w:rsidR="00000000" w:rsidRPr="00000000">
        <w:rPr>
          <w:rFonts w:ascii="Times New Roman" w:cs="Times New Roman" w:eastAsia="Times New Roman" w:hAnsi="Times New Roman"/>
          <w:i w:val="1"/>
          <w:iCs w:val="1"/>
          <w:color w:val="000000"/>
          <w:rtl w:val="0"/>
        </w:rPr>
        <w:t xml:space="preserve">, se solicita la presente Nota Aclaratoria de la Quinta sesión Extraordinaria del Comité de Adquisiciones del Municipio de Tlajomulco de Zúñiga, debiendo quedar como lo siguiente:</w:t>
      </w:r>
      <w:r w:rsidDel="00000000" w:rsidR="00000000" w:rsidRPr="00000000">
        <w:rPr>
          <w:rFonts w:ascii="Times New Roman" w:cs="Times New Roman" w:eastAsia="Times New Roman" w:hAnsi="Times New Roman"/>
          <w:color w:val="000000"/>
          <w:rtl w:val="0"/>
        </w:rPr>
        <w:t xml:space="preserve"> </w:t>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56">
            <w:pPr>
              <w:spacing w:after="240" w:befor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DICE:</w:t>
            </w:r>
          </w:p>
        </w:tc>
        <w:tc>
          <w:tcPr/>
          <w:p w:rsidR="00000000" w:rsidDel="00000000" w:rsidP="00000000" w:rsidRDefault="00000000" w:rsidRPr="00000000" w14:paraId="00000057">
            <w:pPr>
              <w:spacing w:after="240" w:befor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DEBE DECIR:</w:t>
            </w:r>
          </w:p>
        </w:tc>
      </w:tr>
      <w:tr>
        <w:trPr>
          <w:cantSplit w:val="0"/>
          <w:tblHeader w:val="0"/>
        </w:trPr>
        <w:tc>
          <w:tcPr/>
          <w:p w:rsidR="00000000" w:rsidDel="00000000" w:rsidP="00000000" w:rsidRDefault="00000000" w:rsidRPr="00000000" w14:paraId="00000058">
            <w:pPr>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Administrativa de la Coordinación General de Fortalecimiento a los Espacios Públicos Municipales.</w:t>
            </w:r>
          </w:p>
          <w:p w:rsidR="00000000" w:rsidDel="00000000" w:rsidP="00000000" w:rsidRDefault="00000000" w:rsidRPr="00000000" w14:paraId="00000059">
            <w:pPr>
              <w:spacing w:after="240" w:before="240" w:lineRule="auto"/>
              <w:jc w:val="both"/>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5A">
            <w:pPr>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Dirección Administrativa de la Coordinación General de Fortalecimiento a los Servicios Públicos Municipales.</w:t>
            </w:r>
          </w:p>
          <w:p w:rsidR="00000000" w:rsidDel="00000000" w:rsidP="00000000" w:rsidRDefault="00000000" w:rsidRPr="00000000" w14:paraId="0000005B">
            <w:pPr>
              <w:spacing w:after="240" w:before="240" w:lineRule="auto"/>
              <w:jc w:val="both"/>
              <w:rPr>
                <w:rFonts w:ascii="Times New Roman" w:cs="Times New Roman" w:eastAsia="Times New Roman" w:hAnsi="Times New Roman"/>
                <w:b w:val="1"/>
                <w:bCs w:val="1"/>
                <w:color w:val="000000"/>
              </w:rPr>
            </w:pPr>
            <w:r w:rsidDel="00000000" w:rsidR="00000000" w:rsidRPr="00000000">
              <w:rPr>
                <w:rtl w:val="0"/>
              </w:rPr>
            </w:r>
          </w:p>
        </w:tc>
      </w:tr>
    </w:tbl>
    <w:p w:rsidR="00000000" w:rsidDel="00000000" w:rsidP="00000000" w:rsidRDefault="00000000" w:rsidRPr="00000000" w14:paraId="0000005C">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7.3</w:t>
      </w:r>
      <w:r w:rsidDel="00000000" w:rsidR="00000000" w:rsidRPr="00000000">
        <w:rPr>
          <w:rFonts w:ascii="Times New Roman" w:cs="Times New Roman" w:eastAsia="Times New Roman" w:hAnsi="Times New Roman"/>
          <w:i w:val="1"/>
          <w:iCs w:val="1"/>
          <w:color w:val="000000"/>
          <w:rtl w:val="0"/>
        </w:rPr>
        <w:t xml:space="preserve"> En relación a las bases en los apartados 17 y 19 del Marco Normativo de la </w:t>
      </w:r>
      <w:r w:rsidDel="00000000" w:rsidR="00000000" w:rsidRPr="00000000">
        <w:rPr>
          <w:rFonts w:ascii="Times New Roman" w:cs="Times New Roman" w:eastAsia="Times New Roman" w:hAnsi="Times New Roman"/>
          <w:b w:val="1"/>
          <w:bCs w:val="1"/>
          <w:i w:val="1"/>
          <w:iCs w:val="1"/>
          <w:color w:val="000000"/>
          <w:rtl w:val="0"/>
        </w:rPr>
        <w:t xml:space="preserve">"LPL-03-2026 "ENCUESTAS"</w:t>
      </w:r>
      <w:r w:rsidDel="00000000" w:rsidR="00000000" w:rsidRPr="00000000">
        <w:rPr>
          <w:rFonts w:ascii="Times New Roman" w:cs="Times New Roman" w:eastAsia="Times New Roman" w:hAnsi="Times New Roman"/>
          <w:i w:val="1"/>
          <w:iCs w:val="1"/>
          <w:color w:val="000000"/>
          <w:rtl w:val="0"/>
        </w:rPr>
        <w:t xml:space="preserve">, se solicita la presente Nota Aclaratoria de la Sexta sesión Extraordinaria del Comité de Adquisiciones del Municipio de Tlajomulco de Zúñiga, debiendo quedar como lo siguiente:</w:t>
      </w:r>
    </w:p>
    <w:tbl>
      <w:tblPr>
        <w:tblStyle w:val="Table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4"/>
        <w:gridCol w:w="4414"/>
        <w:tblGridChange w:id="0">
          <w:tblGrid>
            <w:gridCol w:w="4414"/>
            <w:gridCol w:w="4414"/>
          </w:tblGrid>
        </w:tblGridChange>
      </w:tblGrid>
      <w:tr>
        <w:trPr>
          <w:cantSplit w:val="0"/>
          <w:tblHeader w:val="0"/>
        </w:trPr>
        <w:tc>
          <w:tcPr/>
          <w:p w:rsidR="00000000" w:rsidDel="00000000" w:rsidP="00000000" w:rsidRDefault="00000000" w:rsidRPr="00000000" w14:paraId="0000005D">
            <w:pPr>
              <w:spacing w:after="240" w:befor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DICE:</w:t>
            </w:r>
          </w:p>
        </w:tc>
        <w:tc>
          <w:tcPr/>
          <w:p w:rsidR="00000000" w:rsidDel="00000000" w:rsidP="00000000" w:rsidRDefault="00000000" w:rsidRPr="00000000" w14:paraId="0000005E">
            <w:pPr>
              <w:spacing w:after="240" w:befor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DEBE DECIR:</w:t>
            </w:r>
          </w:p>
        </w:tc>
      </w:tr>
      <w:tr>
        <w:trPr>
          <w:cantSplit w:val="0"/>
          <w:tblHeader w:val="0"/>
        </w:trPr>
        <w:tc>
          <w:tcPr/>
          <w:p w:rsidR="00000000" w:rsidDel="00000000" w:rsidP="00000000" w:rsidRDefault="00000000" w:rsidRPr="00000000" w14:paraId="0000005F">
            <w:pPr>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PARTIR DE LA PUBLICACIÓN DE LA CONVOCATORIA Y HASTA EL 05 de ABRIL del 2026 A LAS 13:00 horas AL CORREO ELECTRÓNICO licitaciones@tlajomulco.gob.mx con copia a </w:t>
            </w:r>
            <w:hyperlink r:id="rId7">
              <w:r w:rsidDel="00000000" w:rsidR="00000000" w:rsidRPr="00000000">
                <w:rPr>
                  <w:rFonts w:ascii="Times New Roman" w:cs="Times New Roman" w:eastAsia="Times New Roman" w:hAnsi="Times New Roman"/>
                  <w:color w:val="0000ff"/>
                  <w:u w:val="single"/>
                  <w:rtl w:val="0"/>
                </w:rPr>
                <w:t xml:space="preserve">tlajocomitedecompras@gmail.com</w:t>
              </w:r>
            </w:hyperlink>
            <w:r w:rsidDel="00000000" w:rsidR="00000000" w:rsidRPr="00000000">
              <w:rPr>
                <w:rtl w:val="0"/>
              </w:rPr>
            </w:r>
          </w:p>
          <w:p w:rsidR="00000000" w:rsidDel="00000000" w:rsidP="00000000" w:rsidRDefault="00000000" w:rsidRPr="00000000" w14:paraId="00000060">
            <w:pPr>
              <w:spacing w:after="240" w:befor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FECHA: 10 de MARZO del 2026 REGISTRO: 08:00 a 08:55 horas ACTO: 09:00 horas Hotel Aloft Guadalajara Sur Ubicación: Av. Punto Sur 235, Tlajomulco de Zúñiga, Jalisco CP. 45645</w:t>
            </w:r>
          </w:p>
          <w:p w:rsidR="00000000" w:rsidDel="00000000" w:rsidP="00000000" w:rsidRDefault="00000000" w:rsidRPr="00000000" w14:paraId="00000062">
            <w:pPr>
              <w:spacing w:after="240" w:before="240" w:lineRule="auto"/>
              <w:jc w:val="both"/>
              <w:rPr>
                <w:rFonts w:ascii="Times New Roman" w:cs="Times New Roman" w:eastAsia="Times New Roman" w:hAnsi="Times New Roman"/>
                <w:b w:val="1"/>
                <w:bCs w:val="1"/>
                <w:color w:val="000000"/>
              </w:rPr>
            </w:pPr>
            <w:r w:rsidDel="00000000" w:rsidR="00000000" w:rsidRPr="00000000">
              <w:rPr>
                <w:rtl w:val="0"/>
              </w:rPr>
            </w:r>
          </w:p>
        </w:tc>
        <w:tc>
          <w:tcPr/>
          <w:p w:rsidR="00000000" w:rsidDel="00000000" w:rsidP="00000000" w:rsidRDefault="00000000" w:rsidRPr="00000000" w14:paraId="00000063">
            <w:pPr>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PARTIR DE LA PUBLICACIÓN DE LA CONVOCATORIA Y HASTA EL 01 de ABRIL del 2026 A LAS 13:00 horas AL CORREO ELECTRÓNICO licitaciones@tlajomulco.gob.mx con copia a </w:t>
            </w:r>
            <w:hyperlink r:id="rId8">
              <w:r w:rsidDel="00000000" w:rsidR="00000000" w:rsidRPr="00000000">
                <w:rPr>
                  <w:rFonts w:ascii="Times New Roman" w:cs="Times New Roman" w:eastAsia="Times New Roman" w:hAnsi="Times New Roman"/>
                  <w:color w:val="0000ff"/>
                  <w:u w:val="single"/>
                  <w:rtl w:val="0"/>
                </w:rPr>
                <w:t xml:space="preserve">tlajocomitedecompras@gmail.com</w:t>
              </w:r>
            </w:hyperlink>
            <w:r w:rsidDel="00000000" w:rsidR="00000000" w:rsidRPr="00000000">
              <w:rPr>
                <w:rtl w:val="0"/>
              </w:rPr>
            </w:r>
          </w:p>
          <w:p w:rsidR="00000000" w:rsidDel="00000000" w:rsidP="00000000" w:rsidRDefault="00000000" w:rsidRPr="00000000" w14:paraId="00000064">
            <w:pPr>
              <w:spacing w:after="240" w:befor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spacing w:after="240" w:befor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FECHA: 10 de ABRIL del 2026 REGISTRO: 08:00 a 08:55 horas ACTO: 09:00 horas Hotel Aloft Guadalajara Sur Ubicación: Av. Punto Sur 235, Tlajomulco de Zúñiga, Jalisco CP. 45645</w:t>
            </w:r>
          </w:p>
          <w:p w:rsidR="00000000" w:rsidDel="00000000" w:rsidP="00000000" w:rsidRDefault="00000000" w:rsidRPr="00000000" w14:paraId="00000066">
            <w:pPr>
              <w:spacing w:after="240" w:before="240" w:lineRule="auto"/>
              <w:jc w:val="both"/>
              <w:rPr>
                <w:rFonts w:ascii="Times New Roman" w:cs="Times New Roman" w:eastAsia="Times New Roman" w:hAnsi="Times New Roman"/>
                <w:b w:val="1"/>
                <w:bCs w:val="1"/>
                <w:color w:val="000000"/>
              </w:rPr>
            </w:pPr>
            <w:r w:rsidDel="00000000" w:rsidR="00000000" w:rsidRPr="00000000">
              <w:rPr>
                <w:rtl w:val="0"/>
              </w:rPr>
            </w:r>
          </w:p>
        </w:tc>
      </w:tr>
    </w:tbl>
    <w:p w:rsidR="00000000" w:rsidDel="00000000" w:rsidP="00000000" w:rsidRDefault="00000000" w:rsidRPr="00000000" w14:paraId="00000067">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Es cuanto presidente.</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tl w:val="0"/>
        </w:rPr>
      </w:r>
    </w:p>
    <w:p w:rsidR="00000000" w:rsidDel="00000000" w:rsidP="00000000" w:rsidRDefault="00000000" w:rsidRPr="00000000" w14:paraId="00000068">
      <w:pPr>
        <w:spacing w:after="240" w:before="24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9">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8.  Clausura.</w:t>
      </w:r>
    </w:p>
    <w:p w:rsidR="00000000" w:rsidDel="00000000" w:rsidP="00000000" w:rsidRDefault="00000000" w:rsidRPr="00000000" w14:paraId="0000006A">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10:33 diez horas con </w:t>
      </w:r>
      <w:r w:rsidDel="00000000" w:rsidR="00000000" w:rsidRPr="00000000">
        <w:rPr>
          <w:rFonts w:ascii="Times New Roman" w:cs="Times New Roman" w:eastAsia="Times New Roman" w:hAnsi="Times New Roman"/>
          <w:highlight w:val="white"/>
          <w:rtl w:val="0"/>
        </w:rPr>
        <w:t xml:space="preserve">treinta y tres minutos, del jueves 09 de abril de 2026 dos mil veintiséis, agradeciendo la asistencia de las y los presentes a la misma. </w:t>
      </w: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82">
      <w:pPr>
        <w:spacing w:after="0" w:line="240" w:lineRule="auto"/>
        <w:rPr>
          <w:rFonts w:ascii="Times New Roman" w:cs="Times New Roman" w:eastAsia="Times New Roman" w:hAnsi="Times New Roman"/>
        </w:rPr>
      </w:pPr>
      <w:bookmarkStart w:colFirst="0" w:colLast="0" w:name="_heading=h.78f4m0odpnn6" w:id="5"/>
      <w:bookmarkEnd w:id="5"/>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Ana Victoria Anguiano Maldonado</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Mtro. Gerardo Esteban Sánchez González </w:t>
      </w:r>
    </w:p>
    <w:p w:rsidR="00000000" w:rsidDel="00000000" w:rsidP="00000000" w:rsidRDefault="00000000" w:rsidRPr="00000000" w14:paraId="0000009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Coordinación General de Potencia Económica.</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Edgar Fernando Flores Mora</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Cámara Nacional de Comercio, Servicios y Turismo de Guadalajara.</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BC">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BD">
      <w:pPr>
        <w:rPr>
          <w:rFonts w:ascii="Times New Roman" w:cs="Times New Roman" w:eastAsia="Times New Roman" w:hAnsi="Times New Roman"/>
        </w:rPr>
      </w:pPr>
      <w:bookmarkStart w:colFirst="0" w:colLast="0" w:name="_heading=h.e591dfnb29yn" w:id="6"/>
      <w:bookmarkEnd w:id="6"/>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Daniel Cortés Flores</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C3">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La presente hoja de firmas forma parte integral del Acta de la Quinta Sesión Ordinaria del Comité de Adquisiciones del Municipio de Tlajomulco de Zúñiga, Jalisco del día 09 de abril del 2026.</w:t>
      </w:r>
      <w:r w:rsidDel="00000000" w:rsidR="00000000" w:rsidRPr="00000000">
        <w:rPr>
          <w:rtl w:val="0"/>
        </w:rPr>
      </w:r>
    </w:p>
    <w:sectPr>
      <w:footerReference r:id="rId9"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D6">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lajocomitedecompras@gmail.com" TargetMode="External"/><Relationship Id="rId8" Type="http://schemas.openxmlformats.org/officeDocument/2006/relationships/hyperlink" Target="mailto:tlajocomitedecompra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YPfn1Znqz7i4fLo6o/Ny87AEhQ==">CgMxLjAyDmguMjdqeXJmYnZ5c241Mg5oLnV5Ym12Mjl5cHBkOTIOaC5oY2ZjaHVuMnp0a3QyDmguY2h0dGgzajA3bWJlMg5oLmRicGs4aG1hcXJqejIOaC43OGY0bTBvZHBubjYyDmguZTU5MWRmbmIyOXluOAByITFFRWpaYVhJZDY5emJJYzNfeXFTcG1FaW94OGpERmEtTg==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