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J/SC/002/2025 "ADQUISICIÓN DE SERVICIO DE INTERNET Y TELEFONIA PARA OFICINAS DEL INSTITUTO DE ALTERNATIVAS PARA LOS JÓVENES DEL MUNICIPIO DE TLAJOMULCO DE ZÚÑIGA, JALISCO” (INDAJO). (ACORTADA) </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3161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28</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enero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9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155"/>
            <w:tblGridChange w:id="0">
              <w:tblGrid>
                <w:gridCol w:w="1650"/>
                <w:gridCol w:w="5700"/>
                <w:gridCol w:w="1485"/>
                <w:gridCol w:w="115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b w:val="1"/>
                    <w:rtl w:val="0"/>
                  </w:rPr>
                  <w:t xml:space="preserve">Servicio de Internet y Telefonía</w:t>
                </w:r>
                <w:r w:rsidDel="00000000" w:rsidR="00000000" w:rsidRPr="00000000">
                  <w:rPr>
                    <w:rFonts w:ascii="Arial" w:cs="Arial" w:eastAsia="Arial" w:hAnsi="Arial"/>
                    <w:rtl w:val="0"/>
                  </w:rPr>
                  <w:t xml:space="preserve"> para el Instituto de Alternativas para los Jóvenes del municipio de Tlajomulco de Zuñiga, Jalisco  Con las siguientes características mínimas:</w:t>
                </w:r>
              </w:p>
              <w:p w:rsidR="00000000" w:rsidDel="00000000" w:rsidP="00000000" w:rsidRDefault="00000000" w:rsidRPr="00000000" w14:paraId="00000028">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t xml:space="preserve">1,000</w:t>
                </w:r>
                <w:r w:rsidDel="00000000" w:rsidR="00000000" w:rsidRPr="00000000">
                  <w:rPr>
                    <w:rFonts w:ascii="Arial" w:cs="Arial" w:eastAsia="Arial" w:hAnsi="Arial"/>
                    <w:rtl w:val="0"/>
                  </w:rPr>
                  <w:t xml:space="preserve"> Megas</w:t>
                </w:r>
              </w:p>
              <w:p w:rsidR="00000000" w:rsidDel="00000000" w:rsidP="00000000" w:rsidRDefault="00000000" w:rsidRPr="00000000" w14:paraId="00000029">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Líneas telefónicas</w:t>
                </w:r>
              </w:p>
              <w:p w:rsidR="00000000" w:rsidDel="00000000" w:rsidP="00000000" w:rsidRDefault="00000000" w:rsidRPr="00000000" w14:paraId="0000002A">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Asistencia digital</w:t>
                </w:r>
              </w:p>
              <w:p w:rsidR="00000000" w:rsidDel="00000000" w:rsidP="00000000" w:rsidRDefault="00000000" w:rsidRPr="00000000" w14:paraId="0000002B">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Seguridad digital </w:t>
                </w:r>
              </w:p>
              <w:p w:rsidR="00000000" w:rsidDel="00000000" w:rsidP="00000000" w:rsidRDefault="00000000" w:rsidRPr="00000000" w14:paraId="0000002C">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Wifi Pro</w:t>
                </w:r>
              </w:p>
              <w:p w:rsidR="00000000" w:rsidDel="00000000" w:rsidP="00000000" w:rsidRDefault="00000000" w:rsidRPr="00000000" w14:paraId="0000002D">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Gb para Almacenamiento Nube</w:t>
                </w:r>
              </w:p>
              <w:p w:rsidR="00000000" w:rsidDel="00000000" w:rsidP="00000000" w:rsidRDefault="00000000" w:rsidRPr="00000000" w14:paraId="0000002E">
                <w:pPr>
                  <w:ind w:left="108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Facturación ilimitada</w:t>
                </w:r>
              </w:p>
              <w:p w:rsidR="00000000" w:rsidDel="00000000" w:rsidP="00000000" w:rsidRDefault="00000000" w:rsidRPr="00000000" w14:paraId="0000002F">
                <w:pPr>
                  <w:ind w:left="108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160" w:line="256.7994545454545" w:lineRule="auto"/>
                  <w:jc w:val="both"/>
                  <w:rPr>
                    <w:rFonts w:ascii="Arial" w:cs="Arial" w:eastAsia="Arial" w:hAnsi="Arial"/>
                  </w:rPr>
                </w:pPr>
                <w:r w:rsidDel="00000000" w:rsidR="00000000" w:rsidRPr="00000000">
                  <w:rPr>
                    <w:rFonts w:ascii="Arial" w:cs="Arial" w:eastAsia="Arial" w:hAnsi="Arial"/>
                    <w:rtl w:val="0"/>
                  </w:rPr>
                  <w:t xml:space="preserve">Servicio a partir de la fecha de adjudicación hasta el 31 de diciembre del 2025</w:t>
                </w:r>
              </w:p>
              <w:p w:rsidR="00000000" w:rsidDel="00000000" w:rsidP="00000000" w:rsidRDefault="00000000" w:rsidRPr="00000000" w14:paraId="00000031">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Ubicación de donde se requiere el servicio de internet: </w:t>
                </w:r>
                <w:r w:rsidDel="00000000" w:rsidR="00000000" w:rsidRPr="00000000">
                  <w:rPr>
                    <w:rFonts w:ascii="Arial" w:cs="Arial" w:eastAsia="Arial" w:hAnsi="Arial"/>
                    <w:rtl w:val="0"/>
                  </w:rPr>
                  <w:t xml:space="preserve">calle Constitución Oriente no. 157 C, Tlajomulco de Zúñiga, Jalisco. Oficinas INDAJO.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w:t>
      </w:r>
      <w:r w:rsidDel="00000000" w:rsidR="00000000" w:rsidRPr="00000000">
        <w:rPr>
          <w:rFonts w:ascii="Arial" w:cs="Arial" w:eastAsia="Arial" w:hAnsi="Arial"/>
          <w:b w:val="1"/>
          <w:rtl w:val="0"/>
        </w:rPr>
        <w:t xml:space="preserve">se adjudicar a un solo proveedores</w:t>
      </w:r>
    </w:p>
    <w:p w:rsidR="00000000" w:rsidDel="00000000" w:rsidP="00000000" w:rsidRDefault="00000000" w:rsidRPr="00000000" w14:paraId="0000003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el domicilio calle Constitución Oriente no. 157 C, Tlajomulco de Zúñiga, Jalisco. Oficinas INDAJO. La compra de lo adjudicado no será mayor de acuerdo con el tope presupuestal del ejercicio en turno.</w:t>
      </w:r>
    </w:p>
    <w:p w:rsidR="00000000" w:rsidDel="00000000" w:rsidP="00000000" w:rsidRDefault="00000000" w:rsidRPr="00000000" w14:paraId="0000003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-380045</wp:posOffset>
          </wp:positionH>
          <wp:positionV relativeFrom="paragraph">
            <wp:posOffset>-85722</wp:posOffset>
          </wp:positionV>
          <wp:extent cx="6678134" cy="630598"/>
          <wp:effectExtent b="0" l="0" r="0" t="0"/>
          <wp:wrapNone/>
          <wp:docPr id="7"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8"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oKrl2pdvErXQyNx44Xu7lqmRg==">CgMxLjAaHwoBMBIaChgICVIUChJ0YWJsZS5iZjUxOTZvNmltcDY4AHIhMWtkSmUwOGhCTjNTWFE1TTZodzVyRlpKYlZzcHRpRlJ5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