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4112">
      <w:pPr>
        <w:suppressAutoHyphens/>
        <w:spacing w:after="0" w:line="276" w:lineRule="auto"/>
        <w:ind w:leftChars="-1" w:right="-660" w:hanging="2" w:hangingChars="1"/>
        <w:jc w:val="center"/>
        <w:textAlignment w:val="top"/>
        <w:outlineLvl w:val="0"/>
        <w:rPr>
          <w:rFonts w:ascii="Arial" w:hAnsi="Arial" w:eastAsia="Arial" w:cs="Arial"/>
          <w:kern w:val="0"/>
          <w:position w:val="-1"/>
          <w14:ligatures w14:val="none"/>
        </w:rPr>
      </w:pPr>
      <w:r>
        <w:rPr>
          <w:rFonts w:ascii="Arial" w:hAnsi="Arial" w:eastAsia="Arial" w:cs="Arial"/>
          <w:b/>
          <w:kern w:val="0"/>
          <w:position w:val="-1"/>
          <w14:ligatures w14:val="none"/>
        </w:rPr>
        <w:t>JUNTA ACLARATORIA</w:t>
      </w:r>
    </w:p>
    <w:p w14:paraId="22AB2316">
      <w:pPr>
        <w:suppressAutoHyphens/>
        <w:spacing w:after="0" w:line="240" w:lineRule="auto"/>
        <w:ind w:leftChars="-1" w:right="-660" w:hanging="2" w:hangingChars="1"/>
        <w:jc w:val="center"/>
        <w:textAlignment w:val="top"/>
        <w:outlineLvl w:val="0"/>
        <w:rPr>
          <w:rFonts w:ascii="Arial" w:hAnsi="Arial" w:eastAsia="Arial" w:cs="Arial"/>
          <w:kern w:val="0"/>
          <w:position w:val="-1"/>
          <w14:ligatures w14:val="none"/>
        </w:rPr>
      </w:pPr>
      <w:r>
        <w:rPr>
          <w:rFonts w:ascii="Arial" w:hAnsi="Arial" w:eastAsia="Arial" w:cs="Arial"/>
          <w:b/>
          <w:kern w:val="0"/>
          <w:position w:val="-1"/>
          <w14:ligatures w14:val="none"/>
        </w:rPr>
        <w:t>MUNICIPIO DE TLAJOMULCO DE ZÚÑIGA JALISCO</w:t>
      </w:r>
    </w:p>
    <w:p w14:paraId="006856DD">
      <w:pPr>
        <w:suppressAutoHyphens/>
        <w:spacing w:after="0" w:line="240" w:lineRule="auto"/>
        <w:ind w:leftChars="-1" w:right="-660" w:hanging="2" w:hangingChars="1"/>
        <w:jc w:val="center"/>
        <w:textAlignment w:val="top"/>
        <w:outlineLvl w:val="0"/>
        <w:rPr>
          <w:rFonts w:hint="default" w:ascii="Arial" w:hAnsi="Arial" w:eastAsia="Arial"/>
          <w:b/>
          <w:bCs/>
        </w:rPr>
      </w:pPr>
      <w:r>
        <w:rPr>
          <w:rFonts w:hint="default" w:ascii="Arial" w:hAnsi="Arial" w:eastAsia="Arial"/>
          <w:b/>
          <w:bCs/>
        </w:rPr>
        <w:t>OM-53/2024</w:t>
      </w:r>
    </w:p>
    <w:p w14:paraId="2CB8FA67">
      <w:pPr>
        <w:suppressAutoHyphens/>
        <w:spacing w:after="0" w:line="240" w:lineRule="auto"/>
        <w:ind w:leftChars="-1" w:right="-660" w:hanging="2" w:hangingChars="1"/>
        <w:jc w:val="center"/>
        <w:textAlignment w:val="top"/>
        <w:outlineLvl w:val="0"/>
        <w:rPr>
          <w:rFonts w:ascii="Arial" w:hAnsi="Arial" w:eastAsia="Arial" w:cs="Arial"/>
          <w:b/>
          <w:bCs/>
        </w:rPr>
      </w:pPr>
      <w:r>
        <w:rPr>
          <w:rFonts w:hint="default" w:ascii="Arial" w:hAnsi="Arial" w:eastAsia="Arial"/>
          <w:b/>
          <w:bCs/>
        </w:rPr>
        <w:t>“ADQUISICIÓN AMBULANCIA DE URGENCIAS BÁSICAS PARA EL GOBIERNO MUNICIPAL DE TLAJOMULCO DE ZÚÑIGA, JALISCO”</w:t>
      </w:r>
    </w:p>
    <w:p w14:paraId="50E82FC1">
      <w:pPr>
        <w:suppressAutoHyphens/>
        <w:spacing w:after="0" w:line="240" w:lineRule="auto"/>
        <w:ind w:leftChars="-1" w:right="-660" w:hanging="2" w:hangingChars="1"/>
        <w:jc w:val="center"/>
        <w:textAlignment w:val="top"/>
        <w:outlineLvl w:val="0"/>
        <w:rPr>
          <w:rFonts w:ascii="Arial" w:hAnsi="Arial" w:eastAsia="Arial" w:cs="Arial"/>
          <w:b/>
          <w:bCs/>
        </w:rPr>
      </w:pPr>
    </w:p>
    <w:p w14:paraId="139072E6">
      <w:pPr>
        <w:suppressAutoHyphens/>
        <w:spacing w:after="0" w:line="240" w:lineRule="auto"/>
        <w:ind w:leftChars="-1" w:right="-660" w:hanging="2" w:hangingChars="1"/>
        <w:jc w:val="both"/>
        <w:textAlignment w:val="top"/>
        <w:outlineLvl w:val="0"/>
        <w:rPr>
          <w:rFonts w:ascii="Arial" w:hAnsi="Arial" w:eastAsia="Arial" w:cs="Arial"/>
          <w:kern w:val="0"/>
          <w:position w:val="-1"/>
          <w:sz w:val="22"/>
          <w:szCs w:val="22"/>
          <w14:ligatures w14:val="none"/>
        </w:rPr>
      </w:pPr>
      <w:r>
        <w:rPr>
          <w:rFonts w:ascii="Arial" w:hAnsi="Arial" w:eastAsia="Arial" w:cs="Arial"/>
          <w:kern w:val="0"/>
          <w:position w:val="-1"/>
          <w:sz w:val="22"/>
          <w:szCs w:val="22"/>
          <w14:ligatures w14:val="none"/>
        </w:rPr>
        <w:t xml:space="preserve">Siendo las </w:t>
      </w:r>
      <w:r>
        <w:rPr>
          <w:rFonts w:ascii="Arial" w:hAnsi="Arial" w:eastAsia="Arial" w:cs="Arial"/>
          <w:b/>
          <w:kern w:val="0"/>
          <w:position w:val="-1"/>
          <w:sz w:val="22"/>
          <w:szCs w:val="22"/>
          <w14:ligatures w14:val="none"/>
        </w:rPr>
        <w:t>1</w:t>
      </w:r>
      <w:r>
        <w:rPr>
          <w:rFonts w:hint="default" w:ascii="Arial" w:hAnsi="Arial" w:eastAsia="Arial" w:cs="Arial"/>
          <w:b/>
          <w:kern w:val="0"/>
          <w:position w:val="-1"/>
          <w:sz w:val="22"/>
          <w:szCs w:val="22"/>
          <w:lang w:val="es-MX"/>
          <w14:ligatures w14:val="none"/>
        </w:rPr>
        <w:t>4</w:t>
      </w:r>
      <w:r>
        <w:rPr>
          <w:rFonts w:ascii="Arial" w:hAnsi="Arial" w:eastAsia="Arial" w:cs="Arial"/>
          <w:b/>
          <w:kern w:val="0"/>
          <w:position w:val="-1"/>
          <w:sz w:val="22"/>
          <w:szCs w:val="22"/>
          <w14:ligatures w14:val="none"/>
        </w:rPr>
        <w:t>:</w:t>
      </w:r>
      <w:r>
        <w:rPr>
          <w:rFonts w:hint="default" w:ascii="Arial" w:hAnsi="Arial" w:eastAsia="Arial" w:cs="Arial"/>
          <w:b/>
          <w:kern w:val="0"/>
          <w:position w:val="-1"/>
          <w:sz w:val="22"/>
          <w:szCs w:val="22"/>
          <w:lang w:val="es-MX"/>
          <w14:ligatures w14:val="none"/>
        </w:rPr>
        <w:t>3</w:t>
      </w:r>
      <w:r>
        <w:rPr>
          <w:rFonts w:ascii="Arial" w:hAnsi="Arial" w:eastAsia="Arial" w:cs="Arial"/>
          <w:b/>
          <w:kern w:val="0"/>
          <w:position w:val="-1"/>
          <w:sz w:val="22"/>
          <w:szCs w:val="22"/>
          <w14:ligatures w14:val="none"/>
        </w:rPr>
        <w:t xml:space="preserve">0 </w:t>
      </w:r>
      <w:r>
        <w:rPr>
          <w:rFonts w:ascii="Arial" w:hAnsi="Arial" w:eastAsia="Arial" w:cs="Arial"/>
          <w:kern w:val="0"/>
          <w:position w:val="-1"/>
          <w:sz w:val="22"/>
          <w:szCs w:val="22"/>
          <w14:ligatures w14:val="none"/>
        </w:rPr>
        <w:t xml:space="preserve">horas del día </w:t>
      </w:r>
      <w:r>
        <w:rPr>
          <w:rFonts w:hint="default" w:ascii="Arial" w:hAnsi="Arial" w:eastAsia="Arial" w:cs="Arial"/>
          <w:b/>
          <w:bCs/>
          <w:kern w:val="0"/>
          <w:position w:val="-1"/>
          <w:sz w:val="22"/>
          <w:szCs w:val="22"/>
          <w:lang w:val="es-MX"/>
          <w14:ligatures w14:val="none"/>
        </w:rPr>
        <w:t>02</w:t>
      </w:r>
      <w:r>
        <w:rPr>
          <w:rFonts w:ascii="Arial" w:hAnsi="Arial" w:eastAsia="Arial" w:cs="Arial"/>
          <w:b/>
          <w:kern w:val="0"/>
          <w:position w:val="-1"/>
          <w:sz w:val="22"/>
          <w:szCs w:val="22"/>
          <w14:ligatures w14:val="none"/>
        </w:rPr>
        <w:t xml:space="preserve"> de </w:t>
      </w:r>
      <w:r>
        <w:rPr>
          <w:rFonts w:hint="default" w:ascii="Arial" w:hAnsi="Arial" w:eastAsia="Arial" w:cs="Arial"/>
          <w:b/>
          <w:kern w:val="0"/>
          <w:position w:val="-1"/>
          <w:sz w:val="22"/>
          <w:szCs w:val="22"/>
          <w:lang w:val="es-MX"/>
          <w14:ligatures w14:val="none"/>
        </w:rPr>
        <w:t>agosto</w:t>
      </w:r>
      <w:r>
        <w:rPr>
          <w:rFonts w:ascii="Arial" w:hAnsi="Arial" w:eastAsia="Arial" w:cs="Arial"/>
          <w:b/>
          <w:kern w:val="0"/>
          <w:position w:val="-1"/>
          <w:sz w:val="22"/>
          <w:szCs w:val="22"/>
          <w14:ligatures w14:val="none"/>
        </w:rPr>
        <w:t xml:space="preserve"> del 2024</w:t>
      </w:r>
      <w:r>
        <w:rPr>
          <w:rFonts w:ascii="Arial" w:hAnsi="Arial" w:eastAsia="Arial" w:cs="Arial"/>
          <w:kern w:val="0"/>
          <w:position w:val="-1"/>
          <w:sz w:val="22"/>
          <w:szCs w:val="22"/>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pPr>
        <w:suppressAutoHyphens/>
        <w:spacing w:after="0" w:line="240" w:lineRule="auto"/>
        <w:ind w:leftChars="-1" w:right="-660" w:hanging="2" w:hangingChars="1"/>
        <w:jc w:val="both"/>
        <w:textAlignment w:val="top"/>
        <w:outlineLvl w:val="0"/>
        <w:rPr>
          <w:rFonts w:ascii="Arial" w:hAnsi="Arial" w:eastAsia="Arial" w:cs="Arial"/>
          <w:kern w:val="0"/>
          <w:position w:val="-1"/>
          <w14:ligatures w14:val="none"/>
        </w:rPr>
      </w:pPr>
    </w:p>
    <w:p w14:paraId="0A76A1F6">
      <w:pPr>
        <w:suppressAutoHyphens/>
        <w:spacing w:after="0" w:line="240" w:lineRule="auto"/>
        <w:ind w:leftChars="-1" w:right="-660" w:hanging="2" w:hangingChars="1"/>
        <w:jc w:val="both"/>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Este acto es presidido por el Lic. Raúl Cuevas Landeros</w:t>
      </w:r>
      <w:bookmarkStart w:id="0" w:name="_Hlk135642935"/>
      <w:r>
        <w:rPr>
          <w:rFonts w:ascii="Arial" w:hAnsi="Arial" w:eastAsia="Arial" w:cs="Arial"/>
          <w:kern w:val="0"/>
          <w:position w:val="-1"/>
          <w14:ligatures w14:val="none"/>
        </w:rPr>
        <w:t xml:space="preserve">, </w:t>
      </w:r>
      <w:bookmarkStart w:id="1" w:name="_Hlk141433434"/>
      <w:r>
        <w:rPr>
          <w:rFonts w:ascii="Arial" w:hAnsi="Arial" w:eastAsia="Arial" w:cs="Arial"/>
          <w:kern w:val="0"/>
          <w:position w:val="-1"/>
          <w14:ligatures w14:val="none"/>
        </w:rPr>
        <w:t xml:space="preserve">Director de Recursos Materiales de Tlajomulco de Zúñiga Jalisco </w:t>
      </w:r>
      <w:bookmarkEnd w:id="0"/>
      <w:bookmarkEnd w:id="1"/>
      <w:r>
        <w:rPr>
          <w:rFonts w:ascii="Arial" w:hAnsi="Arial" w:eastAsia="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pPr>
        <w:suppressAutoHyphens/>
        <w:spacing w:after="0" w:line="240" w:lineRule="auto"/>
        <w:ind w:leftChars="-1" w:right="-660" w:hanging="2" w:hangingChars="1"/>
        <w:jc w:val="both"/>
        <w:textAlignment w:val="top"/>
        <w:outlineLvl w:val="0"/>
        <w:rPr>
          <w:rFonts w:ascii="Arial" w:hAnsi="Arial" w:eastAsia="Arial" w:cs="Arial"/>
          <w:kern w:val="0"/>
          <w:position w:val="-1"/>
          <w14:ligatures w14:val="none"/>
        </w:rPr>
      </w:pPr>
    </w:p>
    <w:p w14:paraId="42732A6F">
      <w:pPr>
        <w:suppressAutoHyphens/>
        <w:spacing w:after="0" w:line="240" w:lineRule="auto"/>
        <w:ind w:leftChars="-1" w:right="-660" w:hanging="2" w:hangingChars="1"/>
        <w:jc w:val="both"/>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 xml:space="preserve">Las Bases de Licitación </w:t>
      </w:r>
      <w:r>
        <w:rPr>
          <w:rFonts w:ascii="Arial" w:hAnsi="Arial" w:eastAsia="Arial" w:cs="Arial"/>
          <w:b/>
          <w:kern w:val="0"/>
          <w:position w:val="-1"/>
          <w14:ligatures w14:val="none"/>
        </w:rPr>
        <w:t>OM</w:t>
      </w:r>
      <w:r>
        <w:rPr>
          <w:rFonts w:hint="default" w:ascii="Arial" w:hAnsi="Arial" w:eastAsia="Arial" w:cs="Arial"/>
          <w:b/>
          <w:kern w:val="0"/>
          <w:position w:val="-1"/>
          <w:lang w:val="es-MX"/>
          <w14:ligatures w14:val="none"/>
        </w:rPr>
        <w:t>-53</w:t>
      </w:r>
      <w:r>
        <w:rPr>
          <w:rFonts w:ascii="Arial" w:hAnsi="Arial" w:eastAsia="Arial" w:cs="Arial"/>
          <w:b/>
          <w:kern w:val="0"/>
          <w:position w:val="-1"/>
          <w14:ligatures w14:val="none"/>
        </w:rPr>
        <w:t>/2024</w:t>
      </w:r>
      <w:r>
        <w:rPr>
          <w:rFonts w:ascii="Arial" w:hAnsi="Arial" w:eastAsia="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hAnsi="Arial" w:eastAsia="Arial" w:cs="Arial"/>
          <w:b/>
          <w:kern w:val="0"/>
          <w:position w:val="-1"/>
          <w14:ligatures w14:val="none"/>
        </w:rPr>
        <w:t xml:space="preserve"> </w:t>
      </w:r>
      <w:r>
        <w:rPr>
          <w:rFonts w:hint="default" w:ascii="Arial" w:hAnsi="Arial" w:eastAsia="Arial" w:cs="Arial"/>
          <w:b/>
          <w:kern w:val="0"/>
          <w:position w:val="-1"/>
          <w:lang w:val="es-MX"/>
          <w14:ligatures w14:val="none"/>
        </w:rPr>
        <w:t>31</w:t>
      </w:r>
      <w:r>
        <w:rPr>
          <w:rFonts w:ascii="Arial" w:hAnsi="Arial" w:eastAsia="Arial" w:cs="Arial"/>
          <w:b/>
          <w:kern w:val="0"/>
          <w:position w:val="-1"/>
          <w14:ligatures w14:val="none"/>
        </w:rPr>
        <w:t xml:space="preserve"> de </w:t>
      </w:r>
      <w:r>
        <w:rPr>
          <w:rFonts w:hint="default" w:ascii="Arial" w:hAnsi="Arial" w:eastAsia="Arial" w:cs="Arial"/>
          <w:b/>
          <w:kern w:val="0"/>
          <w:position w:val="-1"/>
          <w:lang w:val="es-MX"/>
          <w14:ligatures w14:val="none"/>
        </w:rPr>
        <w:t>julio</w:t>
      </w:r>
      <w:r>
        <w:rPr>
          <w:rFonts w:ascii="Arial" w:hAnsi="Arial" w:eastAsia="Arial" w:cs="Arial"/>
          <w:b/>
          <w:kern w:val="0"/>
          <w:position w:val="-1"/>
          <w14:ligatures w14:val="none"/>
        </w:rPr>
        <w:t xml:space="preserve"> del 2024</w:t>
      </w:r>
      <w:r>
        <w:rPr>
          <w:rFonts w:ascii="Arial" w:hAnsi="Arial" w:eastAsia="Arial" w:cs="Arial"/>
          <w:kern w:val="0"/>
          <w:position w:val="-1"/>
          <w14:ligatures w14:val="none"/>
        </w:rPr>
        <w:t xml:space="preserve"> (15:00 HORAS).  </w:t>
      </w:r>
    </w:p>
    <w:p w14:paraId="572FC08F">
      <w:pPr>
        <w:suppressAutoHyphens/>
        <w:spacing w:after="0" w:line="240" w:lineRule="auto"/>
        <w:ind w:leftChars="-1" w:right="-660" w:hanging="2" w:hangingChars="1"/>
        <w:jc w:val="both"/>
        <w:textAlignment w:val="top"/>
        <w:outlineLvl w:val="0"/>
        <w:rPr>
          <w:rFonts w:ascii="Arial" w:hAnsi="Arial" w:eastAsia="Arial" w:cs="Arial"/>
          <w:kern w:val="0"/>
          <w:position w:val="-1"/>
          <w14:ligatures w14:val="none"/>
        </w:rPr>
      </w:pPr>
    </w:p>
    <w:p w14:paraId="5DFB1ECA">
      <w:pPr>
        <w:suppressAutoHyphens/>
        <w:spacing w:after="0" w:line="276" w:lineRule="auto"/>
        <w:ind w:leftChars="-1" w:right="-660" w:hanging="2" w:hangingChars="1"/>
        <w:jc w:val="both"/>
        <w:textAlignment w:val="top"/>
        <w:outlineLvl w:val="0"/>
        <w:rPr>
          <w:rFonts w:ascii="Arial" w:hAnsi="Arial" w:eastAsia="Arial" w:cs="Arial"/>
          <w:kern w:val="0"/>
          <w:position w:val="-1"/>
          <w14:ligatures w14:val="none"/>
        </w:rPr>
      </w:pPr>
      <w:r>
        <w:rPr>
          <w:rFonts w:hint="default" w:ascii="Arial" w:hAnsi="Arial" w:eastAsia="Arial" w:cs="Arial"/>
          <w:kern w:val="0"/>
          <w:position w:val="-1"/>
          <w:lang w:val="es-MX"/>
          <w14:ligatures w14:val="none"/>
        </w:rPr>
        <w:t>S</w:t>
      </w:r>
      <w:r>
        <w:rPr>
          <w:rFonts w:ascii="Arial" w:hAnsi="Arial" w:eastAsia="Arial" w:cs="Arial"/>
          <w:kern w:val="0"/>
          <w:position w:val="-1"/>
          <w14:ligatures w14:val="none"/>
        </w:rPr>
        <w:t>ituación que ocurrió con el (los)</w:t>
      </w:r>
      <w:r>
        <w:rPr>
          <w:rFonts w:hint="default" w:ascii="Arial" w:hAnsi="Arial" w:eastAsia="Arial" w:cs="Arial"/>
          <w:kern w:val="0"/>
          <w:position w:val="-1"/>
          <w:lang w:val="es-MX"/>
          <w14:ligatures w14:val="none"/>
        </w:rPr>
        <w:t xml:space="preserve"> </w:t>
      </w:r>
      <w:r>
        <w:rPr>
          <w:rFonts w:ascii="Arial" w:hAnsi="Arial" w:eastAsia="Arial" w:cs="Arial"/>
          <w:kern w:val="0"/>
          <w:position w:val="-1"/>
          <w14:ligatures w14:val="none"/>
        </w:rPr>
        <w:t xml:space="preserve"> licitante(s): </w:t>
      </w:r>
      <w:r>
        <w:rPr>
          <w:rFonts w:hint="default" w:ascii="Arial" w:hAnsi="Arial" w:eastAsia="Arial" w:cs="Arial"/>
          <w:b w:val="0"/>
          <w:bCs/>
          <w:kern w:val="0"/>
          <w:position w:val="-1"/>
          <w:lang w:val="es-MX"/>
          <w14:ligatures w14:val="none"/>
        </w:rPr>
        <w:t>RESCUE MEDIC</w:t>
      </w:r>
      <w:r>
        <w:rPr>
          <w:rFonts w:ascii="Arial" w:hAnsi="Arial" w:eastAsia="Arial" w:cs="Arial"/>
          <w:b w:val="0"/>
          <w:bCs/>
          <w:kern w:val="0"/>
          <w:position w:val="-1"/>
          <w14:ligatures w14:val="none"/>
        </w:rPr>
        <w:t xml:space="preserve"> S</w:t>
      </w:r>
      <w:r>
        <w:rPr>
          <w:rFonts w:hint="default" w:ascii="Arial" w:hAnsi="Arial" w:eastAsia="Arial" w:cs="Arial"/>
          <w:b w:val="0"/>
          <w:bCs/>
          <w:kern w:val="0"/>
          <w:position w:val="-1"/>
          <w:lang w:val="es-MX"/>
          <w14:ligatures w14:val="none"/>
        </w:rPr>
        <w:t>.</w:t>
      </w:r>
      <w:r>
        <w:rPr>
          <w:rFonts w:ascii="Arial" w:hAnsi="Arial" w:eastAsia="Arial" w:cs="Arial"/>
          <w:b w:val="0"/>
          <w:bCs/>
          <w:kern w:val="0"/>
          <w:position w:val="-1"/>
          <w14:ligatures w14:val="none"/>
        </w:rPr>
        <w:t>A</w:t>
      </w:r>
      <w:r>
        <w:rPr>
          <w:rFonts w:hint="default" w:ascii="Arial" w:hAnsi="Arial" w:eastAsia="Arial" w:cs="Arial"/>
          <w:b w:val="0"/>
          <w:bCs/>
          <w:kern w:val="0"/>
          <w:position w:val="-1"/>
          <w:lang w:val="es-MX"/>
          <w14:ligatures w14:val="none"/>
        </w:rPr>
        <w:t>.</w:t>
      </w:r>
      <w:r>
        <w:rPr>
          <w:rFonts w:ascii="Arial" w:hAnsi="Arial" w:eastAsia="Arial" w:cs="Arial"/>
          <w:b w:val="0"/>
          <w:bCs/>
          <w:kern w:val="0"/>
          <w:position w:val="-1"/>
          <w14:ligatures w14:val="none"/>
        </w:rPr>
        <w:t xml:space="preserve"> DE C</w:t>
      </w:r>
      <w:r>
        <w:rPr>
          <w:rFonts w:hint="default" w:ascii="Arial" w:hAnsi="Arial" w:eastAsia="Arial" w:cs="Arial"/>
          <w:b w:val="0"/>
          <w:bCs/>
          <w:kern w:val="0"/>
          <w:position w:val="-1"/>
          <w:lang w:val="es-MX"/>
          <w14:ligatures w14:val="none"/>
        </w:rPr>
        <w:t>.</w:t>
      </w:r>
      <w:r>
        <w:rPr>
          <w:rFonts w:ascii="Arial" w:hAnsi="Arial" w:eastAsia="Arial" w:cs="Arial"/>
          <w:b w:val="0"/>
          <w:bCs/>
          <w:kern w:val="0"/>
          <w:position w:val="-1"/>
          <w14:ligatures w14:val="none"/>
        </w:rPr>
        <w:t>V. p</w:t>
      </w:r>
      <w:r>
        <w:rPr>
          <w:rFonts w:ascii="Arial" w:hAnsi="Arial" w:eastAsia="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05D91A5B">
      <w:pPr>
        <w:suppressAutoHyphens/>
        <w:spacing w:after="0" w:line="276" w:lineRule="auto"/>
        <w:ind w:leftChars="-1" w:right="-660" w:hanging="2" w:hangingChars="1"/>
        <w:jc w:val="both"/>
        <w:textAlignment w:val="top"/>
        <w:outlineLvl w:val="0"/>
        <w:rPr>
          <w:rFonts w:ascii="Arial" w:hAnsi="Arial" w:eastAsia="Arial" w:cs="Arial"/>
          <w:kern w:val="0"/>
          <w:position w:val="-1"/>
          <w:u w:val="single"/>
          <w14:ligatures w14:val="none"/>
        </w:rPr>
      </w:pPr>
    </w:p>
    <w:p w14:paraId="44FDF569">
      <w:pPr>
        <w:suppressAutoHyphens/>
        <w:spacing w:after="0" w:line="276" w:lineRule="auto"/>
        <w:ind w:leftChars="-1" w:hanging="2" w:hangingChars="1"/>
        <w:jc w:val="both"/>
        <w:textAlignment w:val="top"/>
        <w:outlineLvl w:val="0"/>
        <w:rPr>
          <w:rFonts w:ascii="Arial" w:hAnsi="Arial" w:eastAsia="Arial" w:cs="Arial"/>
          <w:b/>
          <w:kern w:val="0"/>
          <w:position w:val="-1"/>
          <w14:ligatures w14:val="none"/>
        </w:rPr>
      </w:pPr>
      <w:r>
        <w:rPr>
          <w:rFonts w:ascii="Arial" w:hAnsi="Arial" w:eastAsia="Arial" w:cs="Arial"/>
          <w:b/>
          <w:kern w:val="0"/>
          <w:position w:val="-1"/>
          <w14:ligatures w14:val="none"/>
        </w:rPr>
        <w:t xml:space="preserve">A.- Preguntas de </w:t>
      </w:r>
      <w:r>
        <w:rPr>
          <w:rFonts w:hint="default" w:ascii="Arial" w:hAnsi="Arial" w:eastAsia="Arial" w:cs="Arial"/>
          <w:b/>
          <w:kern w:val="0"/>
          <w:position w:val="-1"/>
          <w:lang w:val="es-MX"/>
          <w14:ligatures w14:val="none"/>
        </w:rPr>
        <w:t>RESCUE MEDIC</w:t>
      </w:r>
      <w:r>
        <w:rPr>
          <w:rFonts w:ascii="Arial" w:hAnsi="Arial" w:eastAsia="Arial" w:cs="Arial"/>
          <w:b/>
          <w:kern w:val="0"/>
          <w:position w:val="-1"/>
          <w14:ligatures w14:val="none"/>
        </w:rPr>
        <w:t xml:space="preserve"> S</w:t>
      </w:r>
      <w:r>
        <w:rPr>
          <w:rFonts w:hint="default" w:ascii="Arial" w:hAnsi="Arial" w:eastAsia="Arial" w:cs="Arial"/>
          <w:b/>
          <w:kern w:val="0"/>
          <w:position w:val="-1"/>
          <w:lang w:val="es-MX"/>
          <w14:ligatures w14:val="none"/>
        </w:rPr>
        <w:t>.</w:t>
      </w:r>
      <w:r>
        <w:rPr>
          <w:rFonts w:ascii="Arial" w:hAnsi="Arial" w:eastAsia="Arial" w:cs="Arial"/>
          <w:b/>
          <w:kern w:val="0"/>
          <w:position w:val="-1"/>
          <w14:ligatures w14:val="none"/>
        </w:rPr>
        <w:t>A</w:t>
      </w:r>
      <w:r>
        <w:rPr>
          <w:rFonts w:hint="default" w:ascii="Arial" w:hAnsi="Arial" w:eastAsia="Arial" w:cs="Arial"/>
          <w:b/>
          <w:kern w:val="0"/>
          <w:position w:val="-1"/>
          <w:lang w:val="es-MX"/>
          <w14:ligatures w14:val="none"/>
        </w:rPr>
        <w:t>.</w:t>
      </w:r>
      <w:r>
        <w:rPr>
          <w:rFonts w:ascii="Arial" w:hAnsi="Arial" w:eastAsia="Arial" w:cs="Arial"/>
          <w:b/>
          <w:kern w:val="0"/>
          <w:position w:val="-1"/>
          <w14:ligatures w14:val="none"/>
        </w:rPr>
        <w:t xml:space="preserve"> DE C</w:t>
      </w:r>
      <w:r>
        <w:rPr>
          <w:rFonts w:hint="default" w:ascii="Arial" w:hAnsi="Arial" w:eastAsia="Arial" w:cs="Arial"/>
          <w:b/>
          <w:kern w:val="0"/>
          <w:position w:val="-1"/>
          <w:lang w:val="es-MX"/>
          <w14:ligatures w14:val="none"/>
        </w:rPr>
        <w:t>.</w:t>
      </w:r>
      <w:r>
        <w:rPr>
          <w:rFonts w:ascii="Arial" w:hAnsi="Arial" w:eastAsia="Arial" w:cs="Arial"/>
          <w:b/>
          <w:kern w:val="0"/>
          <w:position w:val="-1"/>
          <w14:ligatures w14:val="none"/>
        </w:rPr>
        <w:t>V.</w:t>
      </w:r>
    </w:p>
    <w:p w14:paraId="1D74A758">
      <w:pPr>
        <w:suppressAutoHyphens/>
        <w:spacing w:after="0" w:line="276" w:lineRule="auto"/>
        <w:ind w:leftChars="-1" w:right="-660" w:hanging="2" w:hangingChars="1"/>
        <w:jc w:val="both"/>
        <w:textAlignment w:val="top"/>
        <w:outlineLvl w:val="0"/>
        <w:rPr>
          <w:rFonts w:ascii="Arial" w:hAnsi="Arial" w:eastAsia="Arial" w:cs="Arial"/>
          <w:kern w:val="0"/>
          <w:position w:val="-1"/>
          <w14:ligatures w14:val="none"/>
        </w:rPr>
      </w:pPr>
    </w:p>
    <w:p w14:paraId="10D1C7E6">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ADMINISTRATIVAS:</w:t>
      </w:r>
    </w:p>
    <w:p w14:paraId="1C4D2500">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54DCCF9E">
      <w:pPr>
        <w:numPr>
          <w:ilvl w:val="0"/>
          <w:numId w:val="0"/>
        </w:numPr>
        <w:suppressAutoHyphens/>
        <w:spacing w:after="0" w:line="276" w:lineRule="auto"/>
        <w:ind w:leftChars="-2" w:right="-660" w:rightChars="0"/>
        <w:jc w:val="both"/>
        <w:textAlignment w:val="top"/>
        <w:outlineLvl w:val="0"/>
        <w:rPr>
          <w:rFonts w:hint="default" w:ascii="Arial" w:hAnsi="Arial" w:eastAsia="Arial"/>
          <w:kern w:val="0"/>
          <w:position w:val="-1"/>
          <w14:ligatures w14:val="none"/>
        </w:rPr>
      </w:pPr>
      <w:r>
        <w:rPr>
          <w:rFonts w:hint="default" w:ascii="Arial" w:hAnsi="Arial" w:eastAsia="Arial"/>
          <w:kern w:val="0"/>
          <w:position w:val="-1"/>
          <w:lang w:val="es-MX"/>
          <w14:ligatures w14:val="none"/>
        </w:rPr>
        <w:t xml:space="preserve">1.- </w:t>
      </w:r>
      <w:r>
        <w:rPr>
          <w:rFonts w:hint="default" w:ascii="Arial" w:hAnsi="Arial" w:eastAsia="Arial"/>
          <w:kern w:val="0"/>
          <w:position w:val="-1"/>
          <w14:ligatures w14:val="none"/>
        </w:rPr>
        <w:t xml:space="preserve">Por tratarse de un </w:t>
      </w:r>
      <w:r>
        <w:rPr>
          <w:rFonts w:hint="default" w:ascii="Arial" w:hAnsi="Arial" w:eastAsia="Arial"/>
          <w:kern w:val="0"/>
          <w:position w:val="-1"/>
          <w:lang w:val="es-MX"/>
          <w14:ligatures w14:val="none"/>
        </w:rPr>
        <w:t>vehículo</w:t>
      </w:r>
      <w:r>
        <w:rPr>
          <w:rFonts w:hint="default" w:ascii="Arial" w:hAnsi="Arial" w:eastAsia="Arial"/>
          <w:kern w:val="0"/>
          <w:position w:val="-1"/>
          <w14:ligatures w14:val="none"/>
        </w:rPr>
        <w:t xml:space="preserve"> de emergencia que siempre debe estar operativo y encaso de falla debe contar con soporte </w:t>
      </w:r>
      <w:r>
        <w:rPr>
          <w:rFonts w:hint="default" w:ascii="Arial" w:hAnsi="Arial" w:eastAsia="Arial"/>
          <w:kern w:val="0"/>
          <w:position w:val="-1"/>
          <w:lang w:val="es-MX"/>
          <w14:ligatures w14:val="none"/>
        </w:rPr>
        <w:t>técnico</w:t>
      </w:r>
      <w:r>
        <w:rPr>
          <w:rFonts w:hint="default" w:ascii="Arial" w:hAnsi="Arial" w:eastAsia="Arial"/>
          <w:kern w:val="0"/>
          <w:position w:val="-1"/>
          <w14:ligatures w14:val="none"/>
        </w:rPr>
        <w:t xml:space="preserve"> local y </w:t>
      </w:r>
      <w:r>
        <w:rPr>
          <w:rFonts w:hint="default" w:ascii="Arial" w:hAnsi="Arial" w:eastAsia="Arial"/>
          <w:kern w:val="0"/>
          <w:position w:val="-1"/>
          <w:lang w:val="es-MX"/>
          <w14:ligatures w14:val="none"/>
        </w:rPr>
        <w:t>atención</w:t>
      </w:r>
      <w:r>
        <w:rPr>
          <w:rFonts w:hint="default" w:ascii="Arial" w:hAnsi="Arial" w:eastAsia="Arial"/>
          <w:kern w:val="0"/>
          <w:position w:val="-1"/>
          <w14:ligatures w14:val="none"/>
        </w:rPr>
        <w:t xml:space="preserve"> personalizada. Solicitamos se tome </w:t>
      </w:r>
      <w:r>
        <w:rPr>
          <w:rFonts w:hint="default" w:ascii="Arial" w:hAnsi="Arial" w:eastAsia="Arial"/>
          <w:kern w:val="0"/>
          <w:position w:val="-1"/>
          <w:lang w:val="es-MX"/>
          <w14:ligatures w14:val="none"/>
        </w:rPr>
        <w:t>en cuenta</w:t>
      </w:r>
      <w:r>
        <w:rPr>
          <w:rFonts w:hint="default" w:ascii="Arial" w:hAnsi="Arial" w:eastAsia="Arial"/>
          <w:kern w:val="0"/>
          <w:position w:val="-1"/>
          <w14:ligatures w14:val="none"/>
        </w:rPr>
        <w:t xml:space="preserve"> contar con taller especializado para </w:t>
      </w:r>
      <w:r>
        <w:rPr>
          <w:rFonts w:hint="default" w:ascii="Arial" w:hAnsi="Arial" w:eastAsia="Arial"/>
          <w:kern w:val="0"/>
          <w:position w:val="-1"/>
          <w:lang w:val="es-MX"/>
          <w14:ligatures w14:val="none"/>
        </w:rPr>
        <w:t>vehículos</w:t>
      </w:r>
      <w:r>
        <w:rPr>
          <w:rFonts w:hint="default" w:ascii="Arial" w:hAnsi="Arial" w:eastAsia="Arial"/>
          <w:kern w:val="0"/>
          <w:position w:val="-1"/>
          <w14:ligatures w14:val="none"/>
        </w:rPr>
        <w:t xml:space="preserve"> de emergencia operado 100% por el fabricante de la ambulancia y no usar una agencia como intermediario elevando costos por </w:t>
      </w:r>
      <w:r>
        <w:rPr>
          <w:rFonts w:hint="default" w:ascii="Arial" w:hAnsi="Arial" w:eastAsia="Arial"/>
          <w:kern w:val="0"/>
          <w:position w:val="-1"/>
          <w:lang w:val="es-MX"/>
          <w14:ligatures w14:val="none"/>
        </w:rPr>
        <w:t>omisión</w:t>
      </w:r>
      <w:r>
        <w:rPr>
          <w:rFonts w:hint="default" w:ascii="Arial" w:hAnsi="Arial" w:eastAsia="Arial"/>
          <w:kern w:val="0"/>
          <w:position w:val="-1"/>
          <w14:ligatures w14:val="none"/>
        </w:rPr>
        <w:t xml:space="preserve"> y desconocimiento de </w:t>
      </w:r>
      <w:r>
        <w:rPr>
          <w:rFonts w:hint="default" w:ascii="Arial" w:hAnsi="Arial" w:eastAsia="Arial"/>
          <w:kern w:val="0"/>
          <w:position w:val="-1"/>
          <w:lang w:val="es-MX"/>
          <w14:ligatures w14:val="none"/>
        </w:rPr>
        <w:t>garantías</w:t>
      </w:r>
      <w:r>
        <w:rPr>
          <w:rFonts w:hint="default" w:ascii="Arial" w:hAnsi="Arial" w:eastAsia="Arial"/>
          <w:kern w:val="0"/>
          <w:position w:val="-1"/>
          <w14:ligatures w14:val="none"/>
        </w:rPr>
        <w:t xml:space="preserve">, este debe estar establecido dentro de la ZMGDL, debe tener un taller </w:t>
      </w:r>
      <w:r>
        <w:rPr>
          <w:rFonts w:hint="default" w:ascii="Arial" w:hAnsi="Arial" w:eastAsia="Arial"/>
          <w:kern w:val="0"/>
          <w:position w:val="-1"/>
          <w:lang w:val="es-MX"/>
          <w14:ligatures w14:val="none"/>
        </w:rPr>
        <w:t>móvil</w:t>
      </w:r>
      <w:r>
        <w:rPr>
          <w:rFonts w:hint="default" w:ascii="Arial" w:hAnsi="Arial" w:eastAsia="Arial"/>
          <w:kern w:val="0"/>
          <w:position w:val="-1"/>
          <w14:ligatures w14:val="none"/>
        </w:rPr>
        <w:t xml:space="preserve"> para servicio en campo.</w:t>
      </w:r>
    </w:p>
    <w:p w14:paraId="6335D85B">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No es limitante, para otr</w:t>
      </w:r>
      <w:r>
        <w:rPr>
          <w:rFonts w:hint="default" w:ascii="Arial" w:hAnsi="Arial" w:eastAsia="Arial"/>
          <w:kern w:val="0"/>
          <w:position w:val="-1"/>
          <w:lang w:val="es-MX"/>
          <w14:ligatures w14:val="none"/>
        </w:rPr>
        <w:t>o</w:t>
      </w:r>
      <w:r>
        <w:rPr>
          <w:rFonts w:hint="default" w:ascii="Arial" w:hAnsi="Arial" w:eastAsia="Arial"/>
          <w:kern w:val="0"/>
          <w:position w:val="-1"/>
          <w14:ligatures w14:val="none"/>
        </w:rPr>
        <w:t>s participa</w:t>
      </w:r>
      <w:r>
        <w:rPr>
          <w:rFonts w:hint="default" w:ascii="Arial" w:hAnsi="Arial" w:eastAsia="Arial"/>
          <w:kern w:val="0"/>
          <w:position w:val="-1"/>
          <w:lang w:val="es-MX"/>
          <w14:ligatures w14:val="none"/>
        </w:rPr>
        <w:t>ntes</w:t>
      </w:r>
      <w:r>
        <w:rPr>
          <w:rFonts w:hint="default" w:ascii="Arial" w:hAnsi="Arial" w:eastAsia="Arial"/>
          <w:kern w:val="0"/>
          <w:position w:val="-1"/>
          <w14:ligatures w14:val="none"/>
        </w:rPr>
        <w:t>.</w:t>
      </w:r>
    </w:p>
    <w:p w14:paraId="77DEDD71">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4BB32832">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2.</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Para que la compradora garantice que </w:t>
      </w:r>
      <w:r>
        <w:rPr>
          <w:rFonts w:hint="default" w:ascii="Arial" w:hAnsi="Arial" w:eastAsia="Arial"/>
          <w:kern w:val="0"/>
          <w:position w:val="-1"/>
          <w:lang w:val="es-MX"/>
          <w14:ligatures w14:val="none"/>
        </w:rPr>
        <w:t>recibirá</w:t>
      </w:r>
      <w:r>
        <w:rPr>
          <w:rFonts w:hint="default" w:ascii="Arial" w:hAnsi="Arial" w:eastAsia="Arial"/>
          <w:kern w:val="0"/>
          <w:position w:val="-1"/>
          <w14:ligatures w14:val="none"/>
        </w:rPr>
        <w:t xml:space="preserve"> una ambulancia fabricada dentro de normas nacionales e </w:t>
      </w:r>
      <w:r>
        <w:rPr>
          <w:rFonts w:hint="default" w:ascii="Arial" w:hAnsi="Arial" w:eastAsia="Arial"/>
          <w:kern w:val="0"/>
          <w:position w:val="-1"/>
          <w:lang w:val="es-MX"/>
          <w14:ligatures w14:val="none"/>
        </w:rPr>
        <w:t>internacionales</w:t>
      </w:r>
      <w:r>
        <w:rPr>
          <w:rFonts w:hint="default" w:ascii="Arial" w:hAnsi="Arial" w:eastAsia="Arial"/>
          <w:kern w:val="0"/>
          <w:position w:val="-1"/>
          <w14:ligatures w14:val="none"/>
        </w:rPr>
        <w:t xml:space="preserve"> de buena calidad que en cada uno de sus procesos se apego a un ISO. Solicitamos que la empresa cuente con </w:t>
      </w:r>
      <w:r>
        <w:rPr>
          <w:rFonts w:hint="default" w:ascii="Arial" w:hAnsi="Arial" w:eastAsia="Arial"/>
          <w:kern w:val="0"/>
          <w:position w:val="-1"/>
          <w:lang w:val="es-MX"/>
          <w14:ligatures w14:val="none"/>
        </w:rPr>
        <w:t>certificación</w:t>
      </w:r>
      <w:r>
        <w:rPr>
          <w:rFonts w:hint="default" w:ascii="Arial" w:hAnsi="Arial" w:eastAsia="Arial"/>
          <w:kern w:val="0"/>
          <w:position w:val="-1"/>
          <w14:ligatures w14:val="none"/>
        </w:rPr>
        <w:t xml:space="preserve"> ISO-9001-2015.</w:t>
      </w:r>
    </w:p>
    <w:p w14:paraId="1D12D1C2">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No es limitante, para otr</w:t>
      </w:r>
      <w:r>
        <w:rPr>
          <w:rFonts w:hint="default" w:ascii="Arial" w:hAnsi="Arial" w:eastAsia="Arial"/>
          <w:kern w:val="0"/>
          <w:position w:val="-1"/>
          <w:lang w:val="es-MX"/>
          <w14:ligatures w14:val="none"/>
        </w:rPr>
        <w:t>o</w:t>
      </w:r>
      <w:r>
        <w:rPr>
          <w:rFonts w:hint="default" w:ascii="Arial" w:hAnsi="Arial" w:eastAsia="Arial"/>
          <w:kern w:val="0"/>
          <w:position w:val="-1"/>
          <w14:ligatures w14:val="none"/>
        </w:rPr>
        <w:t>s participa</w:t>
      </w:r>
      <w:r>
        <w:rPr>
          <w:rFonts w:hint="default" w:ascii="Arial" w:hAnsi="Arial" w:eastAsia="Arial"/>
          <w:kern w:val="0"/>
          <w:position w:val="-1"/>
          <w:lang w:val="es-MX"/>
          <w14:ligatures w14:val="none"/>
        </w:rPr>
        <w:t>ntes</w:t>
      </w:r>
      <w:r>
        <w:rPr>
          <w:rFonts w:hint="default" w:ascii="Arial" w:hAnsi="Arial" w:eastAsia="Arial"/>
          <w:kern w:val="0"/>
          <w:position w:val="-1"/>
          <w14:ligatures w14:val="none"/>
        </w:rPr>
        <w:t>.</w:t>
      </w:r>
    </w:p>
    <w:p w14:paraId="29BD774F">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2738CCEF">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3.</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Es correcto que se debe capacitar al personal para el buen manejo del equipo medico y unidad, siendo una capacitacion ordenada para los usuarios finales durante seis meses con horarios de 4 horas, una ve</w:t>
      </w:r>
      <w:r>
        <w:rPr>
          <w:rFonts w:hint="default" w:ascii="Arial" w:hAnsi="Arial" w:eastAsia="Arial"/>
          <w:kern w:val="0"/>
          <w:position w:val="-1"/>
          <w:lang w:val="es-MX"/>
          <w14:ligatures w14:val="none"/>
        </w:rPr>
        <w:t>z</w:t>
      </w:r>
      <w:r>
        <w:rPr>
          <w:rFonts w:hint="default" w:ascii="Arial" w:hAnsi="Arial" w:eastAsia="Arial"/>
          <w:kern w:val="0"/>
          <w:position w:val="-1"/>
          <w14:ligatures w14:val="none"/>
        </w:rPr>
        <w:t xml:space="preserve"> por mes garantizando que el personal </w:t>
      </w:r>
      <w:r>
        <w:rPr>
          <w:rFonts w:hint="default" w:ascii="Arial" w:hAnsi="Arial" w:eastAsia="Arial"/>
          <w:kern w:val="0"/>
          <w:position w:val="-1"/>
          <w:lang w:val="es-MX"/>
          <w14:ligatures w14:val="none"/>
        </w:rPr>
        <w:t>tendrá</w:t>
      </w:r>
      <w:r>
        <w:rPr>
          <w:rFonts w:hint="default" w:ascii="Arial" w:hAnsi="Arial" w:eastAsia="Arial"/>
          <w:kern w:val="0"/>
          <w:position w:val="-1"/>
          <w14:ligatures w14:val="none"/>
        </w:rPr>
        <w:t xml:space="preserve"> el entrenamiento correcto para garantizar la vida </w:t>
      </w:r>
      <w:r>
        <w:rPr>
          <w:rFonts w:hint="default" w:ascii="Arial" w:hAnsi="Arial" w:eastAsia="Arial"/>
          <w:kern w:val="0"/>
          <w:position w:val="-1"/>
          <w:lang w:val="es-MX"/>
          <w14:ligatures w14:val="none"/>
        </w:rPr>
        <w:t>útil</w:t>
      </w:r>
      <w:r>
        <w:rPr>
          <w:rFonts w:hint="default" w:ascii="Arial" w:hAnsi="Arial" w:eastAsia="Arial"/>
          <w:kern w:val="0"/>
          <w:position w:val="-1"/>
          <w14:ligatures w14:val="none"/>
        </w:rPr>
        <w:t xml:space="preserve"> de los equipos.</w:t>
      </w:r>
    </w:p>
    <w:p w14:paraId="721DEF39">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Solo se solicitará capacitación o asesorías en los términos de la garantía y en caso de ser necesario.</w:t>
      </w:r>
    </w:p>
    <w:p w14:paraId="3DA6D93B">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436399C0">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TECNICAS:</w:t>
      </w:r>
    </w:p>
    <w:p w14:paraId="52F7C1B2">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1.</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Es correcto que las luces de emergencia deben contar con </w:t>
      </w:r>
      <w:r>
        <w:rPr>
          <w:rFonts w:hint="default" w:ascii="Arial" w:hAnsi="Arial" w:eastAsia="Arial"/>
          <w:kern w:val="0"/>
          <w:position w:val="-1"/>
          <w:lang w:val="es-MX"/>
          <w14:ligatures w14:val="none"/>
        </w:rPr>
        <w:t>certificación</w:t>
      </w:r>
      <w:r>
        <w:rPr>
          <w:rFonts w:hint="default" w:ascii="Arial" w:hAnsi="Arial" w:eastAsia="Arial"/>
          <w:kern w:val="0"/>
          <w:position w:val="-1"/>
          <w14:ligatures w14:val="none"/>
        </w:rPr>
        <w:t xml:space="preserve"> SAE,NFPA, </w:t>
      </w:r>
      <w:r>
        <w:rPr>
          <w:rFonts w:hint="default" w:ascii="Arial" w:hAnsi="Arial" w:eastAsia="Arial"/>
          <w:kern w:val="0"/>
          <w:position w:val="-1"/>
          <w:lang w:val="es-MX"/>
          <w14:ligatures w14:val="none"/>
        </w:rPr>
        <w:t>aprobadas</w:t>
      </w:r>
      <w:r>
        <w:rPr>
          <w:rFonts w:hint="default" w:ascii="Arial" w:hAnsi="Arial" w:eastAsia="Arial"/>
          <w:kern w:val="0"/>
          <w:position w:val="-1"/>
          <w14:ligatures w14:val="none"/>
        </w:rPr>
        <w:t xml:space="preserve"> para </w:t>
      </w:r>
      <w:r>
        <w:rPr>
          <w:rFonts w:hint="default" w:ascii="Arial" w:hAnsi="Arial" w:eastAsia="Arial"/>
          <w:kern w:val="0"/>
          <w:position w:val="-1"/>
          <w:lang w:val="es-MX"/>
          <w14:ligatures w14:val="none"/>
        </w:rPr>
        <w:t>vehículos</w:t>
      </w:r>
      <w:r>
        <w:rPr>
          <w:rFonts w:hint="default" w:ascii="Arial" w:hAnsi="Arial" w:eastAsia="Arial"/>
          <w:kern w:val="0"/>
          <w:position w:val="-1"/>
          <w14:ligatures w14:val="none"/>
        </w:rPr>
        <w:t xml:space="preserve"> de emergencia preferentemente </w:t>
      </w:r>
      <w:r>
        <w:rPr>
          <w:rFonts w:hint="default" w:ascii="Arial" w:hAnsi="Arial" w:eastAsia="Arial"/>
          <w:kern w:val="0"/>
          <w:position w:val="-1"/>
          <w:lang w:val="es-MX"/>
          <w14:ligatures w14:val="none"/>
        </w:rPr>
        <w:t>fabricación</w:t>
      </w:r>
      <w:r>
        <w:rPr>
          <w:rFonts w:hint="default" w:ascii="Arial" w:hAnsi="Arial" w:eastAsia="Arial"/>
          <w:kern w:val="0"/>
          <w:position w:val="-1"/>
          <w14:ligatures w14:val="none"/>
        </w:rPr>
        <w:t xml:space="preserve"> americana, con una garantiza de 5 años contra defectos de fabricación.</w:t>
      </w:r>
    </w:p>
    <w:p w14:paraId="326C5871">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01D7D8A5">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241D1C14">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2.</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Es correcto que todas las luces de emergencia y </w:t>
      </w:r>
      <w:r>
        <w:rPr>
          <w:rFonts w:hint="default" w:ascii="Arial" w:hAnsi="Arial" w:eastAsia="Arial"/>
          <w:kern w:val="0"/>
          <w:position w:val="-1"/>
          <w:lang w:val="es-MX"/>
          <w14:ligatures w14:val="none"/>
        </w:rPr>
        <w:t>área</w:t>
      </w:r>
      <w:r>
        <w:rPr>
          <w:rFonts w:hint="default" w:ascii="Arial" w:hAnsi="Arial" w:eastAsia="Arial"/>
          <w:kern w:val="0"/>
          <w:position w:val="-1"/>
          <w14:ligatures w14:val="none"/>
        </w:rPr>
        <w:t xml:space="preserve"> medica son luz LED, última generación.</w:t>
      </w:r>
    </w:p>
    <w:p w14:paraId="538DB12F">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6477AD08">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47BE29D7">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3.</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Es correcto que para luces frontales para torreta requieren una base especial  para ser instalados </w:t>
      </w:r>
      <w:r>
        <w:rPr>
          <w:rFonts w:hint="default" w:ascii="Arial" w:hAnsi="Arial" w:eastAsia="Arial"/>
          <w:kern w:val="0"/>
          <w:position w:val="-1"/>
          <w:lang w:val="es-MX"/>
          <w14:ligatures w14:val="none"/>
        </w:rPr>
        <w:t>mínimo</w:t>
      </w:r>
      <w:r>
        <w:rPr>
          <w:rFonts w:hint="default" w:ascii="Arial" w:hAnsi="Arial" w:eastAsia="Arial"/>
          <w:kern w:val="0"/>
          <w:position w:val="-1"/>
          <w14:ligatures w14:val="none"/>
        </w:rPr>
        <w:t xml:space="preserve"> siete plafones 7x3” en color rojo/claro con iluminación 260 grados.</w:t>
      </w:r>
    </w:p>
    <w:p w14:paraId="185C0D44">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69E01652">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53265CE1">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4.</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El acomodo de luces es correcto que sera de la siguiente manera.</w:t>
      </w:r>
    </w:p>
    <w:p w14:paraId="1019B0FA">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1A5383E8">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Costados dos 6x4”</w:t>
      </w:r>
      <w:bookmarkStart w:id="2" w:name="_GoBack"/>
      <w:bookmarkEnd w:id="2"/>
      <w:r>
        <w:rPr>
          <w:rFonts w:hint="default" w:ascii="Arial" w:hAnsi="Arial" w:eastAsia="Arial"/>
          <w:kern w:val="0"/>
          <w:position w:val="-1"/>
          <w14:ligatures w14:val="none"/>
        </w:rPr>
        <w:t xml:space="preserve"> rojo, una escena 6x4” claro.</w:t>
      </w:r>
    </w:p>
    <w:p w14:paraId="649B5EA7">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Parte posterior dos plafones rojos y dos ambar sobre pieza especial para darle altura independiente medida de plafones 6x4”.</w:t>
      </w:r>
    </w:p>
    <w:p w14:paraId="2BFCD767">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Parrilla dos luces led.</w:t>
      </w:r>
    </w:p>
    <w:p w14:paraId="348395E9">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Dos puertas posteriores 1x2” led color rojo.</w:t>
      </w:r>
    </w:p>
    <w:p w14:paraId="42810E20">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76491DFB">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0FF0794C">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5.</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La </w:t>
      </w:r>
      <w:r>
        <w:rPr>
          <w:rFonts w:hint="default" w:ascii="Arial" w:hAnsi="Arial" w:eastAsia="Arial"/>
          <w:kern w:val="0"/>
          <w:position w:val="-1"/>
          <w:lang w:val="es-MX"/>
          <w14:ligatures w14:val="none"/>
        </w:rPr>
        <w:t>fabricación</w:t>
      </w:r>
      <w:r>
        <w:rPr>
          <w:rFonts w:hint="default" w:ascii="Arial" w:hAnsi="Arial" w:eastAsia="Arial"/>
          <w:kern w:val="0"/>
          <w:position w:val="-1"/>
          <w14:ligatures w14:val="none"/>
        </w:rPr>
        <w:t xml:space="preserve"> de los muebles es correcto que </w:t>
      </w:r>
      <w:r>
        <w:rPr>
          <w:rFonts w:hint="default" w:ascii="Arial" w:hAnsi="Arial" w:eastAsia="Arial"/>
          <w:kern w:val="0"/>
          <w:position w:val="-1"/>
          <w:lang w:val="es-MX"/>
          <w14:ligatures w14:val="none"/>
        </w:rPr>
        <w:t>deberán</w:t>
      </w:r>
      <w:r>
        <w:rPr>
          <w:rFonts w:hint="default" w:ascii="Arial" w:hAnsi="Arial" w:eastAsia="Arial"/>
          <w:kern w:val="0"/>
          <w:position w:val="-1"/>
          <w14:ligatures w14:val="none"/>
        </w:rPr>
        <w:t xml:space="preserve"> ser de madera tratada con recubrimiento en melamina y fibra de vidrio con retardante al fuego.</w:t>
      </w:r>
    </w:p>
    <w:p w14:paraId="0EF32C7F">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4B357B81">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1A2386C7">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6.</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Es correcto que los accesorios como A/C, aspirador, inversor deben ser grado médico.</w:t>
      </w:r>
    </w:p>
    <w:p w14:paraId="1D0BB23D">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0C76572C">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0FFA07A5">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7.</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Para luces emergencia perimetrales </w:t>
      </w:r>
      <w:r>
        <w:rPr>
          <w:rFonts w:hint="default" w:ascii="Arial" w:hAnsi="Arial" w:eastAsia="Arial"/>
          <w:kern w:val="0"/>
          <w:position w:val="-1"/>
          <w:lang w:val="es-MX"/>
          <w14:ligatures w14:val="none"/>
        </w:rPr>
        <w:t>área</w:t>
      </w:r>
      <w:r>
        <w:rPr>
          <w:rFonts w:hint="default" w:ascii="Arial" w:hAnsi="Arial" w:eastAsia="Arial"/>
          <w:kern w:val="0"/>
          <w:position w:val="-1"/>
          <w14:ligatures w14:val="none"/>
        </w:rPr>
        <w:t xml:space="preserve"> exterior , es correcto deben ser instaladas sobre pieza fabricada en fibra de vidrio garantizando la inclinación correcta.</w:t>
      </w:r>
    </w:p>
    <w:p w14:paraId="3B7743CE">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74D645C2">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20FA70C6">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8.</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Para el sistema </w:t>
      </w:r>
      <w:r>
        <w:rPr>
          <w:rFonts w:hint="default" w:ascii="Arial" w:hAnsi="Arial" w:eastAsia="Arial"/>
          <w:kern w:val="0"/>
          <w:position w:val="-1"/>
          <w:lang w:val="es-MX"/>
          <w14:ligatures w14:val="none"/>
        </w:rPr>
        <w:t>eléctrico</w:t>
      </w:r>
      <w:r>
        <w:rPr>
          <w:rFonts w:hint="default" w:ascii="Arial" w:hAnsi="Arial" w:eastAsia="Arial"/>
          <w:kern w:val="0"/>
          <w:position w:val="-1"/>
          <w14:ligatures w14:val="none"/>
        </w:rPr>
        <w:t xml:space="preserve"> es correcto que se debe contemplar un centro de carga especial para ambulancias con dos paneles de operación diseñado con funciones operativas de fácil operación.</w:t>
      </w:r>
    </w:p>
    <w:p w14:paraId="3A1F16BA">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correcta su apreciación.</w:t>
      </w:r>
    </w:p>
    <w:p w14:paraId="6450FE59">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1683C4CA">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9.</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La camilla rodante es correcto que debe cumplir con </w:t>
      </w:r>
      <w:r>
        <w:rPr>
          <w:rFonts w:hint="default" w:ascii="Arial" w:hAnsi="Arial" w:eastAsia="Arial"/>
          <w:kern w:val="0"/>
          <w:position w:val="-1"/>
          <w:lang w:val="es-MX"/>
          <w14:ligatures w14:val="none"/>
        </w:rPr>
        <w:t>certificaciones</w:t>
      </w:r>
      <w:r>
        <w:rPr>
          <w:rFonts w:hint="default" w:ascii="Arial" w:hAnsi="Arial" w:eastAsia="Arial"/>
          <w:kern w:val="0"/>
          <w:position w:val="-1"/>
          <w14:ligatures w14:val="none"/>
        </w:rPr>
        <w:t xml:space="preserve"> </w:t>
      </w:r>
      <w:r>
        <w:rPr>
          <w:rFonts w:hint="default" w:ascii="Arial" w:hAnsi="Arial" w:eastAsia="Arial"/>
          <w:kern w:val="0"/>
          <w:position w:val="-1"/>
          <w:lang w:val="es-MX"/>
          <w14:ligatures w14:val="none"/>
        </w:rPr>
        <w:t>internacionales</w:t>
      </w:r>
      <w:r>
        <w:rPr>
          <w:rFonts w:hint="default" w:ascii="Arial" w:hAnsi="Arial" w:eastAsia="Arial"/>
          <w:kern w:val="0"/>
          <w:position w:val="-1"/>
          <w14:ligatures w14:val="none"/>
        </w:rPr>
        <w:t xml:space="preserve"> especial para ambulancias.</w:t>
      </w:r>
    </w:p>
    <w:p w14:paraId="59F661AB">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Es correcto, debe apegarse a las especificaciones solicitadas.</w:t>
      </w:r>
    </w:p>
    <w:p w14:paraId="14BAC89C">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p>
    <w:p w14:paraId="4834F48D">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hint="default" w:ascii="Arial" w:hAnsi="Arial" w:eastAsia="Arial"/>
          <w:kern w:val="0"/>
          <w:position w:val="-1"/>
          <w14:ligatures w14:val="none"/>
        </w:rPr>
        <w:t>10.</w:t>
      </w:r>
      <w:r>
        <w:rPr>
          <w:rFonts w:hint="default" w:ascii="Arial" w:hAnsi="Arial" w:eastAsia="Arial"/>
          <w:kern w:val="0"/>
          <w:position w:val="-1"/>
          <w:lang w:val="es-MX"/>
          <w14:ligatures w14:val="none"/>
        </w:rPr>
        <w:t xml:space="preserve">- </w:t>
      </w:r>
      <w:r>
        <w:rPr>
          <w:rFonts w:hint="default" w:ascii="Arial" w:hAnsi="Arial" w:eastAsia="Arial"/>
          <w:kern w:val="0"/>
          <w:position w:val="-1"/>
          <w14:ligatures w14:val="none"/>
        </w:rPr>
        <w:t xml:space="preserve">Solicitamos a la convocante permitir diseños propios de </w:t>
      </w:r>
      <w:r>
        <w:rPr>
          <w:rFonts w:hint="default" w:ascii="Arial" w:hAnsi="Arial" w:eastAsia="Arial"/>
          <w:kern w:val="0"/>
          <w:position w:val="-1"/>
          <w:lang w:val="es-MX"/>
          <w14:ligatures w14:val="none"/>
        </w:rPr>
        <w:t>conversión</w:t>
      </w:r>
      <w:r>
        <w:rPr>
          <w:rFonts w:hint="default" w:ascii="Arial" w:hAnsi="Arial" w:eastAsia="Arial"/>
          <w:kern w:val="0"/>
          <w:position w:val="-1"/>
          <w14:ligatures w14:val="none"/>
        </w:rPr>
        <w:t xml:space="preserve"> medica, cumpliendo con normativas nacionales e internacionales.</w:t>
      </w:r>
    </w:p>
    <w:p w14:paraId="262D421E">
      <w:pPr>
        <w:suppressAutoHyphens/>
        <w:spacing w:after="0" w:line="276" w:lineRule="auto"/>
        <w:ind w:leftChars="-1" w:right="-660" w:hanging="2" w:hangingChars="1"/>
        <w:jc w:val="both"/>
        <w:textAlignment w:val="top"/>
        <w:outlineLvl w:val="0"/>
        <w:rPr>
          <w:rFonts w:hint="default" w:ascii="Arial" w:hAnsi="Arial" w:eastAsia="Arial"/>
          <w:kern w:val="0"/>
          <w:position w:val="-1"/>
          <w14:ligatures w14:val="none"/>
        </w:rPr>
      </w:pPr>
      <w:r>
        <w:rPr>
          <w:rFonts w:ascii="Arial" w:hAnsi="Arial" w:eastAsia="Arial" w:cs="Arial"/>
          <w:b/>
          <w:bCs/>
          <w:kern w:val="0"/>
          <w:position w:val="-1"/>
          <w14:ligatures w14:val="none"/>
        </w:rPr>
        <w:t>Respuesta:</w:t>
      </w:r>
      <w:r>
        <w:rPr>
          <w:rFonts w:hint="default" w:ascii="Arial" w:hAnsi="Arial" w:eastAsia="Arial" w:cs="Arial"/>
          <w:b/>
          <w:bCs/>
          <w:kern w:val="0"/>
          <w:position w:val="-1"/>
          <w:lang w:val="es-MX"/>
          <w14:ligatures w14:val="none"/>
        </w:rPr>
        <w:t xml:space="preserve"> </w:t>
      </w:r>
      <w:r>
        <w:rPr>
          <w:rFonts w:hint="default" w:ascii="Arial" w:hAnsi="Arial" w:eastAsia="Arial"/>
          <w:kern w:val="0"/>
          <w:position w:val="-1"/>
          <w14:ligatures w14:val="none"/>
        </w:rPr>
        <w:t>Se acepta, con el cumplimiento de la NOM034-SSA3-2013</w:t>
      </w:r>
    </w:p>
    <w:p w14:paraId="12115199">
      <w:pPr>
        <w:suppressAutoHyphens/>
        <w:spacing w:after="0" w:line="276" w:lineRule="auto"/>
        <w:ind w:leftChars="-1" w:right="-660" w:hanging="2" w:hangingChars="1"/>
        <w:jc w:val="both"/>
        <w:textAlignment w:val="top"/>
        <w:outlineLvl w:val="0"/>
        <w:rPr>
          <w:rFonts w:ascii="Arial" w:hAnsi="Arial" w:eastAsia="Arial" w:cs="Arial"/>
          <w:kern w:val="0"/>
          <w:position w:val="-1"/>
          <w14:ligatures w14:val="none"/>
        </w:rPr>
      </w:pPr>
    </w:p>
    <w:p w14:paraId="5DBCA66B">
      <w:pPr>
        <w:suppressAutoHyphens/>
        <w:spacing w:after="0" w:line="276" w:lineRule="auto"/>
        <w:ind w:leftChars="-1" w:hanging="2" w:hangingChars="1"/>
        <w:jc w:val="both"/>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Son todas las preguntas formuladas.</w:t>
      </w:r>
    </w:p>
    <w:p w14:paraId="29493894">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p w14:paraId="06A9819A">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p w14:paraId="66403449">
      <w:pPr>
        <w:suppressAutoHyphens/>
        <w:spacing w:after="0" w:line="240" w:lineRule="auto"/>
        <w:ind w:leftChars="-1" w:hanging="2" w:hangingChars="1"/>
        <w:jc w:val="both"/>
        <w:textAlignment w:val="top"/>
        <w:outlineLvl w:val="0"/>
        <w:rPr>
          <w:rFonts w:ascii="Arial" w:hAnsi="Arial" w:cs="Arial"/>
        </w:rPr>
      </w:pPr>
      <w:r>
        <w:rPr>
          <w:rFonts w:ascii="Arial" w:hAnsi="Arial" w:cs="Arial"/>
        </w:rPr>
        <w:t>Lic. Raúl Cuevas Landeros</w:t>
      </w:r>
    </w:p>
    <w:p w14:paraId="410C5D62">
      <w:pPr>
        <w:suppressAutoHyphens/>
        <w:spacing w:after="0" w:line="240" w:lineRule="auto"/>
        <w:ind w:leftChars="-1" w:hanging="2" w:hangingChars="1"/>
        <w:jc w:val="both"/>
        <w:textAlignment w:val="top"/>
        <w:outlineLvl w:val="0"/>
        <w:rPr>
          <w:rFonts w:ascii="Arial" w:hAnsi="Arial" w:cs="Arial"/>
        </w:rPr>
      </w:pPr>
      <w:r>
        <w:rPr>
          <w:rFonts w:ascii="Arial" w:hAnsi="Arial" w:cs="Arial"/>
        </w:rPr>
        <w:t xml:space="preserve">Director de Recursos Materiales </w:t>
      </w:r>
    </w:p>
    <w:p w14:paraId="24A9F770">
      <w:pPr>
        <w:suppressAutoHyphens/>
        <w:spacing w:after="0" w:line="240" w:lineRule="auto"/>
        <w:ind w:leftChars="-1" w:hanging="2" w:hangingChars="1"/>
        <w:jc w:val="both"/>
        <w:textAlignment w:val="top"/>
        <w:outlineLvl w:val="0"/>
        <w:rPr>
          <w:rFonts w:ascii="Arial" w:hAnsi="Arial" w:cs="Arial"/>
        </w:rPr>
      </w:pPr>
    </w:p>
    <w:p w14:paraId="301089AF">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Asistieron y recibieron copia de la presente Junta Aclaratoria:</w:t>
      </w:r>
    </w:p>
    <w:p w14:paraId="057ED50C">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bl>
      <w:tblPr>
        <w:tblStyle w:val="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364"/>
        <w:gridCol w:w="3118"/>
        <w:gridCol w:w="2590"/>
      </w:tblGrid>
      <w:tr w14:paraId="62CD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6DBFD1FF">
            <w:pPr>
              <w:suppressAutoHyphens/>
              <w:spacing w:after="0" w:line="240" w:lineRule="auto"/>
              <w:ind w:leftChars="-1" w:hanging="2" w:hangingChars="1"/>
              <w:jc w:val="center"/>
              <w:textAlignment w:val="top"/>
              <w:outlineLvl w:val="0"/>
              <w:rPr>
                <w:rFonts w:ascii="Arial" w:hAnsi="Arial" w:eastAsia="Arial" w:cs="Arial"/>
                <w:kern w:val="0"/>
                <w:position w:val="-1"/>
                <w14:ligatures w14:val="none"/>
              </w:rPr>
            </w:pPr>
          </w:p>
        </w:tc>
        <w:tc>
          <w:tcPr>
            <w:tcW w:w="3364" w:type="dxa"/>
          </w:tcPr>
          <w:p w14:paraId="72E81D05">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r>
              <w:rPr>
                <w:rFonts w:ascii="Arial" w:hAnsi="Arial" w:eastAsia="Arial" w:cs="Arial"/>
                <w:b/>
                <w:kern w:val="0"/>
                <w:position w:val="-1"/>
                <w14:ligatures w14:val="none"/>
              </w:rPr>
              <w:t>Licitante</w:t>
            </w:r>
          </w:p>
        </w:tc>
        <w:tc>
          <w:tcPr>
            <w:tcW w:w="3118" w:type="dxa"/>
          </w:tcPr>
          <w:p w14:paraId="4DAE2C8C">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r>
              <w:rPr>
                <w:rFonts w:ascii="Arial" w:hAnsi="Arial" w:eastAsia="Arial" w:cs="Arial"/>
                <w:b/>
                <w:kern w:val="0"/>
                <w:position w:val="-1"/>
                <w14:ligatures w14:val="none"/>
              </w:rPr>
              <w:t xml:space="preserve">Nombre </w:t>
            </w:r>
          </w:p>
        </w:tc>
        <w:tc>
          <w:tcPr>
            <w:tcW w:w="2590" w:type="dxa"/>
          </w:tcPr>
          <w:p w14:paraId="2DEFC7B5">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r>
              <w:rPr>
                <w:rFonts w:ascii="Arial" w:hAnsi="Arial" w:eastAsia="Arial" w:cs="Arial"/>
                <w:b/>
                <w:kern w:val="0"/>
                <w:position w:val="-1"/>
                <w14:ligatures w14:val="none"/>
              </w:rPr>
              <w:t>Firma</w:t>
            </w:r>
          </w:p>
        </w:tc>
      </w:tr>
      <w:tr w14:paraId="6370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77BEED89">
            <w:pPr>
              <w:suppressAutoHyphens/>
              <w:spacing w:after="0" w:line="240" w:lineRule="auto"/>
              <w:ind w:leftChars="-1" w:hanging="2" w:hangingChars="1"/>
              <w:jc w:val="center"/>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1</w:t>
            </w:r>
          </w:p>
        </w:tc>
        <w:tc>
          <w:tcPr>
            <w:tcW w:w="3364" w:type="dxa"/>
          </w:tcPr>
          <w:p w14:paraId="72AB8EC3">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p w14:paraId="3A90C18E">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3118" w:type="dxa"/>
          </w:tcPr>
          <w:p w14:paraId="5E5E4205">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2590" w:type="dxa"/>
          </w:tcPr>
          <w:p w14:paraId="6117A70F">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r>
      <w:tr w14:paraId="4798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7CEFA575">
            <w:pPr>
              <w:suppressAutoHyphens/>
              <w:spacing w:after="0" w:line="240" w:lineRule="auto"/>
              <w:ind w:leftChars="-1" w:hanging="2" w:hangingChars="1"/>
              <w:jc w:val="center"/>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2</w:t>
            </w:r>
          </w:p>
        </w:tc>
        <w:tc>
          <w:tcPr>
            <w:tcW w:w="3364" w:type="dxa"/>
          </w:tcPr>
          <w:p w14:paraId="10AB8267">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p w14:paraId="1EB65780">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3118" w:type="dxa"/>
          </w:tcPr>
          <w:p w14:paraId="5447982C">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2590" w:type="dxa"/>
          </w:tcPr>
          <w:p w14:paraId="59A5C58C">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r>
      <w:tr w14:paraId="05172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3C79B616">
            <w:pPr>
              <w:suppressAutoHyphens/>
              <w:spacing w:after="0" w:line="240" w:lineRule="auto"/>
              <w:ind w:leftChars="-1" w:hanging="2" w:hangingChars="1"/>
              <w:jc w:val="center"/>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3</w:t>
            </w:r>
          </w:p>
        </w:tc>
        <w:tc>
          <w:tcPr>
            <w:tcW w:w="3364" w:type="dxa"/>
          </w:tcPr>
          <w:p w14:paraId="244B4FBF">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p w14:paraId="783F1F7C">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3118" w:type="dxa"/>
          </w:tcPr>
          <w:p w14:paraId="28A7D4BB">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2590" w:type="dxa"/>
          </w:tcPr>
          <w:p w14:paraId="4998C700">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r>
      <w:tr w14:paraId="1341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6423BB51">
            <w:pPr>
              <w:suppressAutoHyphens/>
              <w:spacing w:after="0" w:line="240" w:lineRule="auto"/>
              <w:ind w:leftChars="-1" w:hanging="2" w:hangingChars="1"/>
              <w:jc w:val="center"/>
              <w:textAlignment w:val="top"/>
              <w:outlineLvl w:val="0"/>
              <w:rPr>
                <w:rFonts w:ascii="Arial" w:hAnsi="Arial" w:eastAsia="Arial" w:cs="Arial"/>
                <w:kern w:val="0"/>
                <w:position w:val="-1"/>
                <w14:ligatures w14:val="none"/>
              </w:rPr>
            </w:pPr>
            <w:r>
              <w:rPr>
                <w:rFonts w:ascii="Arial" w:hAnsi="Arial" w:eastAsia="Arial" w:cs="Arial"/>
                <w:kern w:val="0"/>
                <w:position w:val="-1"/>
                <w14:ligatures w14:val="none"/>
              </w:rPr>
              <w:t>4</w:t>
            </w:r>
          </w:p>
        </w:tc>
        <w:tc>
          <w:tcPr>
            <w:tcW w:w="3364" w:type="dxa"/>
          </w:tcPr>
          <w:p w14:paraId="49D6109B">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p w14:paraId="3447DFA7">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3118" w:type="dxa"/>
          </w:tcPr>
          <w:p w14:paraId="445BDF3C">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c>
          <w:tcPr>
            <w:tcW w:w="2590" w:type="dxa"/>
          </w:tcPr>
          <w:p w14:paraId="138FEB46">
            <w:pPr>
              <w:suppressAutoHyphens/>
              <w:spacing w:after="0" w:line="240" w:lineRule="auto"/>
              <w:ind w:leftChars="-1" w:hanging="2" w:hangingChars="1"/>
              <w:jc w:val="both"/>
              <w:textAlignment w:val="top"/>
              <w:outlineLvl w:val="0"/>
              <w:rPr>
                <w:rFonts w:ascii="Arial" w:hAnsi="Arial" w:eastAsia="Arial" w:cs="Arial"/>
                <w:kern w:val="0"/>
                <w:position w:val="-1"/>
                <w14:ligatures w14:val="none"/>
              </w:rPr>
            </w:pPr>
          </w:p>
        </w:tc>
      </w:tr>
    </w:tbl>
    <w:p w14:paraId="55DE6195">
      <w:pPr>
        <w:suppressAutoHyphens/>
        <w:spacing w:after="0" w:line="240" w:lineRule="auto"/>
        <w:ind w:leftChars="-1" w:hanging="2" w:hangingChars="1"/>
        <w:jc w:val="both"/>
        <w:textAlignment w:val="top"/>
        <w:outlineLvl w:val="0"/>
        <w:rPr>
          <w:rFonts w:ascii="Arial" w:hAnsi="Arial" w:eastAsia="Arial" w:cs="Arial"/>
          <w:kern w:val="0"/>
          <w:position w:val="-1"/>
          <w:u w:val="single"/>
          <w14:ligatures w14:val="none"/>
        </w:rPr>
      </w:pPr>
    </w:p>
    <w:p w14:paraId="4F5265CC">
      <w:pPr>
        <w:suppressAutoHyphens/>
        <w:spacing w:after="0" w:line="240" w:lineRule="auto"/>
        <w:ind w:leftChars="-1" w:hanging="2" w:hangingChars="1"/>
        <w:jc w:val="both"/>
        <w:textAlignment w:val="top"/>
        <w:outlineLvl w:val="0"/>
        <w:rPr>
          <w:rFonts w:ascii="Arial" w:hAnsi="Arial" w:eastAsia="Arial" w:cs="Arial"/>
          <w:kern w:val="0"/>
          <w:position w:val="-1"/>
          <w:u w:val="single"/>
          <w14:ligatures w14:val="none"/>
        </w:rPr>
      </w:pPr>
      <w:r>
        <w:rPr>
          <w:rFonts w:ascii="Arial" w:hAnsi="Arial" w:eastAsia="Arial" w:cs="Arial"/>
          <w:kern w:val="0"/>
          <w:position w:val="-1"/>
          <w:u w:val="single"/>
          <w14:ligatures w14:val="none"/>
        </w:rPr>
        <w:t xml:space="preserve">Sin más asuntos que tratar se da por terminada la Junta Aclaratoria no habiendo más preguntas, y/o comentarios con respecto a las Bases de la Licitación </w:t>
      </w:r>
      <w:r>
        <w:rPr>
          <w:rFonts w:ascii="Arial" w:hAnsi="Arial" w:eastAsia="Arial" w:cs="Arial"/>
          <w:b/>
          <w:kern w:val="0"/>
          <w:position w:val="-1"/>
          <w:u w:val="single"/>
          <w14:ligatures w14:val="none"/>
        </w:rPr>
        <w:t>OM-</w:t>
      </w:r>
      <w:r>
        <w:rPr>
          <w:rFonts w:hint="default" w:ascii="Arial" w:hAnsi="Arial" w:eastAsia="Arial" w:cs="Arial"/>
          <w:b/>
          <w:kern w:val="0"/>
          <w:position w:val="-1"/>
          <w:u w:val="single"/>
          <w:lang w:val="es-MX"/>
          <w14:ligatures w14:val="none"/>
        </w:rPr>
        <w:t>54</w:t>
      </w:r>
      <w:r>
        <w:rPr>
          <w:rFonts w:ascii="Arial" w:hAnsi="Arial" w:eastAsia="Arial" w:cs="Arial"/>
          <w:b/>
          <w:kern w:val="0"/>
          <w:position w:val="-1"/>
          <w:u w:val="single"/>
          <w14:ligatures w14:val="none"/>
        </w:rPr>
        <w:t>/2024</w:t>
      </w:r>
      <w:r>
        <w:rPr>
          <w:rFonts w:ascii="Arial" w:hAnsi="Arial" w:eastAsia="Arial" w:cs="Arial"/>
          <w:kern w:val="0"/>
          <w:position w:val="-1"/>
          <w:u w:val="single"/>
          <w14:ligatures w14:val="none"/>
        </w:rPr>
        <w:t xml:space="preserve"> de Adquisición para el Municipio de Tlajomulco de Zúñiga, Jalisco firmando en ella los que intervinieron y quisieron hacerlo.</w:t>
      </w:r>
    </w:p>
    <w:p w14:paraId="242E9257"/>
    <w:sectPr>
      <w:footerReference r:id="rId5" w:type="default"/>
      <w:pgSz w:w="12240" w:h="15840"/>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26B1">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hanging="2"/>
      <w:jc w:val="right"/>
      <w:rPr>
        <w:color w:val="000000"/>
      </w:rPr>
    </w:pPr>
    <w:r>
      <w:rPr>
        <w:color w:val="000000"/>
      </w:rPr>
      <w:fldChar w:fldCharType="begin"/>
    </w:r>
    <w:r>
      <w:rPr>
        <w:rFonts w:ascii="Calibri" w:hAnsi="Calibri" w:eastAsia="Calibri" w:cs="Calibri"/>
        <w:color w:val="000000"/>
      </w:rPr>
      <w:instrText xml:space="preserve">PAGE</w:instrText>
    </w:r>
    <w:r>
      <w:rPr>
        <w:color w:val="000000"/>
      </w:rPr>
      <w:fldChar w:fldCharType="separate"/>
    </w:r>
    <w:r>
      <w:rPr>
        <w:color w:val="000000"/>
      </w:rPr>
      <w:t>1</w:t>
    </w:r>
    <w:r>
      <w:rPr>
        <w:color w:val="000000"/>
      </w:rPr>
      <w:fldChar w:fldCharType="end"/>
    </w:r>
  </w:p>
  <w:p w14:paraId="64911723">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B4"/>
    <w:rsid w:val="000304C4"/>
    <w:rsid w:val="00064C26"/>
    <w:rsid w:val="000D239A"/>
    <w:rsid w:val="000F6BDF"/>
    <w:rsid w:val="00105C82"/>
    <w:rsid w:val="00156749"/>
    <w:rsid w:val="00166063"/>
    <w:rsid w:val="001943DB"/>
    <w:rsid w:val="001A58B1"/>
    <w:rsid w:val="00214141"/>
    <w:rsid w:val="0022214F"/>
    <w:rsid w:val="0023562C"/>
    <w:rsid w:val="00270208"/>
    <w:rsid w:val="00291C7A"/>
    <w:rsid w:val="002B3AEF"/>
    <w:rsid w:val="002E66AA"/>
    <w:rsid w:val="00321AE0"/>
    <w:rsid w:val="00363BCA"/>
    <w:rsid w:val="003D73B4"/>
    <w:rsid w:val="004010E6"/>
    <w:rsid w:val="00430F5B"/>
    <w:rsid w:val="00434B25"/>
    <w:rsid w:val="004568B6"/>
    <w:rsid w:val="00471BEB"/>
    <w:rsid w:val="004C061D"/>
    <w:rsid w:val="004D423A"/>
    <w:rsid w:val="005005E2"/>
    <w:rsid w:val="0050371C"/>
    <w:rsid w:val="005179CD"/>
    <w:rsid w:val="00575B81"/>
    <w:rsid w:val="0059599C"/>
    <w:rsid w:val="005B187A"/>
    <w:rsid w:val="005B218E"/>
    <w:rsid w:val="005B3624"/>
    <w:rsid w:val="005E2D66"/>
    <w:rsid w:val="005F039C"/>
    <w:rsid w:val="006067FB"/>
    <w:rsid w:val="0061044D"/>
    <w:rsid w:val="00654DBD"/>
    <w:rsid w:val="006557CE"/>
    <w:rsid w:val="006C7027"/>
    <w:rsid w:val="007537B3"/>
    <w:rsid w:val="00763C04"/>
    <w:rsid w:val="007B4932"/>
    <w:rsid w:val="007D46B0"/>
    <w:rsid w:val="007D6719"/>
    <w:rsid w:val="007E38CD"/>
    <w:rsid w:val="007F1C63"/>
    <w:rsid w:val="00845AAD"/>
    <w:rsid w:val="00857F87"/>
    <w:rsid w:val="008670BA"/>
    <w:rsid w:val="00891A03"/>
    <w:rsid w:val="008A1D2C"/>
    <w:rsid w:val="008F61D9"/>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F16FE"/>
    <w:rsid w:val="00C25096"/>
    <w:rsid w:val="00C427B8"/>
    <w:rsid w:val="00C644CE"/>
    <w:rsid w:val="00C84354"/>
    <w:rsid w:val="00CC5896"/>
    <w:rsid w:val="00CE72FC"/>
    <w:rsid w:val="00D1770B"/>
    <w:rsid w:val="00D17766"/>
    <w:rsid w:val="00D44F61"/>
    <w:rsid w:val="00D64C38"/>
    <w:rsid w:val="00D65E39"/>
    <w:rsid w:val="00D86E70"/>
    <w:rsid w:val="00D95A04"/>
    <w:rsid w:val="00D96F7A"/>
    <w:rsid w:val="00DA4C35"/>
    <w:rsid w:val="00DC24E8"/>
    <w:rsid w:val="00DE6241"/>
    <w:rsid w:val="00E2400F"/>
    <w:rsid w:val="00E35958"/>
    <w:rsid w:val="00E475E1"/>
    <w:rsid w:val="00ED4B70"/>
    <w:rsid w:val="00F0328C"/>
    <w:rsid w:val="00F61696"/>
    <w:rsid w:val="00F866B7"/>
    <w:rsid w:val="00FB017D"/>
    <w:rsid w:val="00FC0048"/>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MX"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customStyle="1" w:styleId="4">
    <w:name w:val="List Table 4 Accent 3"/>
    <w:basedOn w:val="3"/>
    <w:qFormat/>
    <w:uiPriority w:val="49"/>
    <w:pPr>
      <w:spacing w:after="0" w:line="240" w:lineRule="auto"/>
    </w:pPr>
    <w:rPr>
      <w:rFonts w:ascii="Tahoma" w:hAnsi="Tahoma" w:eastAsiaTheme="minorEastAsia"/>
      <w:kern w:val="0"/>
      <w:sz w:val="20"/>
      <w:szCs w:val="20"/>
      <w:lang w:eastAsia="ja-JP"/>
      <w14:ligatures w14:val="none"/>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
    <w:name w:val="Grid Table 4 Accent 3"/>
    <w:basedOn w:val="3"/>
    <w:qFormat/>
    <w:uiPriority w:val="49"/>
    <w:pPr>
      <w:spacing w:after="0" w:line="240" w:lineRule="auto"/>
    </w:pPr>
    <w:rPr>
      <w:rFonts w:ascii="Tahoma" w:hAnsi="Tahoma" w:eastAsiaTheme="minorEastAsia"/>
      <w:kern w:val="0"/>
      <w:sz w:val="20"/>
      <w:szCs w:val="20"/>
      <w:lang w:eastAsia="ja-JP"/>
      <w14:ligatures w14:val="none"/>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1509</Words>
  <Characters>8304</Characters>
  <Lines>69</Lines>
  <Paragraphs>19</Paragraphs>
  <TotalTime>26</TotalTime>
  <ScaleCrop>false</ScaleCrop>
  <LinksUpToDate>false</LinksUpToDate>
  <CharactersWithSpaces>9794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2024-04-26T17:54:00Z</dcterms:created>
  <dc:creator>DAVID ENRIQUE BERNAL DORANTES</dc:creator>
  <cp:lastModifiedBy>TLJ0321</cp:lastModifiedBy>
  <cp:lastPrinted>2024-08-05T17:11:06Z</cp:lastPrinted>
  <dcterms:modified xsi:type="dcterms:W3CDTF">2024-08-05T17:36:13Z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