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9A" w:rsidRDefault="0072029A" w:rsidP="00E11391">
      <w:pPr>
        <w:spacing w:after="0" w:line="240" w:lineRule="auto"/>
        <w:jc w:val="both"/>
      </w:pPr>
    </w:p>
    <w:p w:rsidR="00483DD2" w:rsidRDefault="00483DD2" w:rsidP="00E11391">
      <w:pPr>
        <w:spacing w:after="0" w:line="240" w:lineRule="auto"/>
        <w:jc w:val="both"/>
      </w:pPr>
      <w:bookmarkStart w:id="0" w:name="_GoBack"/>
      <w:bookmarkEnd w:id="0"/>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972BAB" w:rsidP="00483DD2">
      <w:pPr>
        <w:tabs>
          <w:tab w:val="center" w:pos="4419"/>
          <w:tab w:val="left" w:pos="6315"/>
        </w:tabs>
        <w:spacing w:after="0" w:line="240" w:lineRule="auto"/>
        <w:rPr>
          <w:rFonts w:ascii="Arial" w:hAnsi="Arial" w:cs="Arial"/>
          <w:b/>
        </w:rPr>
      </w:pPr>
      <w:r>
        <w:rPr>
          <w:rFonts w:ascii="Arial" w:hAnsi="Arial" w:cs="Arial"/>
          <w:b/>
        </w:rPr>
        <w:tab/>
      </w:r>
      <w:r w:rsidR="003E2141">
        <w:rPr>
          <w:rFonts w:ascii="Arial" w:hAnsi="Arial" w:cs="Arial"/>
          <w:b/>
        </w:rPr>
        <w:t>Convocatoria OPD/IMMT/007</w:t>
      </w:r>
    </w:p>
    <w:p w:rsidR="003E2141" w:rsidRPr="003C18F0" w:rsidRDefault="003E2141" w:rsidP="003E2141">
      <w:pPr>
        <w:spacing w:after="0" w:line="240" w:lineRule="auto"/>
        <w:jc w:val="center"/>
        <w:rPr>
          <w:rFonts w:ascii="Arial" w:hAnsi="Arial" w:cs="Arial"/>
          <w:b/>
          <w:iCs/>
        </w:rPr>
      </w:pPr>
      <w:r>
        <w:rPr>
          <w:rFonts w:ascii="Arial" w:hAnsi="Arial" w:cs="Arial"/>
          <w:b/>
          <w:iCs/>
        </w:rPr>
        <w:t>“ADQUISICIÓN DE SERVICIO DE MONEDERO ELECTRÓNICO DE VALES DE DESPENSA PARA EL INSTITUTO MUNICIPAL DE LA MUJER TLAJOMULQUENSE”</w:t>
      </w:r>
    </w:p>
    <w:p w:rsidR="00483DD2" w:rsidRPr="00AB18A2" w:rsidRDefault="00483DD2" w:rsidP="00483DD2">
      <w:pPr>
        <w:tabs>
          <w:tab w:val="center" w:pos="4419"/>
          <w:tab w:val="left" w:pos="6315"/>
        </w:tabs>
        <w:spacing w:after="0" w:line="240" w:lineRule="auto"/>
        <w:jc w:val="center"/>
        <w:rPr>
          <w:rFonts w:ascii="Arial" w:hAnsi="Arial" w:cs="Arial"/>
          <w:b/>
        </w:rPr>
      </w:pP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CB64C3" w:rsidP="001E6670">
            <w:pPr>
              <w:spacing w:after="0" w:line="240" w:lineRule="auto"/>
              <w:jc w:val="both"/>
              <w:rPr>
                <w:rFonts w:ascii="Arial" w:hAnsi="Arial" w:cs="Arial"/>
                <w:color w:val="000000"/>
                <w:sz w:val="20"/>
                <w:szCs w:val="20"/>
              </w:rPr>
            </w:pPr>
            <w:r>
              <w:rPr>
                <w:rFonts w:ascii="Arial" w:hAnsi="Arial" w:cs="Arial"/>
                <w:color w:val="000000"/>
                <w:sz w:val="20"/>
                <w:szCs w:val="20"/>
              </w:rPr>
              <w:t>03 de Noviembre</w:t>
            </w:r>
            <w:r w:rsidR="00935539">
              <w:rPr>
                <w:rFonts w:ascii="Arial" w:hAnsi="Arial" w:cs="Arial"/>
                <w:color w:val="000000"/>
                <w:sz w:val="20"/>
                <w:szCs w:val="20"/>
              </w:rPr>
              <w:t xml:space="preserve"> del</w:t>
            </w:r>
            <w:r w:rsidR="00483DD2">
              <w:rPr>
                <w:rFonts w:ascii="Arial" w:hAnsi="Arial" w:cs="Arial"/>
                <w:color w:val="000000"/>
                <w:sz w:val="20"/>
                <w:szCs w:val="20"/>
              </w:rPr>
              <w:t xml:space="preserve"> 202</w:t>
            </w:r>
            <w:r w:rsidR="00467F1B">
              <w:rPr>
                <w:rFonts w:ascii="Arial" w:hAnsi="Arial" w:cs="Arial"/>
                <w:color w:val="000000"/>
                <w:sz w:val="20"/>
                <w:szCs w:val="20"/>
              </w:rPr>
              <w:t>1</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w:t>
            </w:r>
            <w:r w:rsidR="00762248">
              <w:rPr>
                <w:rFonts w:ascii="Arial" w:hAnsi="Arial" w:cs="Arial"/>
                <w:sz w:val="20"/>
                <w:szCs w:val="20"/>
              </w:rPr>
              <w:t xml:space="preserve">, Juárez Norte No 46, Col. Centro  </w:t>
            </w:r>
            <w:r>
              <w:rPr>
                <w:rFonts w:ascii="Arial" w:hAnsi="Arial" w:cs="Arial"/>
                <w:sz w:val="20"/>
                <w:szCs w:val="20"/>
              </w:rPr>
              <w:t xml:space="preserve"> Tlajomulco de Zúñiga</w:t>
            </w:r>
            <w:r w:rsidR="00762248">
              <w:rPr>
                <w:rFonts w:ascii="Arial" w:hAnsi="Arial" w:cs="Arial"/>
                <w:sz w:val="20"/>
                <w:szCs w:val="20"/>
              </w:rPr>
              <w:t>, C.P 45640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CB64C3"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13 de Noviembre</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w:t>
            </w:r>
            <w:r w:rsidR="00762248">
              <w:rPr>
                <w:rFonts w:ascii="Arial" w:hAnsi="Arial" w:cs="Arial"/>
                <w:color w:val="000000"/>
                <w:sz w:val="20"/>
                <w:szCs w:val="20"/>
              </w:rPr>
              <w:t xml:space="preserve">00 horas Oficinas del Órgano de Control Interno de </w:t>
            </w:r>
            <w:r w:rsidR="00483DD2">
              <w:rPr>
                <w:rFonts w:ascii="Arial" w:hAnsi="Arial" w:cs="Arial"/>
                <w:color w:val="000000"/>
                <w:sz w:val="20"/>
                <w:szCs w:val="20"/>
              </w:rPr>
              <w:t xml:space="preserve"> Tlajomulco de Zúñiga</w:t>
            </w:r>
            <w:r w:rsidR="00762248">
              <w:rPr>
                <w:rFonts w:ascii="Arial" w:hAnsi="Arial" w:cs="Arial"/>
                <w:color w:val="000000"/>
                <w:sz w:val="20"/>
                <w:szCs w:val="20"/>
              </w:rPr>
              <w:t xml:space="preserve">, ubicado en </w:t>
            </w:r>
            <w:r w:rsidR="00762248">
              <w:rPr>
                <w:rFonts w:ascii="Arial" w:hAnsi="Arial" w:cs="Arial"/>
                <w:sz w:val="20"/>
                <w:szCs w:val="20"/>
              </w:rPr>
              <w:t>calle Independencia # 105 en Tlajomulco de Zúñiga, Jalisco</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CB64C3" w:rsidP="001E6670">
            <w:pPr>
              <w:spacing w:after="0" w:line="240" w:lineRule="auto"/>
              <w:rPr>
                <w:rFonts w:ascii="Arial" w:hAnsi="Arial" w:cs="Arial"/>
                <w:sz w:val="20"/>
                <w:szCs w:val="20"/>
              </w:rPr>
            </w:pPr>
            <w:r>
              <w:rPr>
                <w:rFonts w:ascii="Arial" w:hAnsi="Arial" w:cs="Arial"/>
                <w:color w:val="000000"/>
                <w:sz w:val="20"/>
                <w:szCs w:val="20"/>
              </w:rPr>
              <w:t>13 de Noviembre</w:t>
            </w:r>
            <w:r w:rsidR="00467F1B">
              <w:rPr>
                <w:rFonts w:ascii="Arial" w:hAnsi="Arial" w:cs="Arial"/>
                <w:color w:val="000000"/>
                <w:sz w:val="20"/>
                <w:szCs w:val="20"/>
              </w:rPr>
              <w:t xml:space="preserve"> del 2021</w:t>
            </w:r>
            <w:r w:rsidR="00483DD2">
              <w:rPr>
                <w:rFonts w:ascii="Arial" w:hAnsi="Arial" w:cs="Arial"/>
                <w:color w:val="000000"/>
                <w:sz w:val="20"/>
                <w:szCs w:val="20"/>
              </w:rPr>
              <w:t xml:space="preserve"> a las 13:</w:t>
            </w:r>
            <w:r w:rsidR="00762248">
              <w:rPr>
                <w:rFonts w:ascii="Arial" w:hAnsi="Arial" w:cs="Arial"/>
                <w:color w:val="000000"/>
                <w:sz w:val="20"/>
                <w:szCs w:val="20"/>
              </w:rPr>
              <w:t>00 horas Oficinas del Órgano de control Interno</w:t>
            </w:r>
            <w:r w:rsidR="00483DD2">
              <w:rPr>
                <w:rFonts w:ascii="Arial" w:hAnsi="Arial" w:cs="Arial"/>
                <w:color w:val="000000"/>
                <w:sz w:val="20"/>
                <w:szCs w:val="20"/>
              </w:rPr>
              <w:t xml:space="preserve"> </w:t>
            </w:r>
            <w:r w:rsidR="00762248">
              <w:rPr>
                <w:rFonts w:ascii="Arial" w:hAnsi="Arial" w:cs="Arial"/>
                <w:color w:val="000000"/>
                <w:sz w:val="20"/>
                <w:szCs w:val="20"/>
              </w:rPr>
              <w:t xml:space="preserve">de </w:t>
            </w:r>
            <w:r w:rsidR="00483DD2">
              <w:rPr>
                <w:rFonts w:ascii="Arial" w:hAnsi="Arial" w:cs="Arial"/>
                <w:color w:val="000000"/>
                <w:sz w:val="20"/>
                <w:szCs w:val="20"/>
              </w:rPr>
              <w:t>Tlajomulco de Zúñiga</w:t>
            </w:r>
            <w:r w:rsidR="00762248">
              <w:rPr>
                <w:rFonts w:ascii="Arial" w:hAnsi="Arial" w:cs="Arial"/>
                <w:color w:val="000000"/>
                <w:sz w:val="20"/>
                <w:szCs w:val="20"/>
              </w:rPr>
              <w:t xml:space="preserve">, ubicado en </w:t>
            </w:r>
            <w:r w:rsidR="00762248">
              <w:rPr>
                <w:rFonts w:ascii="Arial" w:hAnsi="Arial" w:cs="Arial"/>
                <w:sz w:val="20"/>
                <w:szCs w:val="20"/>
              </w:rPr>
              <w:t>calle Independencia # 105 en Tlajomulco de Zúñiga, Jalisco</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5279"/>
        <w:gridCol w:w="3596"/>
      </w:tblGrid>
      <w:tr w:rsidR="006501AC" w:rsidRPr="006501AC" w:rsidTr="009111CC">
        <w:tc>
          <w:tcPr>
            <w:tcW w:w="1100"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Partida</w:t>
            </w:r>
          </w:p>
        </w:tc>
        <w:tc>
          <w:tcPr>
            <w:tcW w:w="5279"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Articulo</w:t>
            </w:r>
          </w:p>
        </w:tc>
        <w:tc>
          <w:tcPr>
            <w:tcW w:w="3596"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Propuesta de cobro por e</w:t>
            </w:r>
            <w:r w:rsidR="00762248">
              <w:rPr>
                <w:rFonts w:ascii="Arial" w:eastAsia="Calibri" w:hAnsi="Arial" w:cs="Arial"/>
                <w:lang w:val="es-ES" w:eastAsia="en-US"/>
              </w:rPr>
              <w:t xml:space="preserve">l licitante en porcentaje %. Antes de IVA </w:t>
            </w:r>
          </w:p>
        </w:tc>
      </w:tr>
      <w:tr w:rsidR="006501AC" w:rsidRPr="006501AC" w:rsidTr="009111CC">
        <w:tc>
          <w:tcPr>
            <w:tcW w:w="1100" w:type="dxa"/>
            <w:shd w:val="clear" w:color="auto" w:fill="auto"/>
          </w:tcPr>
          <w:p w:rsidR="006501AC" w:rsidRPr="006501AC" w:rsidRDefault="006501AC" w:rsidP="006501AC">
            <w:pPr>
              <w:spacing w:after="0"/>
              <w:jc w:val="both"/>
              <w:rPr>
                <w:rFonts w:ascii="Arial" w:eastAsia="Calibri" w:hAnsi="Arial" w:cs="Arial"/>
                <w:lang w:val="es-ES" w:eastAsia="en-US"/>
              </w:rPr>
            </w:pPr>
            <w:r w:rsidRPr="006501AC">
              <w:rPr>
                <w:rFonts w:ascii="Arial" w:eastAsia="Calibri" w:hAnsi="Arial" w:cs="Arial"/>
                <w:lang w:val="es-ES" w:eastAsia="en-US"/>
              </w:rPr>
              <w:t>Única</w:t>
            </w:r>
          </w:p>
        </w:tc>
        <w:tc>
          <w:tcPr>
            <w:tcW w:w="5279" w:type="dxa"/>
            <w:shd w:val="clear" w:color="auto" w:fill="auto"/>
          </w:tcPr>
          <w:p w:rsidR="006501AC" w:rsidRPr="006501AC" w:rsidRDefault="006501AC" w:rsidP="00054119">
            <w:pPr>
              <w:spacing w:after="0"/>
              <w:jc w:val="both"/>
              <w:rPr>
                <w:rFonts w:ascii="Arial" w:eastAsia="Calibri" w:hAnsi="Arial" w:cs="Arial"/>
                <w:sz w:val="20"/>
                <w:szCs w:val="20"/>
                <w:lang w:val="es-ES" w:eastAsia="en-US"/>
              </w:rPr>
            </w:pPr>
            <w:r w:rsidRPr="006501AC">
              <w:rPr>
                <w:rFonts w:ascii="Arial" w:eastAsia="Calibri" w:hAnsi="Arial" w:cs="Arial"/>
                <w:sz w:val="20"/>
                <w:szCs w:val="20"/>
                <w:lang w:eastAsia="en-US"/>
              </w:rPr>
              <w:t>Vales de despensa en modalidad de monedero electrónico por los 3 meses de dispersión. (</w:t>
            </w:r>
            <w:r w:rsidRPr="006501AC">
              <w:rPr>
                <w:rFonts w:ascii="Arial" w:eastAsia="Calibri" w:hAnsi="Arial" w:cs="Arial"/>
                <w:b/>
                <w:sz w:val="20"/>
                <w:szCs w:val="20"/>
                <w:lang w:eastAsia="en-US"/>
              </w:rPr>
              <w:t>Comisión con I. V. A. incluido</w:t>
            </w:r>
            <w:r w:rsidRPr="006501AC">
              <w:rPr>
                <w:rFonts w:ascii="Arial" w:eastAsia="Calibri" w:hAnsi="Arial" w:cs="Arial"/>
                <w:sz w:val="20"/>
                <w:szCs w:val="20"/>
                <w:lang w:eastAsia="en-US"/>
              </w:rPr>
              <w:t>)</w:t>
            </w:r>
            <w:r w:rsidRPr="006501AC">
              <w:rPr>
                <w:rFonts w:ascii="Arial" w:eastAsia="Calibri" w:hAnsi="Arial" w:cs="Arial"/>
                <w:sz w:val="20"/>
                <w:szCs w:val="20"/>
                <w:lang w:val="es-ES" w:eastAsia="en-US"/>
              </w:rPr>
              <w:t xml:space="preserve"> Cantidades requeridas </w:t>
            </w:r>
            <w:r w:rsidRPr="006501AC">
              <w:rPr>
                <w:rFonts w:ascii="Arial" w:eastAsia="Calibri" w:hAnsi="Arial" w:cs="Arial"/>
                <w:sz w:val="20"/>
                <w:szCs w:val="20"/>
                <w:lang w:eastAsia="en-US"/>
              </w:rPr>
              <w:t xml:space="preserve">estimadas son: Para </w:t>
            </w:r>
            <w:r>
              <w:rPr>
                <w:rFonts w:ascii="Arial" w:eastAsia="Calibri" w:hAnsi="Arial" w:cs="Arial"/>
                <w:sz w:val="20"/>
                <w:szCs w:val="20"/>
                <w:lang w:eastAsia="en-US"/>
              </w:rPr>
              <w:t xml:space="preserve">los meses de octubre, noviembre y diciembre del </w:t>
            </w:r>
            <w:r w:rsidRPr="006501AC">
              <w:rPr>
                <w:rFonts w:ascii="Arial" w:eastAsia="Calibri" w:hAnsi="Arial" w:cs="Arial"/>
                <w:sz w:val="20"/>
                <w:szCs w:val="20"/>
                <w:lang w:eastAsia="en-US"/>
              </w:rPr>
              <w:t>202</w:t>
            </w:r>
            <w:r>
              <w:rPr>
                <w:rFonts w:ascii="Arial" w:eastAsia="Calibri" w:hAnsi="Arial" w:cs="Arial"/>
                <w:sz w:val="20"/>
                <w:szCs w:val="20"/>
                <w:lang w:eastAsia="en-US"/>
              </w:rPr>
              <w:t>1</w:t>
            </w:r>
            <w:r w:rsidRPr="006501AC">
              <w:rPr>
                <w:rFonts w:ascii="Arial" w:eastAsia="Calibri" w:hAnsi="Arial" w:cs="Arial"/>
                <w:sz w:val="20"/>
                <w:szCs w:val="20"/>
                <w:lang w:eastAsia="en-US"/>
              </w:rPr>
              <w:t xml:space="preserve"> de </w:t>
            </w:r>
            <w:r w:rsidRPr="00951253">
              <w:rPr>
                <w:rFonts w:ascii="Arial" w:eastAsia="Calibri" w:hAnsi="Arial" w:cs="Arial"/>
                <w:sz w:val="20"/>
                <w:szCs w:val="20"/>
                <w:lang w:eastAsia="en-US"/>
              </w:rPr>
              <w:t>hasta $</w:t>
            </w:r>
            <w:r w:rsidR="00CB64C3" w:rsidRPr="00951253">
              <w:rPr>
                <w:rFonts w:ascii="Arial" w:eastAsia="Calibri" w:hAnsi="Arial" w:cs="Arial"/>
                <w:sz w:val="20"/>
                <w:szCs w:val="20"/>
                <w:lang w:eastAsia="en-US"/>
              </w:rPr>
              <w:t>44,000.</w:t>
            </w:r>
            <w:r w:rsidRPr="00951253">
              <w:rPr>
                <w:rFonts w:ascii="Arial" w:eastAsia="Calibri" w:hAnsi="Arial" w:cs="Arial"/>
                <w:sz w:val="20"/>
                <w:szCs w:val="20"/>
                <w:lang w:eastAsia="en-US"/>
              </w:rPr>
              <w:t>00 (</w:t>
            </w:r>
            <w:r w:rsidR="00CB64C3" w:rsidRPr="00951253">
              <w:rPr>
                <w:rFonts w:ascii="Arial" w:eastAsia="Calibri" w:hAnsi="Arial" w:cs="Arial"/>
                <w:sz w:val="20"/>
                <w:szCs w:val="20"/>
                <w:lang w:eastAsia="en-US"/>
              </w:rPr>
              <w:t>CUARENTA Y CUATRO MIL</w:t>
            </w:r>
            <w:r w:rsidRPr="00951253">
              <w:rPr>
                <w:rFonts w:ascii="Arial" w:eastAsia="Calibri" w:hAnsi="Arial" w:cs="Arial"/>
                <w:sz w:val="20"/>
                <w:szCs w:val="20"/>
                <w:lang w:eastAsia="en-US"/>
              </w:rPr>
              <w:t xml:space="preserve"> PESOS) MONEDA NACIONAL</w:t>
            </w:r>
            <w:r w:rsidRPr="006501AC">
              <w:rPr>
                <w:rFonts w:ascii="Arial" w:eastAsia="Calibri" w:hAnsi="Arial" w:cs="Arial"/>
                <w:sz w:val="20"/>
                <w:szCs w:val="20"/>
                <w:lang w:eastAsia="en-US"/>
              </w:rPr>
              <w:t xml:space="preserve"> </w:t>
            </w:r>
          </w:p>
        </w:tc>
        <w:tc>
          <w:tcPr>
            <w:tcW w:w="3596" w:type="dxa"/>
            <w:shd w:val="clear" w:color="auto" w:fill="auto"/>
          </w:tcPr>
          <w:p w:rsidR="006501AC" w:rsidRPr="006501AC" w:rsidRDefault="006501AC" w:rsidP="006501AC">
            <w:pPr>
              <w:spacing w:after="0"/>
              <w:jc w:val="both"/>
              <w:rPr>
                <w:rFonts w:ascii="Arial" w:eastAsia="Calibri" w:hAnsi="Arial" w:cs="Arial"/>
                <w:b/>
                <w:lang w:val="es-ES" w:eastAsia="en-US"/>
              </w:rPr>
            </w:pPr>
          </w:p>
          <w:p w:rsidR="006501AC" w:rsidRPr="006501AC" w:rsidRDefault="006501AC" w:rsidP="006501AC">
            <w:pPr>
              <w:spacing w:after="0"/>
              <w:jc w:val="both"/>
              <w:rPr>
                <w:rFonts w:ascii="Arial" w:eastAsia="Calibri" w:hAnsi="Arial" w:cs="Arial"/>
                <w:b/>
                <w:lang w:val="es-ES" w:eastAsia="en-US"/>
              </w:rPr>
            </w:pPr>
          </w:p>
          <w:p w:rsidR="006501AC" w:rsidRPr="006501AC" w:rsidRDefault="006501AC" w:rsidP="006501AC">
            <w:pPr>
              <w:spacing w:after="0"/>
              <w:jc w:val="both"/>
              <w:rPr>
                <w:rFonts w:ascii="Arial" w:eastAsia="Calibri" w:hAnsi="Arial" w:cs="Arial"/>
                <w:b/>
                <w:lang w:val="es-ES" w:eastAsia="en-US"/>
              </w:rPr>
            </w:pPr>
          </w:p>
          <w:p w:rsidR="006501AC" w:rsidRPr="006501AC" w:rsidRDefault="00762248" w:rsidP="006501AC">
            <w:pPr>
              <w:spacing w:after="0"/>
              <w:jc w:val="both"/>
              <w:rPr>
                <w:rFonts w:ascii="Arial" w:eastAsia="Calibri" w:hAnsi="Arial" w:cs="Arial"/>
                <w:b/>
                <w:lang w:val="es-ES" w:eastAsia="en-US"/>
              </w:rPr>
            </w:pPr>
            <w:r>
              <w:rPr>
                <w:rFonts w:ascii="Arial" w:eastAsia="Calibri" w:hAnsi="Arial" w:cs="Arial"/>
                <w:b/>
                <w:lang w:val="es-ES" w:eastAsia="en-US"/>
              </w:rPr>
              <w:t xml:space="preserve">                 _________</w:t>
            </w:r>
            <w:r w:rsidR="006501AC" w:rsidRPr="006501AC">
              <w:rPr>
                <w:rFonts w:ascii="Arial" w:eastAsia="Calibri" w:hAnsi="Arial" w:cs="Arial"/>
                <w:b/>
                <w:lang w:val="es-ES" w:eastAsia="en-US"/>
              </w:rPr>
              <w:t>%</w:t>
            </w:r>
          </w:p>
        </w:tc>
      </w:tr>
    </w:tbl>
    <w:p w:rsidR="006501AC" w:rsidRDefault="006501AC" w:rsidP="00483DD2">
      <w:pPr>
        <w:spacing w:after="0"/>
        <w:jc w:val="center"/>
        <w:rPr>
          <w:rFonts w:ascii="Arial" w:hAnsi="Arial" w:cs="Arial"/>
          <w:b/>
          <w:sz w:val="24"/>
          <w:szCs w:val="36"/>
        </w:rPr>
      </w:pPr>
    </w:p>
    <w:p w:rsidR="007246A2" w:rsidRDefault="007246A2" w:rsidP="00483DD2">
      <w:pPr>
        <w:spacing w:after="0" w:line="240" w:lineRule="auto"/>
        <w:rPr>
          <w:b/>
          <w:sz w:val="20"/>
        </w:rPr>
      </w:pPr>
    </w:p>
    <w:p w:rsidR="00762248" w:rsidRDefault="00762248" w:rsidP="00483DD2">
      <w:pPr>
        <w:spacing w:after="0" w:line="240" w:lineRule="auto"/>
        <w:rPr>
          <w:b/>
          <w:sz w:val="20"/>
        </w:rPr>
      </w:pPr>
    </w:p>
    <w:p w:rsidR="00762248" w:rsidRDefault="00762248" w:rsidP="00483DD2">
      <w:pPr>
        <w:spacing w:after="0" w:line="240" w:lineRule="auto"/>
        <w:rPr>
          <w:b/>
          <w:sz w:val="20"/>
        </w:rPr>
      </w:pPr>
    </w:p>
    <w:p w:rsidR="00762248" w:rsidRDefault="00762248" w:rsidP="00483DD2">
      <w:pPr>
        <w:spacing w:after="0" w:line="240" w:lineRule="auto"/>
        <w:rPr>
          <w:b/>
          <w:sz w:val="20"/>
        </w:rPr>
      </w:pPr>
    </w:p>
    <w:p w:rsidR="00467F1B" w:rsidRDefault="00467F1B" w:rsidP="00483DD2">
      <w:pPr>
        <w:spacing w:after="0" w:line="240" w:lineRule="auto"/>
        <w:rPr>
          <w:b/>
          <w:sz w:val="20"/>
        </w:rPr>
      </w:pPr>
    </w:p>
    <w:p w:rsidR="00483DD2" w:rsidRDefault="00483DD2" w:rsidP="006B4F4A">
      <w:pPr>
        <w:spacing w:after="0" w:line="240" w:lineRule="auto"/>
        <w:jc w:val="both"/>
        <w:rPr>
          <w:rFonts w:ascii="Arial" w:hAnsi="Arial" w:cs="Arial"/>
          <w:sz w:val="20"/>
          <w:szCs w:val="20"/>
        </w:rPr>
      </w:pPr>
    </w:p>
    <w:p w:rsidR="006501AC" w:rsidRPr="006501AC" w:rsidRDefault="006501AC" w:rsidP="006501AC">
      <w:pPr>
        <w:spacing w:after="0" w:line="240" w:lineRule="auto"/>
        <w:jc w:val="both"/>
        <w:rPr>
          <w:rFonts w:ascii="Arial" w:eastAsia="Calibri" w:hAnsi="Arial" w:cs="Arial"/>
          <w:lang w:eastAsia="en-US"/>
        </w:rPr>
      </w:pPr>
      <w:r w:rsidRPr="006501AC">
        <w:rPr>
          <w:rFonts w:ascii="Arial" w:eastAsia="Arial" w:hAnsi="Arial" w:cs="Arial"/>
          <w:lang w:eastAsia="en-US"/>
        </w:rPr>
        <w:t xml:space="preserve">El Instituto Municipal de la Mujer </w:t>
      </w:r>
      <w:proofErr w:type="spellStart"/>
      <w:r w:rsidRPr="006501AC">
        <w:rPr>
          <w:rFonts w:ascii="Arial" w:eastAsia="Arial" w:hAnsi="Arial" w:cs="Arial"/>
          <w:lang w:eastAsia="en-US"/>
        </w:rPr>
        <w:t>Tlajomulquense</w:t>
      </w:r>
      <w:proofErr w:type="spellEnd"/>
      <w:r w:rsidRPr="006501AC">
        <w:rPr>
          <w:rFonts w:ascii="Arial" w:eastAsia="Arial" w:hAnsi="Arial" w:cs="Arial"/>
          <w:lang w:eastAsia="en-US"/>
        </w:rPr>
        <w:t xml:space="preserve"> tiene el requerimiento de contratar el Servicio de </w:t>
      </w:r>
      <w:r w:rsidRPr="006501AC">
        <w:rPr>
          <w:rFonts w:ascii="Arial" w:eastAsia="Calibri" w:hAnsi="Arial" w:cs="Arial"/>
          <w:lang w:eastAsia="en-US"/>
        </w:rPr>
        <w:t xml:space="preserve"> vales de despensa en modalidad de monedero electrónico en su proyección estimada es para </w:t>
      </w:r>
      <w:r>
        <w:rPr>
          <w:rFonts w:ascii="Arial" w:eastAsia="Calibri" w:hAnsi="Arial" w:cs="Arial"/>
          <w:lang w:eastAsia="en-US"/>
        </w:rPr>
        <w:t>los meses de octubre, noviembre y diciembre d</w:t>
      </w:r>
      <w:r w:rsidRPr="006501AC">
        <w:rPr>
          <w:rFonts w:ascii="Arial" w:eastAsia="Calibri" w:hAnsi="Arial" w:cs="Arial"/>
          <w:lang w:eastAsia="en-US"/>
        </w:rPr>
        <w:t xml:space="preserve">el año 2021 </w:t>
      </w:r>
      <w:r>
        <w:rPr>
          <w:rFonts w:ascii="Arial" w:eastAsia="Calibri" w:hAnsi="Arial" w:cs="Arial"/>
          <w:lang w:eastAsia="en-US"/>
        </w:rPr>
        <w:t xml:space="preserve"> la cantidad de hasta </w:t>
      </w:r>
      <w:r w:rsidR="00951253">
        <w:rPr>
          <w:rFonts w:ascii="Arial" w:eastAsia="Calibri" w:hAnsi="Arial" w:cs="Arial"/>
          <w:lang w:eastAsia="en-US"/>
        </w:rPr>
        <w:t>$44,000.00 (CUARENTA Y CUATRO MIL</w:t>
      </w:r>
      <w:r w:rsidR="00054119" w:rsidRPr="00054119">
        <w:rPr>
          <w:rFonts w:ascii="Arial" w:eastAsia="Calibri" w:hAnsi="Arial" w:cs="Arial"/>
          <w:lang w:eastAsia="en-US"/>
        </w:rPr>
        <w:t xml:space="preserve"> PESOS)</w:t>
      </w:r>
      <w:r w:rsidRPr="006501AC">
        <w:rPr>
          <w:rFonts w:ascii="Arial" w:eastAsia="Calibri" w:hAnsi="Arial" w:cs="Arial"/>
          <w:lang w:eastAsia="en-US"/>
        </w:rPr>
        <w:t>, la cual depende de los movimientos nominales del personal y no representa una obligación de compra sino que se ajustara a las necesidades del “CONVOCANTE”.</w:t>
      </w:r>
    </w:p>
    <w:p w:rsidR="006501AC" w:rsidRDefault="006501AC"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Default="00951253" w:rsidP="006501AC">
      <w:pPr>
        <w:spacing w:after="0" w:line="240" w:lineRule="auto"/>
        <w:jc w:val="both"/>
        <w:rPr>
          <w:rFonts w:ascii="Arial" w:eastAsia="Times New Roman" w:hAnsi="Arial" w:cs="Arial"/>
          <w:lang w:eastAsia="es-ES"/>
        </w:rPr>
      </w:pPr>
    </w:p>
    <w:p w:rsidR="00951253" w:rsidRPr="006501AC" w:rsidRDefault="00951253"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w:t>
      </w:r>
      <w:r w:rsidRPr="006501AC">
        <w:rPr>
          <w:rFonts w:ascii="Arial" w:eastAsia="Times New Roman" w:hAnsi="Arial" w:cs="Arial"/>
          <w:lang w:eastAsia="es-ES"/>
        </w:rPr>
        <w:tab/>
      </w:r>
      <w:r w:rsidRPr="006501AC">
        <w:rPr>
          <w:rFonts w:ascii="Arial" w:eastAsia="Times New Roman" w:hAnsi="Arial" w:cs="Arial"/>
          <w:b/>
          <w:u w:val="single"/>
          <w:lang w:eastAsia="es-ES"/>
        </w:rPr>
        <w:t>Descripción</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1.1.- Aproximada</w:t>
      </w:r>
      <w:r w:rsidR="00762248">
        <w:rPr>
          <w:rFonts w:ascii="Arial" w:eastAsia="Times New Roman" w:hAnsi="Arial" w:cs="Arial"/>
          <w:lang w:eastAsia="es-ES"/>
        </w:rPr>
        <w:t>mente 17</w:t>
      </w:r>
      <w:r w:rsidRPr="006501AC">
        <w:rPr>
          <w:rFonts w:ascii="Arial" w:eastAsia="Times New Roman" w:hAnsi="Arial" w:cs="Arial"/>
          <w:lang w:eastAsia="es-ES"/>
        </w:rPr>
        <w:t xml:space="preserve"> Tarjetas plásticas con Banda Magnética de alta coercitividad, Chip y panel de firma, espesor de 30 milésimas, personalización gráfica (nombre del beneficiario) en termo grabado y las siguientes características: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1.2.- Tamaño: 54 x 85 mm</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1.3.- Plástico PVC laminado brillante que se produce imprimiendo el diseño en capas de plástico PVC (</w:t>
      </w:r>
      <w:proofErr w:type="spellStart"/>
      <w:r w:rsidRPr="006501AC">
        <w:rPr>
          <w:rFonts w:ascii="Arial" w:eastAsia="Times New Roman" w:hAnsi="Arial" w:cs="Arial"/>
          <w:lang w:eastAsia="es-ES"/>
        </w:rPr>
        <w:t>body</w:t>
      </w:r>
      <w:proofErr w:type="spellEnd"/>
      <w:r w:rsidRPr="006501AC">
        <w:rPr>
          <w:rFonts w:ascii="Arial" w:eastAsia="Times New Roman" w:hAnsi="Arial" w:cs="Arial"/>
          <w:lang w:eastAsia="es-ES"/>
        </w:rPr>
        <w:t xml:space="preserve">) las cuales se adhieren con laminación.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1.4. Elaborado en plástico PVC, con banda magnética y del tamaño de una tarjeta de crédito.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1.5.- Al frente llevará impreso el nombre del titular, número de tarjeta y la fecha de vigencia de la misma.</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1.6.- Contará con espacio para la firma del titular.</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1.7.- Las tarjetas de monederos electrónicos de despensa deberán ser personalizados con el nombre del empleado.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1.8.- Las tarjetas de monederos electrónicos de despensa deberán ser entregadas al Municipio en cinco días hables a partir de la notificación de la resolución, debidamente ordenadas para su entrega, según archivo entregado por la dependencia.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2.- </w:t>
      </w:r>
      <w:r w:rsidRPr="006501AC">
        <w:rPr>
          <w:rFonts w:ascii="Arial" w:eastAsia="Times New Roman" w:hAnsi="Arial" w:cs="Arial"/>
          <w:b/>
          <w:u w:val="single"/>
          <w:lang w:eastAsia="es-ES"/>
        </w:rPr>
        <w:t>Seguridad</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2.1.- El proveedor de este servicio debe cumplir con las disposiciones fiscales vigentes de acuerdo al Sistema de Administración Tributaria.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3.- </w:t>
      </w:r>
      <w:r w:rsidRPr="006501AC">
        <w:rPr>
          <w:rFonts w:ascii="Arial" w:eastAsia="Times New Roman" w:hAnsi="Arial" w:cs="Arial"/>
          <w:b/>
          <w:u w:val="single"/>
          <w:lang w:eastAsia="es-ES"/>
        </w:rPr>
        <w:t>Cobertura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3.1.- El monedero electrónico deberá tener solo cobertura nacional.</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3.2.- El monedero electrónico podrá hacerse efectivo en toda la República Mexicana en tiendas y cadenas de auto servicio, tiendas de la esquina, y abarroteras, en general en todos los establecimientos afiliados al sistema del licitante adjudicado.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3.3.- Deberá anexar el directorio nacional en  medio de almacenamiento USB en formato Excel, el directorio de comercios donde se aceptan las tarjetas en monederos electrónicos, debiendo considerar como mínimo, los comercios que a continuación se mencionan:</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Wal-Mart.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Aurrera.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Bodega Aurrera y </w:t>
      </w:r>
      <w:proofErr w:type="spellStart"/>
      <w:r w:rsidRPr="006501AC">
        <w:rPr>
          <w:rFonts w:ascii="Arial" w:eastAsia="Times New Roman" w:hAnsi="Arial" w:cs="Arial"/>
          <w:lang w:eastAsia="es-ES"/>
        </w:rPr>
        <w:t>Superama</w:t>
      </w:r>
      <w:proofErr w:type="spellEnd"/>
      <w:r w:rsidRPr="006501AC">
        <w:rPr>
          <w:rFonts w:ascii="Arial" w:eastAsia="Times New Roman" w:hAnsi="Arial" w:cs="Arial"/>
          <w:lang w:eastAsia="es-ES"/>
        </w:rPr>
        <w:t xml:space="preserve">.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r>
      <w:proofErr w:type="spellStart"/>
      <w:r w:rsidRPr="006501AC">
        <w:rPr>
          <w:rFonts w:ascii="Arial" w:eastAsia="Times New Roman" w:hAnsi="Arial" w:cs="Arial"/>
          <w:lang w:eastAsia="es-ES"/>
        </w:rPr>
        <w:t>Fresko</w:t>
      </w:r>
      <w:proofErr w:type="spellEnd"/>
      <w:r w:rsidRPr="006501AC">
        <w:rPr>
          <w:rFonts w:ascii="Arial" w:eastAsia="Times New Roman" w:hAnsi="Arial" w:cs="Arial"/>
          <w:lang w:eastAsia="es-ES"/>
        </w:rPr>
        <w:t xml:space="preserve"> la Comercial</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lastRenderedPageBreak/>
        <w:t></w:t>
      </w:r>
      <w:r w:rsidRPr="006501AC">
        <w:rPr>
          <w:rFonts w:ascii="Arial" w:eastAsia="Times New Roman" w:hAnsi="Arial" w:cs="Arial"/>
          <w:lang w:eastAsia="es-ES"/>
        </w:rPr>
        <w:tab/>
        <w:t xml:space="preserve">Bodega 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Mega Comercial Mexicana.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Chedraui.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Soriana.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Costco.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 xml:space="preserve">Farmacias Guadalajara.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r>
      <w:proofErr w:type="spellStart"/>
      <w:r w:rsidRPr="006501AC">
        <w:rPr>
          <w:rFonts w:ascii="Arial" w:eastAsia="Times New Roman" w:hAnsi="Arial" w:cs="Arial"/>
          <w:lang w:eastAsia="es-ES"/>
        </w:rPr>
        <w:t>Sam´s</w:t>
      </w:r>
      <w:proofErr w:type="spellEnd"/>
      <w:r w:rsidRPr="006501AC">
        <w:rPr>
          <w:rFonts w:ascii="Arial" w:eastAsia="Times New Roman" w:hAnsi="Arial" w:cs="Arial"/>
          <w:lang w:eastAsia="es-ES"/>
        </w:rPr>
        <w:t>.</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del Ahorro.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ABC.</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w:t>
      </w:r>
      <w:r w:rsidRPr="006501AC">
        <w:rPr>
          <w:rFonts w:ascii="Arial" w:eastAsia="Times New Roman" w:hAnsi="Arial" w:cs="Arial"/>
          <w:lang w:eastAsia="es-ES"/>
        </w:rPr>
        <w:tab/>
        <w:t>Farmacias Benavides.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3.4.- Los monederos electrónicos, no deberán de ser limitativos o excluidos de ofertas, artículos o días preestablecidos, además no habrá límite de compra para su aceptación.</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3.5.- El “LICITANTE” deberá manifestar que cuenta con un sistema de consulta vía telefónica </w:t>
      </w:r>
      <w:proofErr w:type="spellStart"/>
      <w:r w:rsidRPr="006501AC">
        <w:rPr>
          <w:rFonts w:ascii="Arial" w:eastAsia="Times New Roman" w:hAnsi="Arial" w:cs="Arial"/>
          <w:lang w:eastAsia="es-ES"/>
        </w:rPr>
        <w:t>call</w:t>
      </w:r>
      <w:proofErr w:type="spellEnd"/>
      <w:r w:rsidRPr="006501AC">
        <w:rPr>
          <w:rFonts w:ascii="Arial" w:eastAsia="Times New Roman" w:hAnsi="Arial" w:cs="Arial"/>
          <w:lang w:eastAsia="es-ES"/>
        </w:rPr>
        <w:t xml:space="preserve"> center para todos los servidores públicos del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además de contar con un portal en internet, a través de los cuales el titular del monedero electrónico pueda efectuar consultas de saldos, movimientos, estados de cuenta, así como, dar aviso en caso de pérdida o de robo, esta consulta, este portal también deberá poderse consultar a través de aplicación móvil y el licitante deberá de señalar el sistema de contacto exclusivo para el personal de la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4. </w:t>
      </w:r>
      <w:r w:rsidRPr="006501AC">
        <w:rPr>
          <w:rFonts w:ascii="Arial" w:eastAsia="Times New Roman" w:hAnsi="Arial" w:cs="Arial"/>
          <w:b/>
          <w:u w:val="single"/>
          <w:lang w:eastAsia="es-ES"/>
        </w:rPr>
        <w:t>Vigencia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4.6. Los monederos electrónicos deberán tener una vigencia mínima de 3 años a partir de su fecha de expedición.</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4.7.- No tendrá costo alguno para el trabajador ni para la dependencia.</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4.8.- A petición del titular, podrá expedirse 2 tarjetas adicionales compartiendo saldo sin costo alguno para la dependencia.</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5.- </w:t>
      </w:r>
      <w:r w:rsidRPr="006501AC">
        <w:rPr>
          <w:rFonts w:ascii="Arial" w:eastAsia="Times New Roman" w:hAnsi="Arial" w:cs="Arial"/>
          <w:b/>
          <w:u w:val="single"/>
          <w:lang w:eastAsia="es-ES"/>
        </w:rPr>
        <w:t>Penas convencionales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5.1.- De $100 (cien pesos) por cada día hábil de retraso en la primera entrega de tarjetas para titulares, hasta el cumplimiento a entera satisfacción del Municipio. Misma pena convencional para la entrega de tarjetas adicionales y reposiciones que soliciten los empleados del Municipio.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5.2.- Por atraso en la fecha de dispersión de saldos a las tarjetas de monedero electrónico de despensa del 1% (uno por ciento) del valor total de cada entregable.</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5.3.- En caso de transacciones de compra no aceptadas en los establecimientos afiliados conforme al directorio, el 5% (cinco por ciento) del monto total no aceptado.</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 </w:t>
      </w:r>
      <w:r w:rsidRPr="006501AC">
        <w:rPr>
          <w:rFonts w:ascii="Arial" w:eastAsia="Times New Roman" w:hAnsi="Arial" w:cs="Arial"/>
          <w:b/>
          <w:u w:val="single"/>
          <w:lang w:eastAsia="es-ES"/>
        </w:rPr>
        <w:t>De las dispersiones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6.1.- El “PROVEEDOR” deberá realizar los depósitos de monedero electrónico de despensa dentro de los plazos estipulados después de la notificación del “CONVOCANTE”, previa solicitud de la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con al menos 2 días hábiles de anticipación, en el los medios establecidos para dicho proceso.</w:t>
      </w:r>
    </w:p>
    <w:p w:rsidR="006501AC" w:rsidRPr="006501AC" w:rsidRDefault="00762248" w:rsidP="006501AC">
      <w:pPr>
        <w:spacing w:after="0" w:line="240" w:lineRule="auto"/>
        <w:jc w:val="both"/>
        <w:rPr>
          <w:rFonts w:ascii="Arial" w:eastAsia="Times New Roman" w:hAnsi="Arial" w:cs="Arial"/>
          <w:lang w:eastAsia="es-ES"/>
        </w:rPr>
      </w:pPr>
      <w:r>
        <w:rPr>
          <w:rFonts w:ascii="Arial" w:eastAsia="Times New Roman" w:hAnsi="Arial" w:cs="Arial"/>
          <w:lang w:eastAsia="es-ES"/>
        </w:rPr>
        <w:t>6.2.- 17</w:t>
      </w:r>
      <w:r w:rsidR="006501AC" w:rsidRPr="006501AC">
        <w:rPr>
          <w:rFonts w:ascii="Arial" w:eastAsia="Times New Roman" w:hAnsi="Arial" w:cs="Arial"/>
          <w:lang w:eastAsia="es-ES"/>
        </w:rPr>
        <w:t xml:space="preserve"> monederos electrónicos será la cantidad estimada que el LICITANTE deberá de expedir, estos deberán de ser personalizados.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lastRenderedPageBreak/>
        <w:t xml:space="preserve">6.3.- El “PROVEEDOR”  deberá contar con un ejecutivo presencial para la dependencia, quien llevara a cabo la atención del servicio.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6.4.- El “PROVEEDOR”  deberá contar con el personal para la capacitación del sistema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6.5.- El “PROVEEDOR”  deberá contar con un servicio de asesoría 24/7</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6.6.- El “PROVEEDOR”  deberá contar con un </w:t>
      </w:r>
      <w:proofErr w:type="spellStart"/>
      <w:r w:rsidRPr="006501AC">
        <w:rPr>
          <w:rFonts w:ascii="Arial" w:eastAsia="Times New Roman" w:hAnsi="Arial" w:cs="Arial"/>
          <w:lang w:eastAsia="es-ES"/>
        </w:rPr>
        <w:t>implant</w:t>
      </w:r>
      <w:proofErr w:type="spellEnd"/>
      <w:r w:rsidRPr="006501AC">
        <w:rPr>
          <w:rFonts w:ascii="Arial" w:eastAsia="Times New Roman" w:hAnsi="Arial" w:cs="Arial"/>
          <w:lang w:eastAsia="es-ES"/>
        </w:rPr>
        <w:t xml:space="preserve"> de soporte técnico, un ejecutivo para la asesoría y atención de la dependencia en sus requerimientos. </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6.7.- El “PROVEEDOR”  deberá contar con un sistema de administración que permita la autonomía en la gestión de los monederos electrónicos, cancelación de tarjetas en línea, solicitud de reposición de tarjetas individual o masiva de tarjetas.</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6.8.- EL PROVEEDOR a petición de Instituto Municipal de la Mujer </w:t>
      </w:r>
      <w:proofErr w:type="spellStart"/>
      <w:r w:rsidRPr="006501AC">
        <w:rPr>
          <w:rFonts w:ascii="Arial" w:eastAsia="Times New Roman" w:hAnsi="Arial" w:cs="Arial"/>
          <w:lang w:eastAsia="es-ES"/>
        </w:rPr>
        <w:t>Tlajomulquense</w:t>
      </w:r>
      <w:proofErr w:type="spellEnd"/>
      <w:r w:rsidRPr="006501AC">
        <w:rPr>
          <w:rFonts w:ascii="Arial" w:eastAsia="Times New Roman" w:hAnsi="Arial" w:cs="Arial"/>
          <w:lang w:eastAsia="es-ES"/>
        </w:rPr>
        <w:t xml:space="preserve"> brindara reportes mensuales de los saldos de tarjetas por empleado, ello para control administrativo.</w:t>
      </w: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6.9.- El sistema deberá contar con un amplio módulo para generar reportes exportables a Excel y PDF, de movimientos de tarjetas, tarjetahabientes, saldos, cancelaciones, bajas, altas, depósitos.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 DEMÁS REQUISITOS.</w:t>
      </w:r>
    </w:p>
    <w:p w:rsidR="006501AC" w:rsidRP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 xml:space="preserve">7.1.- </w:t>
      </w:r>
      <w:r>
        <w:rPr>
          <w:rFonts w:ascii="Arial" w:eastAsia="Times New Roman" w:hAnsi="Arial" w:cs="Arial"/>
          <w:lang w:eastAsia="es-ES"/>
        </w:rPr>
        <w:t>L</w:t>
      </w:r>
      <w:r w:rsidRPr="006501AC">
        <w:rPr>
          <w:rFonts w:ascii="Arial" w:eastAsia="Times New Roman" w:hAnsi="Arial" w:cs="Arial"/>
          <w:lang w:eastAsia="es-ES"/>
        </w:rPr>
        <w:t>a CONVOCANTE podrá realizar investigaciones con diferentes entidades del Estado de Jalisco con el fin de verificar la calidad del servicio otorgado por el LICITANTE; Si el licitante obtuvo atraso(s)  en dispersiones de pago con demás entidades gubernamentales será descalificado, estas se comprobaran mediante oficio de la entidad pública.</w:t>
      </w:r>
    </w:p>
    <w:p w:rsidR="006501AC" w:rsidRDefault="006501AC" w:rsidP="006501AC">
      <w:pPr>
        <w:spacing w:after="0" w:line="240" w:lineRule="auto"/>
        <w:jc w:val="both"/>
        <w:rPr>
          <w:rFonts w:ascii="Arial" w:eastAsia="Times New Roman" w:hAnsi="Arial" w:cs="Arial"/>
          <w:lang w:eastAsia="es-E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7.2.- EL LICITANTE deberá de acreditar que cuenta con constancia de autorización emitida por el SAT y/o Secretaría de Hacienda para emitir monederos electrónicos.</w:t>
      </w:r>
    </w:p>
    <w:p w:rsidR="006501AC" w:rsidRDefault="006501AC" w:rsidP="006501AC">
      <w:pPr>
        <w:spacing w:after="0"/>
        <w:jc w:val="both"/>
        <w:rPr>
          <w:rFonts w:ascii="Arial" w:eastAsia="Times New Roman" w:hAnsi="Arial" w:cs="Arial"/>
          <w:lang w:eastAsia="es-ES"/>
        </w:rPr>
      </w:pPr>
    </w:p>
    <w:p w:rsidR="006501AC" w:rsidRDefault="006501AC" w:rsidP="006501AC">
      <w:pPr>
        <w:spacing w:after="0"/>
        <w:jc w:val="both"/>
        <w:rPr>
          <w:rFonts w:ascii="Arial" w:eastAsia="Calibri" w:hAnsi="Arial" w:cs="Arial"/>
          <w:lang w:eastAsia="en-US"/>
        </w:rPr>
      </w:pPr>
      <w:r w:rsidRPr="006501AC">
        <w:rPr>
          <w:rFonts w:ascii="Arial" w:eastAsia="Times New Roman" w:hAnsi="Arial" w:cs="Arial"/>
          <w:lang w:eastAsia="es-ES"/>
        </w:rPr>
        <w:t xml:space="preserve">7.3.- </w:t>
      </w:r>
      <w:r w:rsidRPr="006501AC">
        <w:rPr>
          <w:rFonts w:ascii="Arial" w:eastAsia="Calibri" w:hAnsi="Arial" w:cs="Arial"/>
          <w:lang w:eastAsia="en-US"/>
        </w:rPr>
        <w:t>Las empresas participantes no deberán contar con contratos rescindidos por anticipado o cancelación en los últimos dos años por autoridades municipales, estatales y/o federales en el país, lo anterior lo deberán de manifestar en escrito libre bajo protesta de decir verdad.</w:t>
      </w:r>
    </w:p>
    <w:p w:rsidR="006501AC" w:rsidRPr="006501AC" w:rsidRDefault="006501AC" w:rsidP="006501AC">
      <w:pPr>
        <w:spacing w:after="0"/>
        <w:jc w:val="both"/>
        <w:rPr>
          <w:rFonts w:ascii="Arial" w:eastAsia="Calibri" w:hAnsi="Arial" w:cs="Arial"/>
          <w:lang w:eastAsia="en-US"/>
        </w:rPr>
      </w:pPr>
    </w:p>
    <w:p w:rsidR="006501AC" w:rsidRPr="006501AC" w:rsidRDefault="006501AC" w:rsidP="006501AC">
      <w:pPr>
        <w:spacing w:after="0" w:line="240" w:lineRule="auto"/>
        <w:jc w:val="both"/>
        <w:rPr>
          <w:rFonts w:ascii="Arial" w:eastAsia="Times New Roman" w:hAnsi="Arial" w:cs="Arial"/>
          <w:lang w:eastAsia="es-ES"/>
        </w:rPr>
      </w:pPr>
      <w:r w:rsidRPr="006501AC">
        <w:rPr>
          <w:rFonts w:ascii="Arial" w:eastAsia="Times New Roman" w:hAnsi="Arial" w:cs="Arial"/>
          <w:lang w:eastAsia="es-ES"/>
        </w:rPr>
        <w:t>7.4 Los licitantes deberán de acreditar que tienen oficinas instaladas en el área metropolitana de Guadalajara, Jalisco mediante comprobante de domicilio, ello con el fin de dar atención a los titulares de las tarjetas.</w:t>
      </w:r>
    </w:p>
    <w:p w:rsidR="006501AC" w:rsidRPr="006501AC" w:rsidRDefault="006501AC" w:rsidP="006501AC">
      <w:pPr>
        <w:spacing w:after="0" w:line="240" w:lineRule="auto"/>
        <w:jc w:val="both"/>
        <w:rPr>
          <w:rFonts w:ascii="Arial" w:eastAsia="Times New Roman" w:hAnsi="Arial" w:cs="Arial"/>
          <w:sz w:val="20"/>
          <w:szCs w:val="20"/>
          <w:lang w:eastAsia="es-ES"/>
        </w:rPr>
      </w:pPr>
    </w:p>
    <w:p w:rsidR="006501AC" w:rsidRPr="006501AC" w:rsidRDefault="006501AC" w:rsidP="006501AC">
      <w:pPr>
        <w:spacing w:after="0" w:line="240" w:lineRule="auto"/>
        <w:jc w:val="both"/>
        <w:rPr>
          <w:rFonts w:ascii="Arial" w:eastAsia="Times New Roman" w:hAnsi="Arial" w:cs="Arial"/>
          <w:sz w:val="20"/>
          <w:szCs w:val="20"/>
          <w:lang w:eastAsia="es-ES"/>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w:t>
      </w:r>
      <w:r w:rsidR="00762248">
        <w:rPr>
          <w:rFonts w:ascii="Arial" w:hAnsi="Arial" w:cs="Arial"/>
          <w:sz w:val="20"/>
          <w:szCs w:val="20"/>
        </w:rPr>
        <w:t xml:space="preserve">ado en la urna del Órgano de control interno </w:t>
      </w:r>
      <w:r>
        <w:rPr>
          <w:rFonts w:ascii="Arial" w:hAnsi="Arial" w:cs="Arial"/>
          <w:sz w:val="20"/>
          <w:szCs w:val="20"/>
        </w:rPr>
        <w:t xml:space="preserve">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7246A2" w:rsidRDefault="007246A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16196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44EE2"/>
    <w:rsid w:val="00054119"/>
    <w:rsid w:val="0006328E"/>
    <w:rsid w:val="00064CA0"/>
    <w:rsid w:val="000B6B00"/>
    <w:rsid w:val="000C0ED6"/>
    <w:rsid w:val="0010229A"/>
    <w:rsid w:val="00116EFA"/>
    <w:rsid w:val="0015642A"/>
    <w:rsid w:val="0016196A"/>
    <w:rsid w:val="001C17BB"/>
    <w:rsid w:val="001E63F5"/>
    <w:rsid w:val="00232092"/>
    <w:rsid w:val="002351CD"/>
    <w:rsid w:val="002534D9"/>
    <w:rsid w:val="003620AC"/>
    <w:rsid w:val="003A0391"/>
    <w:rsid w:val="003C1081"/>
    <w:rsid w:val="003E2141"/>
    <w:rsid w:val="00467F1B"/>
    <w:rsid w:val="00477000"/>
    <w:rsid w:val="00483DD2"/>
    <w:rsid w:val="004D4A4E"/>
    <w:rsid w:val="00561637"/>
    <w:rsid w:val="0056770C"/>
    <w:rsid w:val="005778B9"/>
    <w:rsid w:val="005D4F0D"/>
    <w:rsid w:val="006501AC"/>
    <w:rsid w:val="00657430"/>
    <w:rsid w:val="00665C6F"/>
    <w:rsid w:val="006724A4"/>
    <w:rsid w:val="00691B37"/>
    <w:rsid w:val="006A311C"/>
    <w:rsid w:val="006B2235"/>
    <w:rsid w:val="006B4F4A"/>
    <w:rsid w:val="006D685C"/>
    <w:rsid w:val="00710094"/>
    <w:rsid w:val="0071478D"/>
    <w:rsid w:val="0072029A"/>
    <w:rsid w:val="007246A2"/>
    <w:rsid w:val="00734C99"/>
    <w:rsid w:val="00762248"/>
    <w:rsid w:val="00763175"/>
    <w:rsid w:val="0076764A"/>
    <w:rsid w:val="007F54A1"/>
    <w:rsid w:val="00873206"/>
    <w:rsid w:val="008C0DC5"/>
    <w:rsid w:val="00935539"/>
    <w:rsid w:val="00951253"/>
    <w:rsid w:val="00972BAB"/>
    <w:rsid w:val="009760DD"/>
    <w:rsid w:val="00976C07"/>
    <w:rsid w:val="009C6BA4"/>
    <w:rsid w:val="009F02E1"/>
    <w:rsid w:val="00A50371"/>
    <w:rsid w:val="00A5287C"/>
    <w:rsid w:val="00A558FD"/>
    <w:rsid w:val="00A8552F"/>
    <w:rsid w:val="00AA6EF5"/>
    <w:rsid w:val="00B43B7B"/>
    <w:rsid w:val="00B92AB5"/>
    <w:rsid w:val="00BB30DE"/>
    <w:rsid w:val="00BE597C"/>
    <w:rsid w:val="00C41984"/>
    <w:rsid w:val="00CB64C3"/>
    <w:rsid w:val="00CC0187"/>
    <w:rsid w:val="00CC5A73"/>
    <w:rsid w:val="00D12266"/>
    <w:rsid w:val="00E11391"/>
    <w:rsid w:val="00F24E30"/>
    <w:rsid w:val="00F64EEE"/>
    <w:rsid w:val="00F73072"/>
    <w:rsid w:val="00FD7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720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11C"/>
    <w:pPr>
      <w:ind w:left="720"/>
      <w:contextualSpacing/>
    </w:pPr>
  </w:style>
  <w:style w:type="paragraph" w:styleId="Textodeglobo">
    <w:name w:val="Balloon Text"/>
    <w:basedOn w:val="Normal"/>
    <w:link w:val="TextodegloboCar"/>
    <w:uiPriority w:val="99"/>
    <w:semiHidden/>
    <w:unhideWhenUsed/>
    <w:rsid w:val="00720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6</cp:revision>
  <cp:lastPrinted>2021-11-03T16:11:00Z</cp:lastPrinted>
  <dcterms:created xsi:type="dcterms:W3CDTF">2021-11-01T22:08:00Z</dcterms:created>
  <dcterms:modified xsi:type="dcterms:W3CDTF">2021-11-03T16:13:00Z</dcterms:modified>
</cp:coreProperties>
</file>