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1001" w:rsidRDefault="000B1001">
      <w:bookmarkStart w:id="0" w:name="_heading=h.8rx5ip37pqfn" w:colFirst="0" w:colLast="0"/>
      <w:bookmarkEnd w:id="0"/>
    </w:p>
    <w:p w:rsidR="000B1001" w:rsidRDefault="000B1001">
      <w:bookmarkStart w:id="1" w:name="_heading=h.jf9ptckuu7ox" w:colFirst="0" w:colLast="0"/>
      <w:bookmarkEnd w:id="1"/>
    </w:p>
    <w:p w:rsidR="000B1001" w:rsidRDefault="000B1001">
      <w:pPr>
        <w:jc w:val="center"/>
      </w:pPr>
      <w:bookmarkStart w:id="2" w:name="_heading=h.2nhy14wt8vah" w:colFirst="0" w:colLast="0"/>
      <w:bookmarkEnd w:id="2"/>
    </w:p>
    <w:p w:rsidR="000B1001" w:rsidRDefault="000B1001">
      <w:pPr>
        <w:jc w:val="center"/>
      </w:pPr>
      <w:bookmarkStart w:id="3" w:name="_heading=h.c9d4ntyczy17" w:colFirst="0" w:colLast="0"/>
      <w:bookmarkEnd w:id="3"/>
    </w:p>
    <w:p w:rsidR="000B1001" w:rsidRDefault="000B1001">
      <w:pPr>
        <w:jc w:val="center"/>
      </w:pPr>
      <w:bookmarkStart w:id="4" w:name="_heading=h.vk7eb6e30pli" w:colFirst="0" w:colLast="0"/>
      <w:bookmarkEnd w:id="4"/>
    </w:p>
    <w:p w:rsidR="000B1001" w:rsidRDefault="000B1001">
      <w:pPr>
        <w:jc w:val="center"/>
      </w:pPr>
      <w:bookmarkStart w:id="5" w:name="_heading=h.kts29am5qln4" w:colFirst="0" w:colLast="0"/>
      <w:bookmarkEnd w:id="5"/>
    </w:p>
    <w:p w:rsidR="000B1001" w:rsidRDefault="00BA6338">
      <w:pPr>
        <w:pStyle w:val="Ttulo1"/>
        <w:keepNext w:val="0"/>
        <w:keepLines w:val="0"/>
        <w:widowControl w:val="0"/>
        <w:spacing w:before="93" w:after="0" w:line="256" w:lineRule="auto"/>
        <w:ind w:right="6" w:firstLine="6"/>
        <w:jc w:val="both"/>
        <w:rPr>
          <w:rFonts w:ascii="Arial" w:eastAsia="Arial" w:hAnsi="Arial" w:cs="Arial"/>
          <w:sz w:val="23"/>
          <w:szCs w:val="23"/>
        </w:rPr>
      </w:pPr>
      <w:bookmarkStart w:id="6" w:name="_heading=h.gjdgxs" w:colFirst="0" w:colLast="0"/>
      <w:bookmarkEnd w:id="6"/>
      <w:r>
        <w:rPr>
          <w:rFonts w:ascii="Arial" w:eastAsia="Arial" w:hAnsi="Arial" w:cs="Arial"/>
          <w:color w:val="2D2D2F"/>
          <w:sz w:val="23"/>
          <w:szCs w:val="23"/>
        </w:rPr>
        <w:t xml:space="preserve">ACTA DE SESIÓN EXTRAORDINARIA DEL CONSEJO </w:t>
      </w:r>
      <w:r>
        <w:rPr>
          <w:rFonts w:ascii="Arial" w:eastAsia="Arial" w:hAnsi="Arial" w:cs="Arial"/>
          <w:color w:val="161616"/>
          <w:sz w:val="23"/>
          <w:szCs w:val="23"/>
        </w:rPr>
        <w:t xml:space="preserve">MUNICIPAL </w:t>
      </w:r>
      <w:r>
        <w:rPr>
          <w:rFonts w:ascii="Arial" w:eastAsia="Arial" w:hAnsi="Arial" w:cs="Arial"/>
          <w:color w:val="2D2D2F"/>
          <w:sz w:val="23"/>
          <w:szCs w:val="23"/>
        </w:rPr>
        <w:t>DE PARTICIPACIÓN CIUDADANA DE TLAJOMULCO DE ZÚÑIGA, JALISCO, CELEBRADA EL DÍA 20 VEINTE DEL MES DE FEBRERO DEL AÑO 2025 DOS MIL VEINTICINCO.----------------------------------</w:t>
      </w:r>
      <w:r>
        <w:rPr>
          <w:rFonts w:ascii="Arial" w:eastAsia="Arial" w:hAnsi="Arial" w:cs="Arial"/>
          <w:color w:val="4B4B4D"/>
          <w:sz w:val="23"/>
          <w:szCs w:val="23"/>
        </w:rPr>
        <w:t>-</w:t>
      </w:r>
      <w:r>
        <w:rPr>
          <w:rFonts w:ascii="Arial" w:eastAsia="Arial" w:hAnsi="Arial" w:cs="Arial"/>
          <w:color w:val="2D2D2F"/>
          <w:sz w:val="23"/>
          <w:szCs w:val="23"/>
        </w:rPr>
        <w:t>-----------------------------------------------------</w:t>
      </w:r>
    </w:p>
    <w:p w:rsidR="000B1001" w:rsidRDefault="000B1001">
      <w:pPr>
        <w:widowControl w:val="0"/>
        <w:spacing w:before="5"/>
        <w:ind w:right="6"/>
        <w:rPr>
          <w:rFonts w:ascii="Arial" w:eastAsia="Arial" w:hAnsi="Arial" w:cs="Arial"/>
          <w:b/>
          <w:sz w:val="23"/>
          <w:szCs w:val="23"/>
        </w:rPr>
      </w:pPr>
    </w:p>
    <w:p w:rsidR="000B1001" w:rsidRDefault="00BA6338">
      <w:pPr>
        <w:widowControl w:val="0"/>
        <w:spacing w:line="254" w:lineRule="auto"/>
        <w:ind w:right="6" w:firstLine="6"/>
        <w:jc w:val="both"/>
        <w:rPr>
          <w:rFonts w:ascii="Arial" w:eastAsia="Arial" w:hAnsi="Arial" w:cs="Arial"/>
          <w:sz w:val="23"/>
          <w:szCs w:val="23"/>
        </w:rPr>
      </w:pPr>
      <w:r>
        <w:rPr>
          <w:rFonts w:ascii="Arial" w:eastAsia="Arial" w:hAnsi="Arial" w:cs="Arial"/>
          <w:color w:val="2D2D2F"/>
          <w:sz w:val="23"/>
          <w:szCs w:val="23"/>
        </w:rPr>
        <w:t xml:space="preserve">En </w:t>
      </w:r>
      <w:r>
        <w:rPr>
          <w:rFonts w:ascii="Arial" w:eastAsia="Arial" w:hAnsi="Arial" w:cs="Arial"/>
          <w:color w:val="161616"/>
          <w:sz w:val="23"/>
          <w:szCs w:val="23"/>
        </w:rPr>
        <w:t xml:space="preserve">Tlajomulco de </w:t>
      </w:r>
      <w:r>
        <w:rPr>
          <w:rFonts w:ascii="Arial" w:eastAsia="Arial" w:hAnsi="Arial" w:cs="Arial"/>
          <w:color w:val="2D2D2F"/>
          <w:sz w:val="23"/>
          <w:szCs w:val="23"/>
        </w:rPr>
        <w:t xml:space="preserve">Zúñiga, </w:t>
      </w:r>
      <w:r>
        <w:rPr>
          <w:rFonts w:ascii="Arial" w:eastAsia="Arial" w:hAnsi="Arial" w:cs="Arial"/>
          <w:color w:val="161616"/>
          <w:sz w:val="23"/>
          <w:szCs w:val="23"/>
        </w:rPr>
        <w:t>J</w:t>
      </w:r>
      <w:r>
        <w:rPr>
          <w:rFonts w:ascii="Arial" w:eastAsia="Arial" w:hAnsi="Arial" w:cs="Arial"/>
          <w:color w:val="161616"/>
          <w:sz w:val="23"/>
          <w:szCs w:val="23"/>
        </w:rPr>
        <w:t xml:space="preserve">alisco, de conformidad con la Convocatoria emitida </w:t>
      </w:r>
      <w:r>
        <w:rPr>
          <w:rFonts w:ascii="Arial" w:eastAsia="Arial" w:hAnsi="Arial" w:cs="Arial"/>
          <w:color w:val="2D2D2F"/>
          <w:sz w:val="23"/>
          <w:szCs w:val="23"/>
        </w:rPr>
        <w:t xml:space="preserve">el </w:t>
      </w:r>
      <w:r>
        <w:rPr>
          <w:rFonts w:ascii="Arial" w:eastAsia="Arial" w:hAnsi="Arial" w:cs="Arial"/>
          <w:color w:val="161616"/>
          <w:sz w:val="23"/>
          <w:szCs w:val="23"/>
        </w:rPr>
        <w:t xml:space="preserve">día 18 dieciocho de febrero de </w:t>
      </w:r>
      <w:r>
        <w:rPr>
          <w:rFonts w:ascii="Arial" w:eastAsia="Arial" w:hAnsi="Arial" w:cs="Arial"/>
          <w:color w:val="2D2D2F"/>
          <w:sz w:val="23"/>
          <w:szCs w:val="23"/>
        </w:rPr>
        <w:t xml:space="preserve">2025 </w:t>
      </w:r>
      <w:r>
        <w:rPr>
          <w:rFonts w:ascii="Arial" w:eastAsia="Arial" w:hAnsi="Arial" w:cs="Arial"/>
          <w:color w:val="161616"/>
          <w:sz w:val="23"/>
          <w:szCs w:val="23"/>
        </w:rPr>
        <w:t>dos</w:t>
      </w:r>
      <w:r>
        <w:rPr>
          <w:rFonts w:ascii="Arial" w:eastAsia="Arial" w:hAnsi="Arial" w:cs="Arial"/>
          <w:color w:val="4B4B4D"/>
          <w:sz w:val="23"/>
          <w:szCs w:val="23"/>
        </w:rPr>
        <w:t xml:space="preserve"> </w:t>
      </w:r>
      <w:r>
        <w:rPr>
          <w:rFonts w:ascii="Arial" w:eastAsia="Arial" w:hAnsi="Arial" w:cs="Arial"/>
          <w:color w:val="161616"/>
          <w:sz w:val="23"/>
          <w:szCs w:val="23"/>
        </w:rPr>
        <w:t xml:space="preserve">mil veinticinco; siendo las 13:44 trece horas con cuarenta y cuatro minutos, del día 20 veinte del mes de febrero del año 2025 dos mil veinticinco, en la Sala de </w:t>
      </w:r>
      <w:r>
        <w:rPr>
          <w:rFonts w:ascii="Arial" w:eastAsia="Arial" w:hAnsi="Arial" w:cs="Arial"/>
          <w:color w:val="161616"/>
          <w:sz w:val="23"/>
          <w:szCs w:val="23"/>
        </w:rPr>
        <w:t xml:space="preserve">Juntas, ubicada en el primer piso del Centro Administrativo Tlajomulco II, con domicilio en calle Higuera #145, Colonia Centro, </w:t>
      </w:r>
      <w:r>
        <w:rPr>
          <w:rFonts w:ascii="Arial" w:eastAsia="Arial" w:hAnsi="Arial" w:cs="Arial"/>
          <w:color w:val="2D2D2F"/>
          <w:sz w:val="23"/>
          <w:szCs w:val="23"/>
        </w:rPr>
        <w:t xml:space="preserve">Tlajomulco </w:t>
      </w:r>
      <w:r>
        <w:rPr>
          <w:rFonts w:ascii="Arial" w:eastAsia="Arial" w:hAnsi="Arial" w:cs="Arial"/>
          <w:color w:val="161616"/>
          <w:sz w:val="23"/>
          <w:szCs w:val="23"/>
        </w:rPr>
        <w:t>de Zúñiga, Jalisco, con fundamento en los artículos 341, 342, 343, 346,</w:t>
      </w:r>
      <w:r>
        <w:rPr>
          <w:rFonts w:ascii="Arial" w:eastAsia="Arial" w:hAnsi="Arial" w:cs="Arial"/>
          <w:sz w:val="23"/>
          <w:szCs w:val="23"/>
        </w:rPr>
        <w:t xml:space="preserve"> </w:t>
      </w:r>
      <w:r>
        <w:rPr>
          <w:rFonts w:ascii="Arial" w:eastAsia="Arial" w:hAnsi="Arial" w:cs="Arial"/>
          <w:color w:val="161616"/>
          <w:sz w:val="23"/>
          <w:szCs w:val="23"/>
        </w:rPr>
        <w:t>347 y 375 del Reglamento de Participación Ciu</w:t>
      </w:r>
      <w:r>
        <w:rPr>
          <w:rFonts w:ascii="Arial" w:eastAsia="Arial" w:hAnsi="Arial" w:cs="Arial"/>
          <w:color w:val="161616"/>
          <w:sz w:val="23"/>
          <w:szCs w:val="23"/>
        </w:rPr>
        <w:t>dadana para la Gobernanza del Municipio de Tlajomulco de Zúñiga, Jalisco; se reúnen las personas integrantes del Consejo Municipal de Participación Ciudadana.--------------------------------------------------------------------------------------------------</w:t>
      </w:r>
      <w:r>
        <w:rPr>
          <w:rFonts w:ascii="Arial" w:eastAsia="Arial" w:hAnsi="Arial" w:cs="Arial"/>
          <w:color w:val="161616"/>
          <w:sz w:val="23"/>
          <w:szCs w:val="23"/>
        </w:rPr>
        <w:t>-</w:t>
      </w:r>
    </w:p>
    <w:p w:rsidR="000B1001" w:rsidRDefault="000B1001">
      <w:pPr>
        <w:widowControl w:val="0"/>
        <w:ind w:right="6"/>
        <w:rPr>
          <w:rFonts w:ascii="Arial" w:eastAsia="Arial" w:hAnsi="Arial" w:cs="Arial"/>
          <w:sz w:val="23"/>
          <w:szCs w:val="23"/>
        </w:rPr>
      </w:pP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b/>
          <w:sz w:val="23"/>
          <w:szCs w:val="23"/>
        </w:rPr>
        <w:t xml:space="preserve">Rocío Maisterra Sánchez, Presidenta: </w:t>
      </w:r>
      <w:r>
        <w:rPr>
          <w:rFonts w:ascii="Arial" w:eastAsia="Arial" w:hAnsi="Arial" w:cs="Arial"/>
          <w:sz w:val="23"/>
          <w:szCs w:val="23"/>
        </w:rPr>
        <w:t>Como primer punto del orden del día le pido a nuestra Secretario Técnico nos apoye pasando lista para verificar el quórum legal para sesionar.</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b/>
          <w:sz w:val="23"/>
          <w:szCs w:val="23"/>
        </w:rPr>
        <w:t>Erich John Sunderman Arriero, Secretario Técnico</w:t>
      </w:r>
      <w:r>
        <w:rPr>
          <w:rFonts w:ascii="Arial" w:eastAsia="Arial" w:hAnsi="Arial" w:cs="Arial"/>
          <w:sz w:val="23"/>
          <w:szCs w:val="23"/>
        </w:rPr>
        <w:t>:</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Con gusto Presidenta, c</w:t>
      </w:r>
      <w:r>
        <w:rPr>
          <w:rFonts w:ascii="Arial" w:eastAsia="Arial" w:hAnsi="Arial" w:cs="Arial"/>
          <w:sz w:val="23"/>
          <w:szCs w:val="23"/>
        </w:rPr>
        <w:t>omo primer punto del orden del día, procedemos a pasar lista de asistencia de las y los integrantes de este Consejo, para la verificación del quórum legal para sesionar.</w:t>
      </w:r>
    </w:p>
    <w:p w:rsidR="000B1001" w:rsidRDefault="000B1001">
      <w:pPr>
        <w:widowControl w:val="0"/>
        <w:spacing w:before="93" w:line="254" w:lineRule="auto"/>
        <w:ind w:right="6" w:firstLine="1"/>
        <w:jc w:val="both"/>
        <w:rPr>
          <w:rFonts w:ascii="Arial" w:eastAsia="Arial" w:hAnsi="Arial" w:cs="Arial"/>
          <w:sz w:val="23"/>
          <w:szCs w:val="23"/>
        </w:rPr>
      </w:pPr>
    </w:p>
    <w:p w:rsidR="000B1001" w:rsidRDefault="00BA6338">
      <w:pPr>
        <w:widowControl w:val="0"/>
        <w:spacing w:before="93" w:line="360" w:lineRule="auto"/>
        <w:ind w:left="530" w:right="6"/>
        <w:jc w:val="both"/>
        <w:rPr>
          <w:rFonts w:ascii="Arial" w:eastAsia="Arial" w:hAnsi="Arial" w:cs="Arial"/>
          <w:sz w:val="23"/>
          <w:szCs w:val="23"/>
        </w:rPr>
      </w:pPr>
      <w:r>
        <w:rPr>
          <w:rFonts w:ascii="Arial" w:eastAsia="Arial" w:hAnsi="Arial" w:cs="Arial"/>
          <w:sz w:val="23"/>
          <w:szCs w:val="23"/>
        </w:rPr>
        <w:t>1. Rocío Maisterra Sánchez, Presidenta del Consejo Municipal de Participación Ciudada</w:t>
      </w:r>
      <w:r>
        <w:rPr>
          <w:rFonts w:ascii="Arial" w:eastAsia="Arial" w:hAnsi="Arial" w:cs="Arial"/>
          <w:sz w:val="23"/>
          <w:szCs w:val="23"/>
        </w:rPr>
        <w:t>na. (Presente)</w:t>
      </w:r>
    </w:p>
    <w:p w:rsidR="000B1001" w:rsidRDefault="00BA6338">
      <w:pPr>
        <w:widowControl w:val="0"/>
        <w:spacing w:before="93" w:line="360" w:lineRule="auto"/>
        <w:ind w:right="6" w:firstLine="530"/>
        <w:jc w:val="both"/>
        <w:rPr>
          <w:rFonts w:ascii="Arial" w:eastAsia="Arial" w:hAnsi="Arial" w:cs="Arial"/>
          <w:sz w:val="23"/>
          <w:szCs w:val="23"/>
        </w:rPr>
      </w:pPr>
      <w:r>
        <w:rPr>
          <w:rFonts w:ascii="Arial" w:eastAsia="Arial" w:hAnsi="Arial" w:cs="Arial"/>
          <w:sz w:val="23"/>
          <w:szCs w:val="23"/>
        </w:rPr>
        <w:t>2. Ana Lucía Gómez González, Consejera Vocal. (Presente)</w:t>
      </w:r>
    </w:p>
    <w:p w:rsidR="000B1001" w:rsidRDefault="00BA6338">
      <w:pPr>
        <w:widowControl w:val="0"/>
        <w:spacing w:before="93" w:line="360" w:lineRule="auto"/>
        <w:ind w:right="6" w:firstLine="530"/>
        <w:jc w:val="both"/>
        <w:rPr>
          <w:rFonts w:ascii="Arial" w:eastAsia="Arial" w:hAnsi="Arial" w:cs="Arial"/>
          <w:sz w:val="23"/>
          <w:szCs w:val="23"/>
        </w:rPr>
      </w:pPr>
      <w:r>
        <w:rPr>
          <w:rFonts w:ascii="Arial" w:eastAsia="Arial" w:hAnsi="Arial" w:cs="Arial"/>
          <w:sz w:val="23"/>
          <w:szCs w:val="23"/>
        </w:rPr>
        <w:t>3. Anette Marie Álvarez Mendoza, Consejera Vocal. (Presente)</w:t>
      </w:r>
    </w:p>
    <w:p w:rsidR="000B1001" w:rsidRDefault="00BA6338">
      <w:pPr>
        <w:widowControl w:val="0"/>
        <w:spacing w:before="93" w:line="360" w:lineRule="auto"/>
        <w:ind w:right="6" w:firstLine="530"/>
        <w:jc w:val="both"/>
        <w:rPr>
          <w:rFonts w:ascii="Arial" w:eastAsia="Arial" w:hAnsi="Arial" w:cs="Arial"/>
          <w:sz w:val="23"/>
          <w:szCs w:val="23"/>
        </w:rPr>
      </w:pPr>
      <w:r>
        <w:rPr>
          <w:rFonts w:ascii="Arial" w:eastAsia="Arial" w:hAnsi="Arial" w:cs="Arial"/>
          <w:sz w:val="23"/>
          <w:szCs w:val="23"/>
        </w:rPr>
        <w:t>4. Luis Manuel Magaña Cárdenas, Consejero Vocal. (Presente)</w:t>
      </w:r>
    </w:p>
    <w:p w:rsidR="000B1001" w:rsidRDefault="00BA6338">
      <w:pPr>
        <w:widowControl w:val="0"/>
        <w:spacing w:before="93" w:line="360" w:lineRule="auto"/>
        <w:ind w:right="6" w:firstLine="530"/>
        <w:jc w:val="both"/>
        <w:rPr>
          <w:rFonts w:ascii="Arial" w:eastAsia="Arial" w:hAnsi="Arial" w:cs="Arial"/>
          <w:sz w:val="23"/>
          <w:szCs w:val="23"/>
        </w:rPr>
      </w:pPr>
      <w:r>
        <w:rPr>
          <w:rFonts w:ascii="Arial" w:eastAsia="Arial" w:hAnsi="Arial" w:cs="Arial"/>
          <w:sz w:val="23"/>
          <w:szCs w:val="23"/>
        </w:rPr>
        <w:t>5. Patricia Guadalupe Sandoval Martínez, Secretaria Técnica. (Ausente)</w:t>
      </w:r>
    </w:p>
    <w:p w:rsidR="000B1001" w:rsidRDefault="00BA6338">
      <w:pPr>
        <w:widowControl w:val="0"/>
        <w:spacing w:before="93" w:line="360" w:lineRule="auto"/>
        <w:ind w:right="6" w:firstLine="530"/>
        <w:jc w:val="both"/>
        <w:rPr>
          <w:rFonts w:ascii="Arial" w:eastAsia="Arial" w:hAnsi="Arial" w:cs="Arial"/>
          <w:sz w:val="23"/>
          <w:szCs w:val="23"/>
        </w:rPr>
      </w:pPr>
      <w:r>
        <w:rPr>
          <w:rFonts w:ascii="Arial" w:eastAsia="Arial" w:hAnsi="Arial" w:cs="Arial"/>
          <w:sz w:val="23"/>
          <w:szCs w:val="23"/>
        </w:rPr>
        <w:t>6. Julia María Preciado Martínez, Secretaria Adjunta. (Presente)</w:t>
      </w:r>
    </w:p>
    <w:p w:rsidR="000B1001" w:rsidRDefault="00BA6338">
      <w:pPr>
        <w:widowControl w:val="0"/>
        <w:spacing w:before="93" w:line="360" w:lineRule="auto"/>
        <w:ind w:left="530" w:right="6"/>
        <w:jc w:val="both"/>
        <w:rPr>
          <w:rFonts w:ascii="Arial" w:eastAsia="Arial" w:hAnsi="Arial" w:cs="Arial"/>
          <w:sz w:val="23"/>
          <w:szCs w:val="23"/>
        </w:rPr>
      </w:pPr>
      <w:r>
        <w:rPr>
          <w:rFonts w:ascii="Arial" w:eastAsia="Arial" w:hAnsi="Arial" w:cs="Arial"/>
          <w:sz w:val="23"/>
          <w:szCs w:val="23"/>
        </w:rPr>
        <w:t xml:space="preserve">7. Erich John Sunderman Arriero, Secretario Adjunto, el de la voz, presente </w:t>
      </w:r>
    </w:p>
    <w:p w:rsidR="000B1001" w:rsidRDefault="000B1001">
      <w:pPr>
        <w:widowControl w:val="0"/>
        <w:spacing w:before="93" w:line="360" w:lineRule="auto"/>
        <w:ind w:left="530" w:right="6"/>
        <w:jc w:val="both"/>
        <w:rPr>
          <w:rFonts w:ascii="Arial" w:eastAsia="Arial" w:hAnsi="Arial" w:cs="Arial"/>
          <w:sz w:val="23"/>
          <w:szCs w:val="23"/>
        </w:rPr>
      </w:pPr>
    </w:p>
    <w:p w:rsidR="000B1001" w:rsidRDefault="000B1001">
      <w:pPr>
        <w:widowControl w:val="0"/>
        <w:spacing w:before="93" w:line="360" w:lineRule="auto"/>
        <w:ind w:left="530" w:right="6"/>
        <w:jc w:val="both"/>
        <w:rPr>
          <w:rFonts w:ascii="Arial" w:eastAsia="Arial" w:hAnsi="Arial" w:cs="Arial"/>
          <w:sz w:val="23"/>
          <w:szCs w:val="23"/>
        </w:rPr>
      </w:pPr>
    </w:p>
    <w:p w:rsidR="000B1001" w:rsidRDefault="000B1001">
      <w:pPr>
        <w:widowControl w:val="0"/>
        <w:spacing w:before="93" w:line="360" w:lineRule="auto"/>
        <w:ind w:left="530" w:right="6"/>
        <w:jc w:val="both"/>
        <w:rPr>
          <w:rFonts w:ascii="Arial" w:eastAsia="Arial" w:hAnsi="Arial" w:cs="Arial"/>
          <w:sz w:val="23"/>
          <w:szCs w:val="23"/>
        </w:rPr>
      </w:pPr>
    </w:p>
    <w:p w:rsidR="000B1001" w:rsidRDefault="000B1001">
      <w:pPr>
        <w:widowControl w:val="0"/>
        <w:spacing w:before="93" w:line="360" w:lineRule="auto"/>
        <w:ind w:left="530" w:right="6"/>
        <w:jc w:val="both"/>
        <w:rPr>
          <w:rFonts w:ascii="Arial" w:eastAsia="Arial" w:hAnsi="Arial" w:cs="Arial"/>
          <w:sz w:val="23"/>
          <w:szCs w:val="23"/>
        </w:rPr>
      </w:pPr>
    </w:p>
    <w:p w:rsidR="000B1001" w:rsidRDefault="00BA6338">
      <w:pPr>
        <w:widowControl w:val="0"/>
        <w:spacing w:before="93" w:line="360" w:lineRule="auto"/>
        <w:ind w:left="530" w:right="6"/>
        <w:jc w:val="both"/>
        <w:rPr>
          <w:rFonts w:ascii="Arial" w:eastAsia="Arial" w:hAnsi="Arial" w:cs="Arial"/>
          <w:sz w:val="23"/>
          <w:szCs w:val="23"/>
        </w:rPr>
      </w:pPr>
      <w:r>
        <w:rPr>
          <w:rFonts w:ascii="Arial" w:eastAsia="Arial" w:hAnsi="Arial" w:cs="Arial"/>
          <w:sz w:val="23"/>
          <w:szCs w:val="23"/>
        </w:rPr>
        <w:t>(Presente).</w:t>
      </w:r>
    </w:p>
    <w:p w:rsidR="000B1001" w:rsidRDefault="000B1001">
      <w:pPr>
        <w:widowControl w:val="0"/>
        <w:ind w:right="6" w:firstLine="1"/>
        <w:jc w:val="both"/>
        <w:rPr>
          <w:rFonts w:ascii="Arial" w:eastAsia="Arial" w:hAnsi="Arial" w:cs="Arial"/>
          <w:sz w:val="23"/>
          <w:szCs w:val="23"/>
        </w:rPr>
      </w:pPr>
    </w:p>
    <w:p w:rsidR="000B1001" w:rsidRDefault="00BA6338">
      <w:pPr>
        <w:widowControl w:val="0"/>
        <w:ind w:right="6" w:firstLine="1"/>
        <w:jc w:val="both"/>
        <w:rPr>
          <w:rFonts w:ascii="Arial" w:eastAsia="Arial" w:hAnsi="Arial" w:cs="Arial"/>
          <w:sz w:val="23"/>
          <w:szCs w:val="23"/>
        </w:rPr>
      </w:pPr>
      <w:r>
        <w:rPr>
          <w:rFonts w:ascii="Arial" w:eastAsia="Arial" w:hAnsi="Arial" w:cs="Arial"/>
          <w:sz w:val="23"/>
          <w:szCs w:val="23"/>
        </w:rPr>
        <w:t>Se informa a la Presidenta</w:t>
      </w:r>
      <w:r>
        <w:rPr>
          <w:rFonts w:ascii="Arial" w:eastAsia="Arial" w:hAnsi="Arial" w:cs="Arial"/>
          <w:sz w:val="23"/>
          <w:szCs w:val="23"/>
        </w:rPr>
        <w:t xml:space="preserve"> que están presentes 6 de los 7 integrantes, por lo tanto, existe quórum legal para sesionar. Es cuanto Presidenta.</w:t>
      </w:r>
    </w:p>
    <w:p w:rsidR="000B1001" w:rsidRDefault="000B1001">
      <w:pPr>
        <w:widowControl w:val="0"/>
        <w:ind w:right="6" w:firstLine="1"/>
        <w:jc w:val="both"/>
        <w:rPr>
          <w:rFonts w:ascii="Arial" w:eastAsia="Arial" w:hAnsi="Arial" w:cs="Arial"/>
          <w:b/>
          <w:sz w:val="23"/>
          <w:szCs w:val="23"/>
        </w:rPr>
      </w:pPr>
    </w:p>
    <w:p w:rsidR="000B1001" w:rsidRDefault="00BA6338">
      <w:pPr>
        <w:widowControl w:val="0"/>
        <w:ind w:right="6" w:firstLine="1"/>
        <w:jc w:val="both"/>
        <w:rPr>
          <w:rFonts w:ascii="Arial" w:eastAsia="Arial" w:hAnsi="Arial" w:cs="Arial"/>
          <w:b/>
          <w:sz w:val="23"/>
          <w:szCs w:val="23"/>
        </w:rPr>
      </w:pPr>
      <w:r>
        <w:rPr>
          <w:rFonts w:ascii="Arial" w:eastAsia="Arial" w:hAnsi="Arial" w:cs="Arial"/>
          <w:b/>
          <w:sz w:val="23"/>
          <w:szCs w:val="23"/>
        </w:rPr>
        <w:t>Rocío Maisterra Sánchez, Presidenta:</w:t>
      </w:r>
    </w:p>
    <w:p w:rsidR="000B1001" w:rsidRDefault="00BA6338">
      <w:pPr>
        <w:widowControl w:val="0"/>
        <w:ind w:right="6" w:firstLine="1"/>
        <w:jc w:val="both"/>
        <w:rPr>
          <w:rFonts w:ascii="Arial" w:eastAsia="Arial" w:hAnsi="Arial" w:cs="Arial"/>
          <w:sz w:val="23"/>
          <w:szCs w:val="23"/>
        </w:rPr>
      </w:pPr>
      <w:r>
        <w:rPr>
          <w:rFonts w:ascii="Arial" w:eastAsia="Arial" w:hAnsi="Arial" w:cs="Arial"/>
          <w:sz w:val="23"/>
          <w:szCs w:val="23"/>
        </w:rPr>
        <w:t xml:space="preserve">Gracias Secretario, le pido prosiga con el desahogo del siguiente punto del orden del día y lo someta </w:t>
      </w:r>
      <w:r>
        <w:rPr>
          <w:rFonts w:ascii="Arial" w:eastAsia="Arial" w:hAnsi="Arial" w:cs="Arial"/>
          <w:sz w:val="23"/>
          <w:szCs w:val="23"/>
        </w:rPr>
        <w:t>a votación en el mismo acto.</w:t>
      </w:r>
    </w:p>
    <w:p w:rsidR="000B1001" w:rsidRDefault="000B1001">
      <w:pPr>
        <w:widowControl w:val="0"/>
        <w:spacing w:before="93"/>
        <w:ind w:right="6" w:firstLine="1"/>
        <w:jc w:val="both"/>
        <w:rPr>
          <w:rFonts w:ascii="Arial" w:eastAsia="Arial" w:hAnsi="Arial" w:cs="Arial"/>
          <w:b/>
          <w:sz w:val="23"/>
          <w:szCs w:val="23"/>
        </w:rPr>
      </w:pPr>
    </w:p>
    <w:p w:rsidR="000B1001" w:rsidRDefault="00BA6338">
      <w:pPr>
        <w:widowControl w:val="0"/>
        <w:spacing w:before="93"/>
        <w:ind w:right="6" w:firstLine="1"/>
        <w:jc w:val="both"/>
        <w:rPr>
          <w:rFonts w:ascii="Arial" w:eastAsia="Arial" w:hAnsi="Arial" w:cs="Arial"/>
          <w:b/>
          <w:sz w:val="23"/>
          <w:szCs w:val="23"/>
        </w:rPr>
      </w:pPr>
      <w:r>
        <w:rPr>
          <w:rFonts w:ascii="Arial" w:eastAsia="Arial" w:hAnsi="Arial" w:cs="Arial"/>
          <w:b/>
          <w:sz w:val="23"/>
          <w:szCs w:val="23"/>
        </w:rPr>
        <w:t>Erich John Sunderman Arriero, Secretario Técnico:</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Claro que sí Presidenta como lo indica, en el desahogo del segundo punto del orden del día, procedo a dar lectura al mismo:</w:t>
      </w:r>
    </w:p>
    <w:p w:rsidR="000B1001" w:rsidRDefault="00BA6338">
      <w:pPr>
        <w:widowControl w:val="0"/>
        <w:spacing w:before="93" w:line="360" w:lineRule="auto"/>
        <w:ind w:right="6" w:firstLine="530"/>
        <w:jc w:val="both"/>
        <w:rPr>
          <w:rFonts w:ascii="Arial" w:eastAsia="Arial" w:hAnsi="Arial" w:cs="Arial"/>
          <w:sz w:val="23"/>
          <w:szCs w:val="23"/>
        </w:rPr>
      </w:pPr>
      <w:r>
        <w:rPr>
          <w:rFonts w:ascii="Arial" w:eastAsia="Arial" w:hAnsi="Arial" w:cs="Arial"/>
          <w:sz w:val="23"/>
          <w:szCs w:val="23"/>
        </w:rPr>
        <w:t>1. Lista de asistencia y verificación de quórum legal para sesionar.</w:t>
      </w:r>
    </w:p>
    <w:p w:rsidR="000B1001" w:rsidRDefault="00BA6338">
      <w:pPr>
        <w:widowControl w:val="0"/>
        <w:spacing w:before="93" w:line="360" w:lineRule="auto"/>
        <w:ind w:right="6" w:firstLine="530"/>
        <w:jc w:val="both"/>
        <w:rPr>
          <w:rFonts w:ascii="Arial" w:eastAsia="Arial" w:hAnsi="Arial" w:cs="Arial"/>
          <w:sz w:val="23"/>
          <w:szCs w:val="23"/>
        </w:rPr>
      </w:pPr>
      <w:r>
        <w:rPr>
          <w:rFonts w:ascii="Arial" w:eastAsia="Arial" w:hAnsi="Arial" w:cs="Arial"/>
          <w:sz w:val="23"/>
          <w:szCs w:val="23"/>
        </w:rPr>
        <w:t>2. Lectura y aprobación del orden del día.</w:t>
      </w:r>
    </w:p>
    <w:p w:rsidR="000B1001" w:rsidRDefault="00BA6338">
      <w:pPr>
        <w:widowControl w:val="0"/>
        <w:spacing w:before="93" w:line="360" w:lineRule="auto"/>
        <w:ind w:left="530" w:right="6"/>
        <w:jc w:val="both"/>
        <w:rPr>
          <w:rFonts w:ascii="Arial" w:eastAsia="Arial" w:hAnsi="Arial" w:cs="Arial"/>
          <w:sz w:val="23"/>
          <w:szCs w:val="23"/>
        </w:rPr>
      </w:pPr>
      <w:r>
        <w:rPr>
          <w:rFonts w:ascii="Arial" w:eastAsia="Arial" w:hAnsi="Arial" w:cs="Arial"/>
          <w:sz w:val="23"/>
          <w:szCs w:val="23"/>
        </w:rPr>
        <w:t>3. Dispensa de la lectura del acta de la sesión anterior de fecha 18 de octubre de 2024.</w:t>
      </w:r>
    </w:p>
    <w:p w:rsidR="000B1001" w:rsidRDefault="00BA6338">
      <w:pPr>
        <w:widowControl w:val="0"/>
        <w:spacing w:before="93" w:line="360" w:lineRule="auto"/>
        <w:ind w:left="530" w:right="6"/>
        <w:jc w:val="both"/>
        <w:rPr>
          <w:rFonts w:ascii="Arial" w:eastAsia="Arial" w:hAnsi="Arial" w:cs="Arial"/>
          <w:sz w:val="23"/>
          <w:szCs w:val="23"/>
        </w:rPr>
      </w:pPr>
      <w:r>
        <w:rPr>
          <w:rFonts w:ascii="Arial" w:eastAsia="Arial" w:hAnsi="Arial" w:cs="Arial"/>
          <w:sz w:val="23"/>
          <w:szCs w:val="23"/>
        </w:rPr>
        <w:t xml:space="preserve">4. Presentación, discusión y en su caso aprobación del </w:t>
      </w:r>
      <w:r>
        <w:rPr>
          <w:rFonts w:ascii="Arial" w:eastAsia="Arial" w:hAnsi="Arial" w:cs="Arial"/>
          <w:sz w:val="23"/>
          <w:szCs w:val="23"/>
        </w:rPr>
        <w:t>acuerdo mediante el cual se propone al Presidente Municipal emita la convocatoria para la renovación de los integrantes del Consejo Municipal de Participación Ciudadana.</w:t>
      </w:r>
    </w:p>
    <w:p w:rsidR="000B1001" w:rsidRDefault="00BA6338">
      <w:pPr>
        <w:widowControl w:val="0"/>
        <w:spacing w:before="93" w:line="360" w:lineRule="auto"/>
        <w:ind w:left="530" w:right="6"/>
        <w:jc w:val="both"/>
        <w:rPr>
          <w:rFonts w:ascii="Arial" w:eastAsia="Arial" w:hAnsi="Arial" w:cs="Arial"/>
          <w:sz w:val="23"/>
          <w:szCs w:val="23"/>
        </w:rPr>
      </w:pPr>
      <w:r>
        <w:rPr>
          <w:rFonts w:ascii="Arial" w:eastAsia="Arial" w:hAnsi="Arial" w:cs="Arial"/>
          <w:sz w:val="23"/>
          <w:szCs w:val="23"/>
        </w:rPr>
        <w:t>5. Presentación, discusión y en su caso aprobación del acuerdo mediante el cual se pro</w:t>
      </w:r>
      <w:r>
        <w:rPr>
          <w:rFonts w:ascii="Arial" w:eastAsia="Arial" w:hAnsi="Arial" w:cs="Arial"/>
          <w:sz w:val="23"/>
          <w:szCs w:val="23"/>
        </w:rPr>
        <w:t>pone que la Presidenta del Consejo Municipal de Participacion Ciudadana ocupe el cargo de Presidenta del Comité Coordinador del Sistema Municipal Anticorrupción.</w:t>
      </w:r>
    </w:p>
    <w:p w:rsidR="000B1001" w:rsidRDefault="00BA6338">
      <w:pPr>
        <w:widowControl w:val="0"/>
        <w:spacing w:before="93" w:line="360" w:lineRule="auto"/>
        <w:ind w:right="6" w:firstLine="530"/>
        <w:jc w:val="both"/>
        <w:rPr>
          <w:rFonts w:ascii="Arial" w:eastAsia="Arial" w:hAnsi="Arial" w:cs="Arial"/>
          <w:sz w:val="23"/>
          <w:szCs w:val="23"/>
        </w:rPr>
      </w:pPr>
      <w:r>
        <w:rPr>
          <w:rFonts w:ascii="Arial" w:eastAsia="Arial" w:hAnsi="Arial" w:cs="Arial"/>
          <w:sz w:val="23"/>
          <w:szCs w:val="23"/>
        </w:rPr>
        <w:t>6. Asuntos generales.</w:t>
      </w:r>
    </w:p>
    <w:p w:rsidR="000B1001" w:rsidRDefault="00BA6338">
      <w:pPr>
        <w:widowControl w:val="0"/>
        <w:spacing w:before="93" w:line="360" w:lineRule="auto"/>
        <w:ind w:right="6" w:firstLine="530"/>
        <w:jc w:val="both"/>
        <w:rPr>
          <w:rFonts w:ascii="Arial" w:eastAsia="Arial" w:hAnsi="Arial" w:cs="Arial"/>
          <w:sz w:val="23"/>
          <w:szCs w:val="23"/>
        </w:rPr>
      </w:pPr>
      <w:r>
        <w:rPr>
          <w:rFonts w:ascii="Arial" w:eastAsia="Arial" w:hAnsi="Arial" w:cs="Arial"/>
          <w:sz w:val="23"/>
          <w:szCs w:val="23"/>
        </w:rPr>
        <w:t>7. Clausura de la sesión.</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Es cuánto.</w:t>
      </w: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Rocío Maisterra Sánchez, Pr</w:t>
      </w:r>
      <w:r>
        <w:rPr>
          <w:rFonts w:ascii="Arial" w:eastAsia="Arial" w:hAnsi="Arial" w:cs="Arial"/>
          <w:b/>
          <w:sz w:val="23"/>
          <w:szCs w:val="23"/>
        </w:rPr>
        <w:t>esidenta:</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Gracias Secretario, en el desahogo del segundo punto del orden del día, se les pregunta si es de aprobarse el presente orden del día. Por lo que se abre el registro de oradores para quien tenga alguna consideración al respecto.</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No habiendo consid</w:t>
      </w:r>
      <w:r>
        <w:rPr>
          <w:rFonts w:ascii="Arial" w:eastAsia="Arial" w:hAnsi="Arial" w:cs="Arial"/>
          <w:sz w:val="23"/>
          <w:szCs w:val="23"/>
        </w:rPr>
        <w:t>eraciones al respecto, les preguntó que quienes estén a favor de la aprobación del presente orden del día, en votación económica sírvanse a manifestarlo levantando su mano.</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 APROBADO POR UNANIMIDAD.---------------------------</w:t>
      </w:r>
      <w:r>
        <w:rPr>
          <w:rFonts w:ascii="Arial" w:eastAsia="Arial" w:hAnsi="Arial" w:cs="Arial"/>
          <w:b/>
          <w:sz w:val="23"/>
          <w:szCs w:val="23"/>
        </w:rPr>
        <w:t>--------</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Rocío Maisterra Sánchez, Presidenta:</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sz w:val="23"/>
          <w:szCs w:val="23"/>
        </w:rPr>
        <w:t>En el desahogo del tercer punto del orden del día, le pido a la Secretario nos apoye con el desarrollo del mismo.</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Erich John Sunderman Arriero, Secretario Técnico:</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Con gusto Presidenta, en el desahogo del tercer punto del orden del día Dispensa de la lectura del acta de la sesión anterior, le informo que previamente fue remitida a los miembros de este consejo, por lo que solicito la dispensa de la misma.</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Rocío Maiste</w:t>
      </w:r>
      <w:r>
        <w:rPr>
          <w:rFonts w:ascii="Arial" w:eastAsia="Arial" w:hAnsi="Arial" w:cs="Arial"/>
          <w:b/>
          <w:sz w:val="23"/>
          <w:szCs w:val="23"/>
        </w:rPr>
        <w:t>rra Sánchez, Presidenta:</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 xml:space="preserve">De acuerdo Secretario, toda vez que ya todos tienen conocimiento del contenido del acta anterior, se les pregunta si es de aprobarse el presente orden del día. </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Por lo que se abre el registro de oradores para quien tenga alguna con</w:t>
      </w:r>
      <w:r>
        <w:rPr>
          <w:rFonts w:ascii="Arial" w:eastAsia="Arial" w:hAnsi="Arial" w:cs="Arial"/>
          <w:sz w:val="23"/>
          <w:szCs w:val="23"/>
        </w:rPr>
        <w:t>sideración al respecto.</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No habiendo consideraciones al respecto, les preguntó que quienes estén a favor de la aprobación en votación económica sírvanse a manifestarlo levantando su mano.</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—-------------------------------APROBADO POR UNANIMIDAD.-------------</w:t>
      </w:r>
      <w:r>
        <w:rPr>
          <w:rFonts w:ascii="Arial" w:eastAsia="Arial" w:hAnsi="Arial" w:cs="Arial"/>
          <w:b/>
          <w:sz w:val="23"/>
          <w:szCs w:val="23"/>
        </w:rPr>
        <w:t>----------------------</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Rocío Maisterra Sánchez, Presidenta:</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En el desahogo del cuarto punto del orden del día, le pido al Secretario nos apoye con el desarrollo del mismo</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Erich John Sunderman Arriero, Secretario Técnico:</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Con gusto presidenta, en el desahog</w:t>
      </w:r>
      <w:r>
        <w:rPr>
          <w:rFonts w:ascii="Arial" w:eastAsia="Arial" w:hAnsi="Arial" w:cs="Arial"/>
          <w:sz w:val="23"/>
          <w:szCs w:val="23"/>
        </w:rPr>
        <w:t>o del cuarto punto del orden del día Presentación, discusión y en su caso aprobación del acuerdo mediante el cual se propone al Presidente Municipal emita la convocatoria para la renovación de las y los integrantes del Consejo Municipal de Participación Ci</w:t>
      </w:r>
      <w:r>
        <w:rPr>
          <w:rFonts w:ascii="Arial" w:eastAsia="Arial" w:hAnsi="Arial" w:cs="Arial"/>
          <w:sz w:val="23"/>
          <w:szCs w:val="23"/>
        </w:rPr>
        <w:t>udadana, se abre el registro de oradores.------------------------------------------------------------------------------------------------------</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No habiendo oradores registrados, les preguntó que quienes estén a favor en votación económica sírvanse a manife</w:t>
      </w:r>
      <w:r>
        <w:rPr>
          <w:rFonts w:ascii="Arial" w:eastAsia="Arial" w:hAnsi="Arial" w:cs="Arial"/>
          <w:sz w:val="23"/>
          <w:szCs w:val="23"/>
        </w:rPr>
        <w:t>starlo levantando su mano</w:t>
      </w: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0B1001">
      <w:pPr>
        <w:widowControl w:val="0"/>
        <w:spacing w:before="93" w:line="254" w:lineRule="auto"/>
        <w:ind w:right="6" w:firstLine="1"/>
        <w:jc w:val="both"/>
        <w:rPr>
          <w:rFonts w:ascii="Arial" w:eastAsia="Arial" w:hAnsi="Arial" w:cs="Arial"/>
          <w:b/>
          <w:sz w:val="23"/>
          <w:szCs w:val="23"/>
        </w:rPr>
      </w:pP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—-------------------------------APROBADO POR UNANIMIDAD.-----------------------------------</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Rocío Maisterra Sánchez, Presidenta:</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En el desahogo del quinto punto del orden del día, le solicitó al secretario técnico de cuenta</w:t>
      </w:r>
      <w:r>
        <w:rPr>
          <w:rFonts w:ascii="Arial" w:eastAsia="Arial" w:hAnsi="Arial" w:cs="Arial"/>
          <w:sz w:val="23"/>
          <w:szCs w:val="23"/>
        </w:rPr>
        <w:t xml:space="preserve"> del mismo y lo someta a votación.</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Erich John Sunderman Arriero, Secretario Técnico:</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 xml:space="preserve">De acuerdo, Presidenta , en el desahogo del quinto punto del orden del día se propone que la Presidenta del Consejo Municipal de Participacion Ciudadana ocupe el cargo de </w:t>
      </w:r>
      <w:r>
        <w:rPr>
          <w:rFonts w:ascii="Arial" w:eastAsia="Arial" w:hAnsi="Arial" w:cs="Arial"/>
          <w:sz w:val="23"/>
          <w:szCs w:val="23"/>
        </w:rPr>
        <w:t>Presidenta del Comité Coordinador del Sistema Municipal Anticorrupción, se abre el registro de oradores.</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No habiendo oradores registrados, les preguntó que quienes estén a favor en votación económica sírvanse a manifestarlo levantando su mano</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w:t>
      </w:r>
      <w:r>
        <w:rPr>
          <w:rFonts w:ascii="Arial" w:eastAsia="Arial" w:hAnsi="Arial" w:cs="Arial"/>
          <w:b/>
          <w:sz w:val="23"/>
          <w:szCs w:val="23"/>
        </w:rPr>
        <w:t>---------------APROBADO POR UNANIMIDAD.---------------------------------------</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Rocío Maisterra Sánchez, Presidenta:</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En el desahogo del sexto punto del orden del día, les pregunto si alguien tiene algún asunto que tratar.</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b/>
          <w:sz w:val="23"/>
          <w:szCs w:val="23"/>
        </w:rPr>
        <w:t xml:space="preserve">Luis Manuel Magaña Cárdenas, Consejero Vocal:  </w:t>
      </w:r>
      <w:r>
        <w:rPr>
          <w:rFonts w:ascii="Arial" w:eastAsia="Arial" w:hAnsi="Arial" w:cs="Arial"/>
          <w:sz w:val="23"/>
          <w:szCs w:val="23"/>
        </w:rPr>
        <w:t>Recordará</w:t>
      </w:r>
      <w:r>
        <w:rPr>
          <w:rFonts w:ascii="Arial" w:eastAsia="Arial" w:hAnsi="Arial" w:cs="Arial"/>
          <w:sz w:val="23"/>
          <w:szCs w:val="23"/>
        </w:rPr>
        <w:t xml:space="preserve"> usted que en el Consejo anterior, propuse la creación de una comisión para la creación y combate de adicciones, y hasta la fecha no he visto casi nada, casi nada la propuesta va en sentido de que se construya un lugar donde puedan estar las personas que n</w:t>
      </w:r>
      <w:r>
        <w:rPr>
          <w:rFonts w:ascii="Arial" w:eastAsia="Arial" w:hAnsi="Arial" w:cs="Arial"/>
          <w:sz w:val="23"/>
          <w:szCs w:val="23"/>
        </w:rPr>
        <w:t>ecesitan atención y en su tiempo obtengan herramientas para poder no reincidir y herramientas para poder dedicarse al trabajo, yo en esto no he visto nada, a mi me preocupa eso porque yo les decía en el consejo anterior que aunque es más la gente buena que</w:t>
      </w:r>
      <w:r>
        <w:rPr>
          <w:rFonts w:ascii="Arial" w:eastAsia="Arial" w:hAnsi="Arial" w:cs="Arial"/>
          <w:sz w:val="23"/>
          <w:szCs w:val="23"/>
        </w:rPr>
        <w:t xml:space="preserve"> existe en México, se ve que poco a poco estamos perdiendo la batalla y no puede ser ni lo podemos permitir, no sabemos aquí en Tlajomulco  cuantos centros operan donde el tratamiento es terrible, yo nada mas conozco uno bueno “México me necesita”.</w:t>
      </w:r>
    </w:p>
    <w:p w:rsidR="000B1001" w:rsidRDefault="00BA6338">
      <w:pPr>
        <w:widowControl w:val="0"/>
        <w:spacing w:before="93" w:line="254" w:lineRule="auto"/>
        <w:ind w:right="6" w:firstLine="1"/>
        <w:jc w:val="both"/>
        <w:rPr>
          <w:rFonts w:ascii="Arial" w:eastAsia="Arial" w:hAnsi="Arial" w:cs="Arial"/>
          <w:b/>
          <w:sz w:val="23"/>
          <w:szCs w:val="23"/>
        </w:rPr>
      </w:pPr>
      <w:r>
        <w:rPr>
          <w:rFonts w:ascii="Arial" w:eastAsia="Arial" w:hAnsi="Arial" w:cs="Arial"/>
          <w:b/>
          <w:sz w:val="23"/>
          <w:szCs w:val="23"/>
        </w:rPr>
        <w:t>Rocío M</w:t>
      </w:r>
      <w:r>
        <w:rPr>
          <w:rFonts w:ascii="Arial" w:eastAsia="Arial" w:hAnsi="Arial" w:cs="Arial"/>
          <w:b/>
          <w:sz w:val="23"/>
          <w:szCs w:val="23"/>
        </w:rPr>
        <w:t xml:space="preserve">aisterra Sánchez, Presidenta: </w:t>
      </w:r>
    </w:p>
    <w:p w:rsidR="000B1001" w:rsidRDefault="00BA6338">
      <w:pPr>
        <w:widowControl w:val="0"/>
        <w:spacing w:before="93" w:line="254" w:lineRule="auto"/>
        <w:ind w:right="6" w:firstLine="1"/>
        <w:jc w:val="both"/>
        <w:rPr>
          <w:rFonts w:ascii="Arial" w:eastAsia="Arial" w:hAnsi="Arial" w:cs="Arial"/>
          <w:sz w:val="23"/>
          <w:szCs w:val="23"/>
        </w:rPr>
      </w:pPr>
      <w:r>
        <w:rPr>
          <w:rFonts w:ascii="Arial" w:eastAsia="Arial" w:hAnsi="Arial" w:cs="Arial"/>
          <w:sz w:val="23"/>
          <w:szCs w:val="23"/>
        </w:rPr>
        <w:t>No habiendo algún otro asunto que tratar y como último punto del orden del día, y una vez agotado el mismo, siendo las 14:05 horas del día 20 de febrero del año 2025 dos mil veinticinco, se declara formalmente clausurada la p</w:t>
      </w:r>
      <w:r>
        <w:rPr>
          <w:rFonts w:ascii="Arial" w:eastAsia="Arial" w:hAnsi="Arial" w:cs="Arial"/>
          <w:sz w:val="23"/>
          <w:szCs w:val="23"/>
        </w:rPr>
        <w:t>resente sesión extraordinaria del Consejo Municipal de Participación Ciudadana del Municipio de Tlajomulco de Zúñiga, Jalisco.</w:t>
      </w:r>
    </w:p>
    <w:p w:rsidR="000B1001" w:rsidRDefault="00BA6338">
      <w:pPr>
        <w:widowControl w:val="0"/>
        <w:spacing w:before="93" w:line="254" w:lineRule="auto"/>
        <w:ind w:right="210"/>
        <w:jc w:val="both"/>
        <w:rPr>
          <w:rFonts w:ascii="Arial" w:eastAsia="Arial" w:hAnsi="Arial" w:cs="Arial"/>
          <w:sz w:val="23"/>
          <w:szCs w:val="23"/>
        </w:rPr>
      </w:pPr>
      <w:r>
        <w:rPr>
          <w:rFonts w:ascii="Arial" w:eastAsia="Arial" w:hAnsi="Arial" w:cs="Arial"/>
          <w:sz w:val="23"/>
          <w:szCs w:val="23"/>
        </w:rPr>
        <w:t>“Agradezco a todas y todos por su asistencia."</w:t>
      </w:r>
    </w:p>
    <w:p w:rsidR="000B1001" w:rsidRDefault="000B1001">
      <w:pPr>
        <w:widowControl w:val="0"/>
        <w:spacing w:before="93" w:line="254" w:lineRule="auto"/>
        <w:ind w:left="178" w:right="210" w:firstLine="1"/>
        <w:jc w:val="both"/>
        <w:rPr>
          <w:rFonts w:ascii="Arial" w:eastAsia="Arial" w:hAnsi="Arial" w:cs="Arial"/>
          <w:sz w:val="23"/>
          <w:szCs w:val="23"/>
        </w:rPr>
      </w:pPr>
    </w:p>
    <w:p w:rsidR="000B1001" w:rsidRDefault="000B1001">
      <w:pPr>
        <w:widowControl w:val="0"/>
        <w:spacing w:before="93" w:line="254" w:lineRule="auto"/>
        <w:ind w:left="178" w:right="210" w:firstLine="1"/>
        <w:jc w:val="both"/>
        <w:rPr>
          <w:rFonts w:ascii="Arial" w:eastAsia="Arial" w:hAnsi="Arial" w:cs="Arial"/>
          <w:sz w:val="23"/>
          <w:szCs w:val="23"/>
        </w:rPr>
      </w:pPr>
    </w:p>
    <w:p w:rsidR="000B1001" w:rsidRDefault="000B1001">
      <w:pPr>
        <w:widowControl w:val="0"/>
        <w:spacing w:before="93" w:line="254" w:lineRule="auto"/>
        <w:ind w:left="178" w:right="210" w:firstLine="1"/>
        <w:jc w:val="both"/>
        <w:rPr>
          <w:rFonts w:ascii="Arial" w:eastAsia="Arial" w:hAnsi="Arial" w:cs="Arial"/>
          <w:sz w:val="23"/>
          <w:szCs w:val="23"/>
        </w:rPr>
      </w:pPr>
    </w:p>
    <w:p w:rsidR="000B1001" w:rsidRDefault="000B1001">
      <w:pPr>
        <w:widowControl w:val="0"/>
        <w:spacing w:before="93" w:line="254" w:lineRule="auto"/>
        <w:ind w:left="178" w:right="210" w:firstLine="1"/>
        <w:jc w:val="both"/>
        <w:rPr>
          <w:rFonts w:ascii="Arial" w:eastAsia="Arial" w:hAnsi="Arial" w:cs="Arial"/>
          <w:sz w:val="23"/>
          <w:szCs w:val="23"/>
        </w:rPr>
      </w:pPr>
    </w:p>
    <w:p w:rsidR="000B1001" w:rsidRDefault="000B1001">
      <w:pPr>
        <w:widowControl w:val="0"/>
        <w:spacing w:before="93" w:line="254" w:lineRule="auto"/>
        <w:ind w:left="178" w:right="210" w:firstLine="1"/>
        <w:jc w:val="both"/>
        <w:rPr>
          <w:rFonts w:ascii="Arial" w:eastAsia="Arial" w:hAnsi="Arial" w:cs="Arial"/>
          <w:sz w:val="23"/>
          <w:szCs w:val="23"/>
        </w:rPr>
      </w:pPr>
    </w:p>
    <w:p w:rsidR="000B1001" w:rsidRDefault="000B1001">
      <w:pPr>
        <w:widowControl w:val="0"/>
        <w:spacing w:before="93" w:line="254" w:lineRule="auto"/>
        <w:ind w:left="178" w:right="210" w:firstLine="1"/>
        <w:jc w:val="both"/>
        <w:rPr>
          <w:rFonts w:ascii="Arial" w:eastAsia="Arial" w:hAnsi="Arial" w:cs="Arial"/>
          <w:sz w:val="23"/>
          <w:szCs w:val="23"/>
        </w:rPr>
      </w:pPr>
    </w:p>
    <w:p w:rsidR="000B1001" w:rsidRDefault="000B1001">
      <w:pPr>
        <w:widowControl w:val="0"/>
        <w:spacing w:before="93" w:line="254" w:lineRule="auto"/>
        <w:ind w:left="178" w:right="210" w:firstLine="1"/>
        <w:jc w:val="both"/>
        <w:rPr>
          <w:rFonts w:ascii="Arial" w:eastAsia="Arial" w:hAnsi="Arial" w:cs="Arial"/>
          <w:sz w:val="23"/>
          <w:szCs w:val="23"/>
        </w:rPr>
      </w:pPr>
    </w:p>
    <w:p w:rsidR="000B1001" w:rsidRDefault="000B1001">
      <w:pPr>
        <w:widowControl w:val="0"/>
        <w:spacing w:before="93" w:line="254" w:lineRule="auto"/>
        <w:ind w:left="178" w:right="210" w:firstLine="1"/>
        <w:jc w:val="both"/>
        <w:rPr>
          <w:rFonts w:ascii="Arial" w:eastAsia="Arial" w:hAnsi="Arial" w:cs="Arial"/>
          <w:sz w:val="23"/>
          <w:szCs w:val="23"/>
        </w:rPr>
      </w:pPr>
    </w:p>
    <w:p w:rsidR="000B1001" w:rsidRDefault="00BA6338">
      <w:pPr>
        <w:pStyle w:val="Ttulo1"/>
        <w:keepNext w:val="0"/>
        <w:keepLines w:val="0"/>
        <w:widowControl w:val="0"/>
        <w:spacing w:before="93" w:after="0" w:line="254" w:lineRule="auto"/>
        <w:ind w:left="2256" w:right="685" w:hanging="1360"/>
        <w:jc w:val="both"/>
        <w:rPr>
          <w:rFonts w:ascii="Arial" w:eastAsia="Arial" w:hAnsi="Arial" w:cs="Arial"/>
          <w:sz w:val="23"/>
          <w:szCs w:val="23"/>
        </w:rPr>
      </w:pPr>
      <w:r>
        <w:rPr>
          <w:rFonts w:ascii="Arial" w:eastAsia="Arial" w:hAnsi="Arial" w:cs="Arial"/>
          <w:color w:val="2D2D2D"/>
          <w:sz w:val="23"/>
          <w:szCs w:val="23"/>
        </w:rPr>
        <w:t>POR EL CONSEJO MUNICIPAL DE PARTICIPACIÓN CIUDADANA DE TLAJOMULCO DE ZÚÑIG</w:t>
      </w:r>
      <w:r>
        <w:rPr>
          <w:rFonts w:ascii="Arial" w:eastAsia="Arial" w:hAnsi="Arial" w:cs="Arial"/>
          <w:color w:val="2D2D2D"/>
          <w:sz w:val="23"/>
          <w:szCs w:val="23"/>
        </w:rPr>
        <w:t>A, JALISCO.</w:t>
      </w:r>
    </w:p>
    <w:p w:rsidR="000B1001" w:rsidRDefault="000B1001">
      <w:pPr>
        <w:widowControl w:val="0"/>
        <w:rPr>
          <w:rFonts w:ascii="Arial" w:eastAsia="Arial" w:hAnsi="Arial" w:cs="Arial"/>
          <w:b/>
          <w:sz w:val="23"/>
          <w:szCs w:val="23"/>
        </w:rPr>
      </w:pPr>
    </w:p>
    <w:tbl>
      <w:tblPr>
        <w:tblStyle w:val="a"/>
        <w:tblW w:w="943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644"/>
        <w:gridCol w:w="4792"/>
      </w:tblGrid>
      <w:tr w:rsidR="000B1001">
        <w:trPr>
          <w:trHeight w:val="2148"/>
          <w:jc w:val="center"/>
        </w:trPr>
        <w:tc>
          <w:tcPr>
            <w:tcW w:w="4644" w:type="dxa"/>
          </w:tcPr>
          <w:p w:rsidR="000B1001" w:rsidRDefault="000B1001">
            <w:pPr>
              <w:spacing w:before="93" w:line="254" w:lineRule="auto"/>
              <w:ind w:left="178" w:right="210" w:firstLine="1"/>
              <w:jc w:val="center"/>
              <w:rPr>
                <w:rFonts w:ascii="Arial" w:eastAsia="Arial" w:hAnsi="Arial" w:cs="Arial"/>
                <w:sz w:val="23"/>
                <w:szCs w:val="23"/>
              </w:rPr>
            </w:pPr>
          </w:p>
          <w:p w:rsidR="000B1001" w:rsidRDefault="000B1001">
            <w:pPr>
              <w:spacing w:before="93" w:line="254" w:lineRule="auto"/>
              <w:ind w:left="178" w:right="210" w:firstLine="1"/>
              <w:jc w:val="center"/>
              <w:rPr>
                <w:rFonts w:ascii="Arial" w:eastAsia="Arial" w:hAnsi="Arial" w:cs="Arial"/>
                <w:sz w:val="23"/>
                <w:szCs w:val="23"/>
              </w:rPr>
            </w:pPr>
          </w:p>
          <w:p w:rsidR="000B1001" w:rsidRDefault="000B1001">
            <w:pPr>
              <w:spacing w:before="93" w:line="254" w:lineRule="auto"/>
              <w:ind w:left="178" w:right="210" w:firstLine="1"/>
              <w:jc w:val="center"/>
              <w:rPr>
                <w:rFonts w:ascii="Arial" w:eastAsia="Arial" w:hAnsi="Arial" w:cs="Arial"/>
                <w:sz w:val="23"/>
                <w:szCs w:val="23"/>
              </w:rPr>
            </w:pPr>
          </w:p>
          <w:p w:rsidR="000B1001" w:rsidRDefault="000B1001">
            <w:pPr>
              <w:spacing w:before="93" w:line="254" w:lineRule="auto"/>
              <w:ind w:left="178" w:right="210" w:firstLine="1"/>
              <w:jc w:val="center"/>
              <w:rPr>
                <w:rFonts w:ascii="Arial" w:eastAsia="Arial" w:hAnsi="Arial" w:cs="Arial"/>
                <w:sz w:val="23"/>
                <w:szCs w:val="23"/>
              </w:rPr>
            </w:pPr>
          </w:p>
          <w:p w:rsidR="000B1001" w:rsidRDefault="00BA6338">
            <w:pPr>
              <w:spacing w:before="93" w:line="254" w:lineRule="auto"/>
              <w:ind w:left="178" w:right="210" w:firstLine="1"/>
              <w:jc w:val="center"/>
              <w:rPr>
                <w:rFonts w:ascii="Arial" w:eastAsia="Arial" w:hAnsi="Arial" w:cs="Arial"/>
                <w:sz w:val="23"/>
                <w:szCs w:val="23"/>
              </w:rPr>
            </w:pPr>
            <w:r>
              <w:rPr>
                <w:rFonts w:ascii="Arial" w:eastAsia="Arial" w:hAnsi="Arial" w:cs="Arial"/>
                <w:sz w:val="23"/>
                <w:szCs w:val="23"/>
              </w:rPr>
              <w:t>Rocío Maisterra Sánchez</w:t>
            </w:r>
          </w:p>
          <w:p w:rsidR="000B1001" w:rsidRDefault="00BA6338">
            <w:pPr>
              <w:jc w:val="center"/>
              <w:rPr>
                <w:rFonts w:ascii="Arial" w:eastAsia="Arial" w:hAnsi="Arial" w:cs="Arial"/>
                <w:color w:val="151515"/>
                <w:sz w:val="23"/>
                <w:szCs w:val="23"/>
              </w:rPr>
            </w:pPr>
            <w:r>
              <w:rPr>
                <w:rFonts w:ascii="Arial" w:eastAsia="Arial" w:hAnsi="Arial" w:cs="Arial"/>
                <w:color w:val="151515"/>
                <w:sz w:val="23"/>
                <w:szCs w:val="23"/>
              </w:rPr>
              <w:t>Presidenta</w:t>
            </w:r>
          </w:p>
        </w:tc>
        <w:tc>
          <w:tcPr>
            <w:tcW w:w="4792" w:type="dxa"/>
          </w:tcPr>
          <w:p w:rsidR="000B1001" w:rsidRDefault="000B1001">
            <w:pPr>
              <w:jc w:val="center"/>
              <w:rPr>
                <w:rFonts w:ascii="Arial" w:eastAsia="Arial" w:hAnsi="Arial" w:cs="Arial"/>
                <w:color w:val="151515"/>
                <w:sz w:val="23"/>
                <w:szCs w:val="23"/>
              </w:rPr>
            </w:pPr>
          </w:p>
          <w:p w:rsidR="000B1001" w:rsidRDefault="000B1001">
            <w:pPr>
              <w:jc w:val="center"/>
              <w:rPr>
                <w:rFonts w:ascii="Arial" w:eastAsia="Arial" w:hAnsi="Arial" w:cs="Arial"/>
                <w:color w:val="151515"/>
                <w:sz w:val="23"/>
                <w:szCs w:val="23"/>
              </w:rPr>
            </w:pPr>
          </w:p>
          <w:p w:rsidR="000B1001" w:rsidRDefault="000B1001">
            <w:pPr>
              <w:jc w:val="center"/>
              <w:rPr>
                <w:rFonts w:ascii="Arial" w:eastAsia="Arial" w:hAnsi="Arial" w:cs="Arial"/>
                <w:color w:val="151515"/>
                <w:sz w:val="23"/>
                <w:szCs w:val="23"/>
              </w:rPr>
            </w:pPr>
          </w:p>
          <w:p w:rsidR="000B1001" w:rsidRDefault="000B1001">
            <w:pPr>
              <w:jc w:val="center"/>
              <w:rPr>
                <w:rFonts w:ascii="Arial" w:eastAsia="Arial" w:hAnsi="Arial" w:cs="Arial"/>
                <w:color w:val="151515"/>
                <w:sz w:val="23"/>
                <w:szCs w:val="23"/>
              </w:rPr>
            </w:pPr>
          </w:p>
          <w:p w:rsidR="000B1001" w:rsidRDefault="000B1001">
            <w:pPr>
              <w:jc w:val="center"/>
              <w:rPr>
                <w:rFonts w:ascii="Arial" w:eastAsia="Arial" w:hAnsi="Arial" w:cs="Arial"/>
                <w:color w:val="151515"/>
                <w:sz w:val="23"/>
                <w:szCs w:val="23"/>
              </w:rPr>
            </w:pPr>
          </w:p>
          <w:p w:rsidR="000B1001" w:rsidRDefault="000B1001">
            <w:pPr>
              <w:jc w:val="center"/>
              <w:rPr>
                <w:rFonts w:ascii="Arial" w:eastAsia="Arial" w:hAnsi="Arial" w:cs="Arial"/>
                <w:color w:val="151515"/>
                <w:sz w:val="23"/>
                <w:szCs w:val="23"/>
              </w:rPr>
            </w:pPr>
          </w:p>
          <w:p w:rsidR="000B1001" w:rsidRDefault="00BA6338">
            <w:pPr>
              <w:jc w:val="center"/>
              <w:rPr>
                <w:rFonts w:ascii="Arial" w:eastAsia="Arial" w:hAnsi="Arial" w:cs="Arial"/>
                <w:color w:val="151515"/>
                <w:sz w:val="23"/>
                <w:szCs w:val="23"/>
              </w:rPr>
            </w:pPr>
            <w:r>
              <w:rPr>
                <w:rFonts w:ascii="Arial" w:eastAsia="Arial" w:hAnsi="Arial" w:cs="Arial"/>
                <w:color w:val="151515"/>
                <w:sz w:val="23"/>
                <w:szCs w:val="23"/>
              </w:rPr>
              <w:t>Ana Lucía Gómez González</w:t>
            </w:r>
          </w:p>
          <w:p w:rsidR="000B1001" w:rsidRDefault="00BA6338">
            <w:pPr>
              <w:jc w:val="center"/>
              <w:rPr>
                <w:rFonts w:ascii="Arial" w:eastAsia="Arial" w:hAnsi="Arial" w:cs="Arial"/>
                <w:color w:val="151515"/>
                <w:sz w:val="23"/>
                <w:szCs w:val="23"/>
              </w:rPr>
            </w:pPr>
            <w:r>
              <w:rPr>
                <w:rFonts w:ascii="Arial" w:eastAsia="Arial" w:hAnsi="Arial" w:cs="Arial"/>
                <w:color w:val="151515"/>
                <w:sz w:val="23"/>
                <w:szCs w:val="23"/>
              </w:rPr>
              <w:t>Consejera Vocal</w:t>
            </w:r>
          </w:p>
        </w:tc>
      </w:tr>
      <w:tr w:rsidR="000B1001">
        <w:trPr>
          <w:trHeight w:val="2406"/>
          <w:jc w:val="center"/>
        </w:trPr>
        <w:tc>
          <w:tcPr>
            <w:tcW w:w="4644" w:type="dxa"/>
          </w:tcPr>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BA6338">
            <w:pPr>
              <w:jc w:val="center"/>
              <w:rPr>
                <w:rFonts w:ascii="Arial" w:eastAsia="Arial" w:hAnsi="Arial" w:cs="Arial"/>
                <w:sz w:val="23"/>
                <w:szCs w:val="23"/>
              </w:rPr>
            </w:pPr>
            <w:r>
              <w:rPr>
                <w:rFonts w:ascii="Arial" w:eastAsia="Arial" w:hAnsi="Arial" w:cs="Arial"/>
                <w:sz w:val="23"/>
                <w:szCs w:val="23"/>
              </w:rPr>
              <w:t>Anette Marie Álvarez Mendoza</w:t>
            </w:r>
          </w:p>
          <w:p w:rsidR="000B1001" w:rsidRDefault="00BA6338">
            <w:pPr>
              <w:jc w:val="center"/>
              <w:rPr>
                <w:rFonts w:ascii="Arial" w:eastAsia="Arial" w:hAnsi="Arial" w:cs="Arial"/>
                <w:color w:val="151515"/>
                <w:sz w:val="23"/>
                <w:szCs w:val="23"/>
              </w:rPr>
            </w:pPr>
            <w:r>
              <w:rPr>
                <w:rFonts w:ascii="Arial" w:eastAsia="Arial" w:hAnsi="Arial" w:cs="Arial"/>
                <w:sz w:val="23"/>
                <w:szCs w:val="23"/>
              </w:rPr>
              <w:t xml:space="preserve"> Consejera Vocal</w:t>
            </w:r>
            <w:r>
              <w:rPr>
                <w:rFonts w:ascii="Arial" w:eastAsia="Arial" w:hAnsi="Arial" w:cs="Arial"/>
                <w:color w:val="151515"/>
                <w:sz w:val="23"/>
                <w:szCs w:val="23"/>
              </w:rPr>
              <w:t xml:space="preserve"> </w:t>
            </w:r>
          </w:p>
        </w:tc>
        <w:tc>
          <w:tcPr>
            <w:tcW w:w="4792" w:type="dxa"/>
          </w:tcPr>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BA6338">
            <w:pPr>
              <w:jc w:val="center"/>
              <w:rPr>
                <w:rFonts w:ascii="Arial" w:eastAsia="Arial" w:hAnsi="Arial" w:cs="Arial"/>
                <w:sz w:val="23"/>
                <w:szCs w:val="23"/>
              </w:rPr>
            </w:pPr>
            <w:r>
              <w:rPr>
                <w:rFonts w:ascii="Arial" w:eastAsia="Arial" w:hAnsi="Arial" w:cs="Arial"/>
                <w:sz w:val="23"/>
                <w:szCs w:val="23"/>
              </w:rPr>
              <w:t>Luis Manuel Magaña Cárdenas</w:t>
            </w:r>
          </w:p>
          <w:p w:rsidR="000B1001" w:rsidRDefault="00BA6338">
            <w:pPr>
              <w:jc w:val="center"/>
              <w:rPr>
                <w:rFonts w:ascii="Arial" w:eastAsia="Arial" w:hAnsi="Arial" w:cs="Arial"/>
                <w:color w:val="151515"/>
                <w:sz w:val="23"/>
                <w:szCs w:val="23"/>
              </w:rPr>
            </w:pPr>
            <w:r>
              <w:rPr>
                <w:rFonts w:ascii="Arial" w:eastAsia="Arial" w:hAnsi="Arial" w:cs="Arial"/>
                <w:sz w:val="23"/>
                <w:szCs w:val="23"/>
              </w:rPr>
              <w:t xml:space="preserve"> Consejero Vocal</w:t>
            </w:r>
          </w:p>
        </w:tc>
      </w:tr>
      <w:tr w:rsidR="000B1001">
        <w:trPr>
          <w:trHeight w:val="1837"/>
          <w:jc w:val="center"/>
        </w:trPr>
        <w:tc>
          <w:tcPr>
            <w:tcW w:w="4644" w:type="dxa"/>
          </w:tcPr>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BA6338">
            <w:pPr>
              <w:jc w:val="center"/>
              <w:rPr>
                <w:rFonts w:ascii="Arial" w:eastAsia="Arial" w:hAnsi="Arial" w:cs="Arial"/>
                <w:sz w:val="23"/>
                <w:szCs w:val="23"/>
              </w:rPr>
            </w:pPr>
            <w:r>
              <w:rPr>
                <w:rFonts w:ascii="Arial" w:eastAsia="Arial" w:hAnsi="Arial" w:cs="Arial"/>
                <w:sz w:val="23"/>
                <w:szCs w:val="23"/>
              </w:rPr>
              <w:t>Julia María Preciado Martínez</w:t>
            </w:r>
          </w:p>
          <w:p w:rsidR="000B1001" w:rsidRDefault="00BA6338">
            <w:pPr>
              <w:jc w:val="center"/>
              <w:rPr>
                <w:rFonts w:ascii="Arial" w:eastAsia="Arial" w:hAnsi="Arial" w:cs="Arial"/>
                <w:color w:val="151515"/>
                <w:sz w:val="23"/>
                <w:szCs w:val="23"/>
              </w:rPr>
            </w:pPr>
            <w:r>
              <w:rPr>
                <w:rFonts w:ascii="Arial" w:eastAsia="Arial" w:hAnsi="Arial" w:cs="Arial"/>
                <w:sz w:val="23"/>
                <w:szCs w:val="23"/>
              </w:rPr>
              <w:t xml:space="preserve"> Secretaria Adjunta</w:t>
            </w:r>
          </w:p>
        </w:tc>
        <w:tc>
          <w:tcPr>
            <w:tcW w:w="4792" w:type="dxa"/>
          </w:tcPr>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0B1001">
            <w:pPr>
              <w:jc w:val="center"/>
              <w:rPr>
                <w:rFonts w:ascii="Arial" w:eastAsia="Arial" w:hAnsi="Arial" w:cs="Arial"/>
                <w:sz w:val="23"/>
                <w:szCs w:val="23"/>
              </w:rPr>
            </w:pPr>
          </w:p>
          <w:p w:rsidR="000B1001" w:rsidRDefault="00BA6338">
            <w:pPr>
              <w:jc w:val="center"/>
              <w:rPr>
                <w:rFonts w:ascii="Arial" w:eastAsia="Arial" w:hAnsi="Arial" w:cs="Arial"/>
                <w:sz w:val="23"/>
                <w:szCs w:val="23"/>
              </w:rPr>
            </w:pPr>
            <w:r>
              <w:rPr>
                <w:rFonts w:ascii="Arial" w:eastAsia="Arial" w:hAnsi="Arial" w:cs="Arial"/>
                <w:sz w:val="23"/>
                <w:szCs w:val="23"/>
              </w:rPr>
              <w:t xml:space="preserve">Erich John Sunderman Arriero, </w:t>
            </w:r>
          </w:p>
          <w:p w:rsidR="000B1001" w:rsidRDefault="00BA6338">
            <w:pPr>
              <w:jc w:val="center"/>
              <w:rPr>
                <w:rFonts w:ascii="Arial" w:eastAsia="Arial" w:hAnsi="Arial" w:cs="Arial"/>
                <w:color w:val="151515"/>
                <w:sz w:val="23"/>
                <w:szCs w:val="23"/>
              </w:rPr>
            </w:pPr>
            <w:r>
              <w:rPr>
                <w:rFonts w:ascii="Arial" w:eastAsia="Arial" w:hAnsi="Arial" w:cs="Arial"/>
                <w:sz w:val="23"/>
                <w:szCs w:val="23"/>
              </w:rPr>
              <w:t>Secretario Adjunto</w:t>
            </w:r>
          </w:p>
        </w:tc>
      </w:tr>
    </w:tbl>
    <w:p w:rsidR="000B1001" w:rsidRDefault="000B1001">
      <w:pPr>
        <w:widowControl w:val="0"/>
        <w:rPr>
          <w:rFonts w:ascii="Arial" w:eastAsia="Arial" w:hAnsi="Arial" w:cs="Arial"/>
          <w:sz w:val="23"/>
          <w:szCs w:val="23"/>
        </w:rPr>
      </w:pPr>
    </w:p>
    <w:p w:rsidR="000B1001" w:rsidRDefault="000B1001">
      <w:bookmarkStart w:id="7" w:name="_heading=h.rkldp3d3twrd" w:colFirst="0" w:colLast="0"/>
      <w:bookmarkEnd w:id="7"/>
    </w:p>
    <w:sectPr w:rsidR="000B1001">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6338" w:rsidRDefault="00BA6338">
      <w:r>
        <w:separator/>
      </w:r>
    </w:p>
  </w:endnote>
  <w:endnote w:type="continuationSeparator" w:id="0">
    <w:p w:rsidR="00BA6338" w:rsidRDefault="00BA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1001" w:rsidRDefault="00BA6338">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simplePos x="0" y="0"/>
          <wp:positionH relativeFrom="column">
            <wp:posOffset>-1067432</wp:posOffset>
          </wp:positionH>
          <wp:positionV relativeFrom="paragraph">
            <wp:posOffset>-9523</wp:posOffset>
          </wp:positionV>
          <wp:extent cx="7931335" cy="643081"/>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931335" cy="64308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6338" w:rsidRDefault="00BA6338">
      <w:r>
        <w:separator/>
      </w:r>
    </w:p>
  </w:footnote>
  <w:footnote w:type="continuationSeparator" w:id="0">
    <w:p w:rsidR="00BA6338" w:rsidRDefault="00BA6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1001" w:rsidRDefault="00BA6338">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simplePos x="0" y="0"/>
          <wp:positionH relativeFrom="column">
            <wp:posOffset>-1143632</wp:posOffset>
          </wp:positionH>
          <wp:positionV relativeFrom="paragraph">
            <wp:posOffset>-448710</wp:posOffset>
          </wp:positionV>
          <wp:extent cx="7850480" cy="1909576"/>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50480" cy="190957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01"/>
    <w:rsid w:val="000B1001"/>
    <w:rsid w:val="00271287"/>
    <w:rsid w:val="00BA63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docId w15:val="{97C8985B-4428-C94D-954C-721D8690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D04"/>
    <w:pPr>
      <w:tabs>
        <w:tab w:val="center" w:pos="4419"/>
        <w:tab w:val="right" w:pos="8838"/>
      </w:tabs>
    </w:pPr>
  </w:style>
  <w:style w:type="character" w:customStyle="1" w:styleId="EncabezadoCar">
    <w:name w:val="Encabezado Car"/>
    <w:basedOn w:val="Fuentedeprrafopredeter"/>
    <w:link w:val="Encabezado"/>
    <w:uiPriority w:val="99"/>
    <w:rsid w:val="00AC3D04"/>
  </w:style>
  <w:style w:type="paragraph" w:styleId="Piedepgina">
    <w:name w:val="footer"/>
    <w:basedOn w:val="Normal"/>
    <w:link w:val="PiedepginaCar"/>
    <w:uiPriority w:val="99"/>
    <w:unhideWhenUsed/>
    <w:rsid w:val="00AC3D04"/>
    <w:pPr>
      <w:tabs>
        <w:tab w:val="center" w:pos="4419"/>
        <w:tab w:val="right" w:pos="8838"/>
      </w:tabs>
    </w:pPr>
  </w:style>
  <w:style w:type="character" w:customStyle="1" w:styleId="PiedepginaCar">
    <w:name w:val="Pie de página Car"/>
    <w:basedOn w:val="Fuentedeprrafopredeter"/>
    <w:link w:val="Piedepgina"/>
    <w:uiPriority w:val="99"/>
    <w:rsid w:val="00AC3D04"/>
  </w:style>
  <w:style w:type="paragraph" w:styleId="Textodeglobo">
    <w:name w:val="Balloon Text"/>
    <w:basedOn w:val="Normal"/>
    <w:link w:val="TextodegloboCar"/>
    <w:uiPriority w:val="99"/>
    <w:semiHidden/>
    <w:unhideWhenUsed/>
    <w:rsid w:val="002154B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154B6"/>
    <w:rPr>
      <w:rFonts w:ascii="Times New Roman" w:hAnsi="Times New Roman" w:cs="Times New Roman"/>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widowControl w:val="0"/>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aXF4z+YLNQAzB/uFLygQ7KMr0Q==">CgMxLjAyDmguOHJ4NWlwMzdwcWZuMg5oLmpmOXB0Y2t1dTdveDIOaC4ybmh5MTR3dDh2YWgyDmguYzlkNG50eWN6eTE3Mg5oLnZrN2ViNmUzMHBsaTIOaC5rdHMyOWFtNXFsbjQyCGguZ2pkZ3hzMg5oLnJrbGRwM2QzdHdyZDgAciExMkVvRnpvd08yZ19LSGJiX0U3QlQtZ2dXU0RkQ1o4ak0=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6915</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HIDALGO VILLEGAS, ANDREA IDALI</cp:lastModifiedBy>
  <cp:revision>2</cp:revision>
  <dcterms:created xsi:type="dcterms:W3CDTF">2025-08-27T16:01:00Z</dcterms:created>
  <dcterms:modified xsi:type="dcterms:W3CDTF">2025-08-27T16:01:00Z</dcterms:modified>
</cp:coreProperties>
</file>