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4106D" w14:textId="77777777" w:rsidR="004A2030" w:rsidRPr="00C941DC" w:rsidRDefault="004A2030" w:rsidP="00A93AF2">
      <w:pPr>
        <w:rPr>
          <w:rFonts w:cstheme="minorHAnsi"/>
          <w:b/>
          <w:sz w:val="40"/>
          <w:szCs w:val="40"/>
        </w:rPr>
      </w:pPr>
    </w:p>
    <w:p w14:paraId="55677769" w14:textId="08E1F903" w:rsidR="00A93AF2" w:rsidRPr="00087F15" w:rsidRDefault="00A93AF2" w:rsidP="0021682B">
      <w:pPr>
        <w:spacing w:after="0" w:line="240" w:lineRule="auto"/>
        <w:jc w:val="center"/>
        <w:rPr>
          <w:rFonts w:cstheme="minorHAnsi"/>
          <w:b/>
          <w:sz w:val="36"/>
          <w:szCs w:val="36"/>
        </w:rPr>
      </w:pPr>
      <w:r w:rsidRPr="00087F15">
        <w:rPr>
          <w:rFonts w:cstheme="minorHAnsi"/>
          <w:b/>
          <w:sz w:val="36"/>
          <w:szCs w:val="36"/>
        </w:rPr>
        <w:t xml:space="preserve">INFORME  DE  LA COMISION EDILICIA DE OBRAS PÚBLICAS </w:t>
      </w:r>
      <w:r w:rsidR="00C941DC" w:rsidRPr="00087F15">
        <w:rPr>
          <w:rFonts w:cstheme="minorHAnsi"/>
          <w:b/>
          <w:sz w:val="36"/>
          <w:szCs w:val="36"/>
        </w:rPr>
        <w:t>E INFRAESTRUCTURAS</w:t>
      </w:r>
    </w:p>
    <w:p w14:paraId="4DBB1EBF" w14:textId="774201AE" w:rsidR="004A2030" w:rsidRPr="00087F15" w:rsidRDefault="003765CE" w:rsidP="0021682B">
      <w:pPr>
        <w:spacing w:after="0" w:line="240" w:lineRule="auto"/>
        <w:jc w:val="center"/>
        <w:rPr>
          <w:rFonts w:cstheme="minorHAnsi"/>
          <w:b/>
          <w:sz w:val="36"/>
          <w:szCs w:val="36"/>
        </w:rPr>
      </w:pPr>
      <w:r w:rsidRPr="00087F15">
        <w:rPr>
          <w:rFonts w:cstheme="minorHAnsi"/>
          <w:b/>
          <w:sz w:val="36"/>
          <w:szCs w:val="36"/>
        </w:rPr>
        <w:t xml:space="preserve">DEL </w:t>
      </w:r>
      <w:r w:rsidR="004A2030" w:rsidRPr="00087F15">
        <w:rPr>
          <w:rFonts w:cstheme="minorHAnsi"/>
          <w:b/>
          <w:sz w:val="36"/>
          <w:szCs w:val="36"/>
        </w:rPr>
        <w:t xml:space="preserve">AYUNTAMIENTO DE TLAJOMULCO DE </w:t>
      </w:r>
      <w:r w:rsidR="00C941DC" w:rsidRPr="00087F15">
        <w:rPr>
          <w:rFonts w:cstheme="minorHAnsi"/>
          <w:b/>
          <w:sz w:val="36"/>
          <w:szCs w:val="36"/>
        </w:rPr>
        <w:t>ZÚÑIGA</w:t>
      </w:r>
      <w:r w:rsidR="004A2030" w:rsidRPr="00087F15">
        <w:rPr>
          <w:rFonts w:cstheme="minorHAnsi"/>
          <w:b/>
          <w:sz w:val="36"/>
          <w:szCs w:val="36"/>
        </w:rPr>
        <w:t>, JALISCO.</w:t>
      </w:r>
    </w:p>
    <w:p w14:paraId="7A7D9645" w14:textId="4ADCE5AB" w:rsidR="00A27420" w:rsidRPr="00087F15" w:rsidRDefault="00A27420" w:rsidP="0021682B">
      <w:pPr>
        <w:spacing w:after="0" w:line="240" w:lineRule="auto"/>
        <w:jc w:val="center"/>
        <w:rPr>
          <w:rFonts w:cstheme="minorHAnsi"/>
          <w:b/>
          <w:sz w:val="36"/>
          <w:szCs w:val="36"/>
        </w:rPr>
      </w:pPr>
      <w:r w:rsidRPr="00087F15">
        <w:rPr>
          <w:rFonts w:cstheme="minorHAnsi"/>
          <w:b/>
          <w:sz w:val="36"/>
          <w:szCs w:val="36"/>
        </w:rPr>
        <w:t xml:space="preserve">DE  MARZO  de 2024    </w:t>
      </w:r>
      <w:r w:rsidR="00D44A77">
        <w:rPr>
          <w:rFonts w:cstheme="minorHAnsi"/>
          <w:b/>
          <w:sz w:val="36"/>
          <w:szCs w:val="36"/>
        </w:rPr>
        <w:t>A</w:t>
      </w:r>
      <w:r w:rsidRPr="00087F15">
        <w:rPr>
          <w:rFonts w:cstheme="minorHAnsi"/>
          <w:b/>
          <w:sz w:val="36"/>
          <w:szCs w:val="36"/>
        </w:rPr>
        <w:t xml:space="preserve">   SEPTIEMBRE DE 2024</w:t>
      </w:r>
    </w:p>
    <w:p w14:paraId="75348274" w14:textId="77777777" w:rsidR="00A27420" w:rsidRPr="003765CE" w:rsidRDefault="00A27420" w:rsidP="0021682B">
      <w:pPr>
        <w:spacing w:after="0" w:line="240" w:lineRule="auto"/>
        <w:rPr>
          <w:rFonts w:ascii="Felix Titling" w:hAnsi="Felix Titling"/>
          <w:b/>
          <w:sz w:val="24"/>
          <w:szCs w:val="24"/>
        </w:rPr>
      </w:pPr>
    </w:p>
    <w:p w14:paraId="1B5C8D84" w14:textId="77777777" w:rsidR="002467C0" w:rsidRPr="00682D15" w:rsidRDefault="002467C0">
      <w:pPr>
        <w:rPr>
          <w:sz w:val="28"/>
          <w:szCs w:val="28"/>
        </w:rPr>
      </w:pPr>
    </w:p>
    <w:p w14:paraId="7CD51023" w14:textId="31BCCE5B" w:rsidR="002B2B2C" w:rsidRPr="002B2B2C" w:rsidRDefault="002B2B2C" w:rsidP="006444B5">
      <w:pPr>
        <w:ind w:left="-426" w:hanging="141"/>
        <w:rPr>
          <w:sz w:val="28"/>
          <w:szCs w:val="28"/>
        </w:rPr>
      </w:pPr>
      <w:r w:rsidRPr="00682D15">
        <w:rPr>
          <w:noProof/>
          <w:sz w:val="28"/>
          <w:szCs w:val="28"/>
          <w:lang w:eastAsia="es-MX"/>
        </w:rPr>
        <w:drawing>
          <wp:inline distT="0" distB="0" distL="0" distR="0" wp14:anchorId="6294AD9B" wp14:editId="020A1791">
            <wp:extent cx="6343650" cy="5139440"/>
            <wp:effectExtent l="0" t="0" r="0" b="4445"/>
            <wp:docPr id="16439002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2275" cy="5146428"/>
                    </a:xfrm>
                    <a:prstGeom prst="rect">
                      <a:avLst/>
                    </a:prstGeom>
                    <a:noFill/>
                    <a:ln>
                      <a:noFill/>
                    </a:ln>
                  </pic:spPr>
                </pic:pic>
              </a:graphicData>
            </a:graphic>
          </wp:inline>
        </w:drawing>
      </w:r>
    </w:p>
    <w:p w14:paraId="6DB903C6" w14:textId="0D72D1FC" w:rsidR="00E07072" w:rsidRPr="00682D15" w:rsidRDefault="00E07072">
      <w:pPr>
        <w:rPr>
          <w:b/>
          <w:sz w:val="28"/>
          <w:szCs w:val="28"/>
        </w:rPr>
      </w:pPr>
      <w:r w:rsidRPr="00682D15">
        <w:rPr>
          <w:b/>
          <w:sz w:val="28"/>
          <w:szCs w:val="28"/>
        </w:rPr>
        <w:br w:type="page"/>
      </w:r>
      <w:r w:rsidR="00A27420" w:rsidRPr="004A2030">
        <w:rPr>
          <w:noProof/>
          <w:sz w:val="28"/>
          <w:szCs w:val="28"/>
          <w:lang w:eastAsia="es-MX"/>
        </w:rPr>
        <w:lastRenderedPageBreak/>
        <w:drawing>
          <wp:inline distT="0" distB="0" distL="0" distR="0" wp14:anchorId="08EE6779" wp14:editId="67D545EA">
            <wp:extent cx="6122600" cy="6915150"/>
            <wp:effectExtent l="0" t="0" r="0" b="0"/>
            <wp:docPr id="187653099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6913078"/>
                    </a:xfrm>
                    <a:prstGeom prst="rect">
                      <a:avLst/>
                    </a:prstGeom>
                    <a:noFill/>
                    <a:ln>
                      <a:noFill/>
                    </a:ln>
                  </pic:spPr>
                </pic:pic>
              </a:graphicData>
            </a:graphic>
          </wp:inline>
        </w:drawing>
      </w:r>
    </w:p>
    <w:p w14:paraId="0AA8280E" w14:textId="77777777" w:rsidR="0016515B" w:rsidRDefault="0016515B" w:rsidP="0016515B">
      <w:pPr>
        <w:rPr>
          <w:b/>
          <w:sz w:val="28"/>
          <w:szCs w:val="28"/>
        </w:rPr>
      </w:pPr>
    </w:p>
    <w:p w14:paraId="1F7C65BC" w14:textId="128471CF" w:rsidR="0016515B" w:rsidRPr="0046701B" w:rsidRDefault="0016515B" w:rsidP="0021682B">
      <w:pPr>
        <w:spacing w:after="0" w:line="240" w:lineRule="auto"/>
        <w:jc w:val="center"/>
        <w:rPr>
          <w:b/>
          <w:sz w:val="36"/>
          <w:szCs w:val="36"/>
        </w:rPr>
      </w:pPr>
      <w:r w:rsidRPr="0046701B">
        <w:rPr>
          <w:b/>
          <w:sz w:val="36"/>
          <w:szCs w:val="36"/>
        </w:rPr>
        <w:t>REGIDOR FÉLIX CASILLAS GUTIÉRREZ</w:t>
      </w:r>
    </w:p>
    <w:p w14:paraId="0384B54C" w14:textId="1372EF7B" w:rsidR="0046701B" w:rsidRPr="0046701B" w:rsidRDefault="0046701B" w:rsidP="0021682B">
      <w:pPr>
        <w:spacing w:after="0" w:line="240" w:lineRule="auto"/>
        <w:jc w:val="center"/>
        <w:rPr>
          <w:b/>
          <w:sz w:val="36"/>
          <w:szCs w:val="36"/>
        </w:rPr>
      </w:pPr>
      <w:r w:rsidRPr="0046701B">
        <w:rPr>
          <w:b/>
          <w:sz w:val="36"/>
          <w:szCs w:val="36"/>
        </w:rPr>
        <w:t>PRESIDENTE DE LA COMISIÓN EDILICIA DE OBRAS PÚBLICAS E INFRAESTRUCTURA</w:t>
      </w:r>
    </w:p>
    <w:p w14:paraId="0257A409" w14:textId="16AB7C11" w:rsidR="0016515B" w:rsidRPr="0046701B" w:rsidRDefault="0016515B" w:rsidP="0021682B">
      <w:pPr>
        <w:spacing w:after="0" w:line="240" w:lineRule="auto"/>
        <w:jc w:val="center"/>
        <w:rPr>
          <w:b/>
          <w:sz w:val="36"/>
          <w:szCs w:val="36"/>
        </w:rPr>
      </w:pPr>
      <w:r w:rsidRPr="0046701B">
        <w:rPr>
          <w:b/>
          <w:sz w:val="36"/>
          <w:szCs w:val="36"/>
        </w:rPr>
        <w:t>AYUNTAMIENTO DE TLAJOMULCO DE ZÚÑIGA, JALISCO</w:t>
      </w:r>
    </w:p>
    <w:p w14:paraId="701561BF" w14:textId="77777777" w:rsidR="0016515B" w:rsidRDefault="0016515B" w:rsidP="000C0314">
      <w:pPr>
        <w:jc w:val="center"/>
        <w:rPr>
          <w:b/>
          <w:sz w:val="28"/>
          <w:szCs w:val="28"/>
        </w:rPr>
      </w:pPr>
    </w:p>
    <w:p w14:paraId="4BC35B63" w14:textId="77777777" w:rsidR="0016515B" w:rsidRPr="00682D15" w:rsidRDefault="0016515B" w:rsidP="000C0314">
      <w:pPr>
        <w:jc w:val="center"/>
        <w:rPr>
          <w:b/>
          <w:sz w:val="28"/>
          <w:szCs w:val="28"/>
        </w:rPr>
      </w:pPr>
    </w:p>
    <w:p w14:paraId="48ADC0F1" w14:textId="774F0D20" w:rsidR="005B3D1E" w:rsidRPr="00A85DF5" w:rsidRDefault="005B3D1E" w:rsidP="000C0314">
      <w:pPr>
        <w:jc w:val="center"/>
        <w:rPr>
          <w:b/>
          <w:sz w:val="44"/>
          <w:szCs w:val="44"/>
        </w:rPr>
      </w:pPr>
      <w:r w:rsidRPr="00A85DF5">
        <w:rPr>
          <w:b/>
          <w:sz w:val="44"/>
          <w:szCs w:val="44"/>
        </w:rPr>
        <w:t>INDICE</w:t>
      </w:r>
    </w:p>
    <w:p w14:paraId="70A95281" w14:textId="77777777" w:rsidR="00682D15" w:rsidRPr="00A85DF5" w:rsidRDefault="00682D15" w:rsidP="000C0314">
      <w:pPr>
        <w:jc w:val="center"/>
        <w:rPr>
          <w:b/>
          <w:sz w:val="44"/>
          <w:szCs w:val="44"/>
        </w:rPr>
      </w:pPr>
    </w:p>
    <w:p w14:paraId="4CCFBC09" w14:textId="3C5C7234" w:rsidR="005B3D1E" w:rsidRPr="00A85DF5" w:rsidRDefault="005B3D1E">
      <w:pPr>
        <w:rPr>
          <w:b/>
          <w:sz w:val="44"/>
          <w:szCs w:val="44"/>
        </w:rPr>
      </w:pPr>
      <w:r w:rsidRPr="00A85DF5">
        <w:rPr>
          <w:b/>
          <w:sz w:val="44"/>
          <w:szCs w:val="44"/>
        </w:rPr>
        <w:t xml:space="preserve">1.- </w:t>
      </w:r>
      <w:r w:rsidR="00696D32" w:rsidRPr="00A85DF5">
        <w:rPr>
          <w:b/>
          <w:sz w:val="44"/>
          <w:szCs w:val="44"/>
        </w:rPr>
        <w:t xml:space="preserve">Plan de Trabajo de la Comisión </w:t>
      </w:r>
      <w:r w:rsidR="00770AC9" w:rsidRPr="00A85DF5">
        <w:rPr>
          <w:b/>
          <w:sz w:val="44"/>
          <w:szCs w:val="44"/>
        </w:rPr>
        <w:t>Edilicia</w:t>
      </w:r>
      <w:r w:rsidR="00696D32" w:rsidRPr="00A85DF5">
        <w:rPr>
          <w:b/>
          <w:sz w:val="44"/>
          <w:szCs w:val="44"/>
        </w:rPr>
        <w:t xml:space="preserve"> de Obras </w:t>
      </w:r>
      <w:r w:rsidR="00770AC9" w:rsidRPr="00A85DF5">
        <w:rPr>
          <w:b/>
          <w:sz w:val="44"/>
          <w:szCs w:val="44"/>
        </w:rPr>
        <w:t>Públicas</w:t>
      </w:r>
      <w:r w:rsidR="00696D32" w:rsidRPr="00A85DF5">
        <w:rPr>
          <w:b/>
          <w:sz w:val="44"/>
          <w:szCs w:val="44"/>
        </w:rPr>
        <w:t xml:space="preserve"> e Infraestructura</w:t>
      </w:r>
    </w:p>
    <w:p w14:paraId="626F9464" w14:textId="77777777" w:rsidR="00682D15" w:rsidRPr="00A85DF5" w:rsidRDefault="00682D15">
      <w:pPr>
        <w:rPr>
          <w:b/>
          <w:sz w:val="44"/>
          <w:szCs w:val="44"/>
        </w:rPr>
      </w:pPr>
    </w:p>
    <w:p w14:paraId="586D80FB" w14:textId="474EFBB1" w:rsidR="005B3D1E" w:rsidRPr="00A85DF5" w:rsidRDefault="005B3D1E">
      <w:pPr>
        <w:rPr>
          <w:b/>
          <w:sz w:val="44"/>
          <w:szCs w:val="44"/>
        </w:rPr>
      </w:pPr>
      <w:r w:rsidRPr="00A85DF5">
        <w:rPr>
          <w:b/>
          <w:sz w:val="44"/>
          <w:szCs w:val="44"/>
        </w:rPr>
        <w:t xml:space="preserve">2.- </w:t>
      </w:r>
      <w:r w:rsidR="00696D32" w:rsidRPr="00A85DF5">
        <w:rPr>
          <w:b/>
          <w:sz w:val="44"/>
          <w:szCs w:val="44"/>
        </w:rPr>
        <w:t>Objetivo</w:t>
      </w:r>
    </w:p>
    <w:p w14:paraId="3122D81F" w14:textId="77777777" w:rsidR="00682D15" w:rsidRPr="00A85DF5" w:rsidRDefault="00682D15">
      <w:pPr>
        <w:rPr>
          <w:b/>
          <w:sz w:val="44"/>
          <w:szCs w:val="44"/>
        </w:rPr>
      </w:pPr>
    </w:p>
    <w:p w14:paraId="7BFA039B" w14:textId="47F29E54" w:rsidR="005B3D1E" w:rsidRPr="00A85DF5" w:rsidRDefault="005B3D1E">
      <w:pPr>
        <w:rPr>
          <w:b/>
          <w:sz w:val="44"/>
          <w:szCs w:val="44"/>
        </w:rPr>
      </w:pPr>
      <w:r w:rsidRPr="00A85DF5">
        <w:rPr>
          <w:b/>
          <w:sz w:val="44"/>
          <w:szCs w:val="44"/>
        </w:rPr>
        <w:t>3.-</w:t>
      </w:r>
      <w:r w:rsidR="000C0314" w:rsidRPr="00A85DF5">
        <w:rPr>
          <w:b/>
          <w:sz w:val="44"/>
          <w:szCs w:val="44"/>
        </w:rPr>
        <w:t xml:space="preserve"> </w:t>
      </w:r>
      <w:r w:rsidR="00696D32" w:rsidRPr="00A85DF5">
        <w:rPr>
          <w:b/>
          <w:sz w:val="44"/>
          <w:szCs w:val="44"/>
        </w:rPr>
        <w:t>Metas</w:t>
      </w:r>
    </w:p>
    <w:p w14:paraId="0021E639" w14:textId="77777777" w:rsidR="00682D15" w:rsidRPr="00A85DF5" w:rsidRDefault="00682D15">
      <w:pPr>
        <w:rPr>
          <w:b/>
          <w:sz w:val="44"/>
          <w:szCs w:val="44"/>
        </w:rPr>
      </w:pPr>
    </w:p>
    <w:p w14:paraId="41695D20" w14:textId="20C9FDFF" w:rsidR="005B3D1E" w:rsidRPr="00A85DF5" w:rsidRDefault="005B3D1E">
      <w:pPr>
        <w:rPr>
          <w:b/>
          <w:sz w:val="44"/>
          <w:szCs w:val="44"/>
        </w:rPr>
      </w:pPr>
      <w:r w:rsidRPr="00A85DF5">
        <w:rPr>
          <w:b/>
          <w:sz w:val="44"/>
          <w:szCs w:val="44"/>
        </w:rPr>
        <w:t xml:space="preserve">4.- </w:t>
      </w:r>
      <w:r w:rsidR="00696D32" w:rsidRPr="00A85DF5">
        <w:rPr>
          <w:b/>
          <w:sz w:val="44"/>
          <w:szCs w:val="44"/>
        </w:rPr>
        <w:t xml:space="preserve">Integrantes de la Comisión </w:t>
      </w:r>
    </w:p>
    <w:p w14:paraId="550631C3" w14:textId="77777777" w:rsidR="00682D15" w:rsidRPr="00A85DF5" w:rsidRDefault="00682D15">
      <w:pPr>
        <w:rPr>
          <w:b/>
          <w:sz w:val="44"/>
          <w:szCs w:val="44"/>
        </w:rPr>
      </w:pPr>
    </w:p>
    <w:p w14:paraId="02266C5F" w14:textId="2F89D03B" w:rsidR="005B3D1E" w:rsidRPr="00A85DF5" w:rsidRDefault="005B3D1E">
      <w:pPr>
        <w:rPr>
          <w:b/>
          <w:sz w:val="44"/>
          <w:szCs w:val="44"/>
        </w:rPr>
      </w:pPr>
      <w:r w:rsidRPr="00A85DF5">
        <w:rPr>
          <w:b/>
          <w:sz w:val="44"/>
          <w:szCs w:val="44"/>
        </w:rPr>
        <w:t xml:space="preserve">5.- </w:t>
      </w:r>
      <w:r w:rsidR="00696D32" w:rsidRPr="00A85DF5">
        <w:rPr>
          <w:b/>
          <w:sz w:val="44"/>
          <w:szCs w:val="44"/>
        </w:rPr>
        <w:t>Cambio de Integrantes (Suplentes)</w:t>
      </w:r>
    </w:p>
    <w:p w14:paraId="1E60C2A4" w14:textId="77777777" w:rsidR="00682D15" w:rsidRPr="00A85DF5" w:rsidRDefault="00682D15">
      <w:pPr>
        <w:rPr>
          <w:b/>
          <w:sz w:val="44"/>
          <w:szCs w:val="44"/>
        </w:rPr>
      </w:pPr>
    </w:p>
    <w:p w14:paraId="17182087" w14:textId="69AFF542" w:rsidR="002D4814" w:rsidRPr="00A85DF5" w:rsidRDefault="00162966">
      <w:pPr>
        <w:rPr>
          <w:b/>
          <w:sz w:val="44"/>
          <w:szCs w:val="44"/>
        </w:rPr>
      </w:pPr>
      <w:r w:rsidRPr="00A85DF5">
        <w:rPr>
          <w:b/>
          <w:sz w:val="44"/>
          <w:szCs w:val="44"/>
        </w:rPr>
        <w:t xml:space="preserve">6.- </w:t>
      </w:r>
      <w:r w:rsidR="00696D32" w:rsidRPr="00A85DF5">
        <w:rPr>
          <w:b/>
          <w:sz w:val="44"/>
          <w:szCs w:val="44"/>
        </w:rPr>
        <w:t xml:space="preserve">Fechas de Sesiones </w:t>
      </w:r>
    </w:p>
    <w:p w14:paraId="07A0C466" w14:textId="77777777" w:rsidR="00682D15" w:rsidRPr="00A85DF5" w:rsidRDefault="00682D15">
      <w:pPr>
        <w:rPr>
          <w:b/>
          <w:sz w:val="44"/>
          <w:szCs w:val="44"/>
        </w:rPr>
      </w:pPr>
    </w:p>
    <w:p w14:paraId="13A48E60" w14:textId="0117C302" w:rsidR="005B3D1E" w:rsidRPr="00A85DF5" w:rsidRDefault="00162966">
      <w:pPr>
        <w:rPr>
          <w:b/>
          <w:sz w:val="44"/>
          <w:szCs w:val="44"/>
        </w:rPr>
      </w:pPr>
      <w:r w:rsidRPr="00A85DF5">
        <w:rPr>
          <w:b/>
          <w:sz w:val="44"/>
          <w:szCs w:val="44"/>
        </w:rPr>
        <w:t>7</w:t>
      </w:r>
      <w:r w:rsidR="005B3D1E" w:rsidRPr="00A85DF5">
        <w:rPr>
          <w:b/>
          <w:sz w:val="44"/>
          <w:szCs w:val="44"/>
        </w:rPr>
        <w:t xml:space="preserve">.- </w:t>
      </w:r>
      <w:r w:rsidR="00696D32" w:rsidRPr="00A85DF5">
        <w:rPr>
          <w:b/>
          <w:sz w:val="44"/>
          <w:szCs w:val="44"/>
        </w:rPr>
        <w:t>Iniciativas</w:t>
      </w:r>
    </w:p>
    <w:p w14:paraId="2AF6AD40" w14:textId="3D9B3806" w:rsidR="00682D15" w:rsidRPr="00A85DF5" w:rsidRDefault="00682D15">
      <w:pPr>
        <w:rPr>
          <w:b/>
          <w:sz w:val="44"/>
          <w:szCs w:val="44"/>
        </w:rPr>
      </w:pPr>
      <w:r w:rsidRPr="00A85DF5">
        <w:rPr>
          <w:b/>
          <w:sz w:val="44"/>
          <w:szCs w:val="44"/>
        </w:rPr>
        <w:br w:type="page"/>
      </w:r>
    </w:p>
    <w:p w14:paraId="5166ABCA" w14:textId="77777777" w:rsidR="002467C0" w:rsidRPr="006444B5" w:rsidRDefault="002467C0" w:rsidP="000C0314">
      <w:pPr>
        <w:jc w:val="center"/>
        <w:rPr>
          <w:b/>
          <w:sz w:val="36"/>
          <w:szCs w:val="36"/>
        </w:rPr>
      </w:pPr>
    </w:p>
    <w:p w14:paraId="6AD9529A" w14:textId="45412C3F" w:rsidR="005B3D1E" w:rsidRPr="00A85DF5" w:rsidRDefault="004134F4" w:rsidP="000C0314">
      <w:pPr>
        <w:jc w:val="center"/>
        <w:rPr>
          <w:b/>
          <w:bCs/>
          <w:sz w:val="44"/>
          <w:szCs w:val="44"/>
        </w:rPr>
      </w:pPr>
      <w:r w:rsidRPr="00A85DF5">
        <w:rPr>
          <w:b/>
          <w:sz w:val="44"/>
          <w:szCs w:val="44"/>
        </w:rPr>
        <w:t xml:space="preserve">1.- </w:t>
      </w:r>
      <w:r w:rsidR="00770AC9" w:rsidRPr="00A85DF5">
        <w:rPr>
          <w:b/>
          <w:bCs/>
          <w:sz w:val="44"/>
          <w:szCs w:val="44"/>
        </w:rPr>
        <w:t>Plan de Trabajo de la Comisión Edilicia de Obras Públicas e Infraestructura</w:t>
      </w:r>
    </w:p>
    <w:p w14:paraId="4284D9C1" w14:textId="4A46C219" w:rsidR="003E1F03" w:rsidRPr="00566E85" w:rsidRDefault="003E1F03" w:rsidP="003E1F03">
      <w:pPr>
        <w:jc w:val="both"/>
        <w:rPr>
          <w:sz w:val="32"/>
          <w:szCs w:val="32"/>
        </w:rPr>
      </w:pPr>
      <w:r w:rsidRPr="00566E85">
        <w:rPr>
          <w:sz w:val="32"/>
          <w:szCs w:val="32"/>
        </w:rPr>
        <w:t xml:space="preserve">El Reglamento del Gobierno del Ayuntamiento de Tlajomulco de Zúñiga, Jalisco, en su </w:t>
      </w:r>
      <w:r w:rsidR="006444B5" w:rsidRPr="00566E85">
        <w:rPr>
          <w:sz w:val="32"/>
          <w:szCs w:val="32"/>
        </w:rPr>
        <w:t>artículo</w:t>
      </w:r>
      <w:r w:rsidRPr="00566E85">
        <w:rPr>
          <w:sz w:val="32"/>
          <w:szCs w:val="32"/>
        </w:rPr>
        <w:t xml:space="preserve"> 77, determina sus obligaciones y atribuciones de la Comisión de Obras Públicas, siendo:</w:t>
      </w:r>
    </w:p>
    <w:p w14:paraId="7DA287FE" w14:textId="77777777" w:rsidR="003E1F03" w:rsidRPr="00566E85" w:rsidRDefault="003E1F03" w:rsidP="003E1F03">
      <w:pPr>
        <w:jc w:val="both"/>
        <w:rPr>
          <w:sz w:val="32"/>
          <w:szCs w:val="32"/>
        </w:rPr>
      </w:pPr>
      <w:r w:rsidRPr="00566E85">
        <w:rPr>
          <w:sz w:val="32"/>
          <w:szCs w:val="32"/>
        </w:rPr>
        <w:t>La Comisión Edilicia de Obras Públicas e Infraestructura tiene las facultades siguientes:</w:t>
      </w:r>
    </w:p>
    <w:p w14:paraId="5F481508" w14:textId="77777777" w:rsidR="003E1F03" w:rsidRPr="00566E85" w:rsidRDefault="003E1F03" w:rsidP="003E1F03">
      <w:pPr>
        <w:jc w:val="both"/>
        <w:rPr>
          <w:sz w:val="32"/>
          <w:szCs w:val="32"/>
        </w:rPr>
      </w:pPr>
      <w:r w:rsidRPr="00566E85">
        <w:rPr>
          <w:sz w:val="32"/>
          <w:szCs w:val="32"/>
        </w:rPr>
        <w:t>I.- Estudiar, analizar, proponer y dictaminar los ordenamientos municipales, políticas y demás asuntos que tengan que ver con la materia de obra pública, infraestructura y servicios relacionados con las mismas en el Municipio;</w:t>
      </w:r>
    </w:p>
    <w:p w14:paraId="6B5BB430" w14:textId="77777777" w:rsidR="003E1F03" w:rsidRPr="00566E85" w:rsidRDefault="003E1F03" w:rsidP="003E1F03">
      <w:pPr>
        <w:jc w:val="both"/>
        <w:rPr>
          <w:sz w:val="32"/>
          <w:szCs w:val="32"/>
        </w:rPr>
      </w:pPr>
      <w:r w:rsidRPr="00566E85">
        <w:rPr>
          <w:sz w:val="32"/>
          <w:szCs w:val="32"/>
        </w:rPr>
        <w:t>II.- Conocer y dar su opinión a la Presidenta Municipal o Presidente Municipal y al Ayuntamiento, acerca del desempeño y operación de la dependencia pública municipal encargada de la obra pública e infraestructura;</w:t>
      </w:r>
    </w:p>
    <w:p w14:paraId="381C7EF0" w14:textId="77777777" w:rsidR="003E1F03" w:rsidRPr="00566E85" w:rsidRDefault="003E1F03" w:rsidP="003E1F03">
      <w:pPr>
        <w:jc w:val="both"/>
        <w:rPr>
          <w:sz w:val="32"/>
          <w:szCs w:val="32"/>
        </w:rPr>
      </w:pPr>
      <w:r w:rsidRPr="00566E85">
        <w:rPr>
          <w:sz w:val="32"/>
          <w:szCs w:val="32"/>
        </w:rPr>
        <w:t>III.- Promover la integración y vigilar el funcionamiento del Comité Mixto de Obra Públicas;</w:t>
      </w:r>
    </w:p>
    <w:p w14:paraId="383E8D70" w14:textId="77777777" w:rsidR="003E1F03" w:rsidRPr="00566E85" w:rsidRDefault="003E1F03" w:rsidP="003E1F03">
      <w:pPr>
        <w:jc w:val="both"/>
        <w:rPr>
          <w:sz w:val="32"/>
          <w:szCs w:val="32"/>
        </w:rPr>
      </w:pPr>
      <w:r w:rsidRPr="00566E85">
        <w:rPr>
          <w:sz w:val="32"/>
          <w:szCs w:val="32"/>
        </w:rPr>
        <w:t>IV.- Acudir a las comunidades y fraccionamientos que demanden la realización de obras de infraestructura, recibir sus peticiones y canalizarlas para su atención;</w:t>
      </w:r>
    </w:p>
    <w:p w14:paraId="52C4C9C5" w14:textId="77777777" w:rsidR="003E1F03" w:rsidRPr="00566E85" w:rsidRDefault="003E1F03" w:rsidP="003E1F03">
      <w:pPr>
        <w:jc w:val="both"/>
        <w:rPr>
          <w:sz w:val="32"/>
          <w:szCs w:val="32"/>
        </w:rPr>
      </w:pPr>
      <w:r w:rsidRPr="00566E85">
        <w:rPr>
          <w:sz w:val="32"/>
          <w:szCs w:val="32"/>
        </w:rPr>
        <w:t>V.- Proponer proyectos, medidas o acuerdos tendientes a la ejecución de obras en el Municipio; y</w:t>
      </w:r>
    </w:p>
    <w:p w14:paraId="44519AE5" w14:textId="627D5A5D" w:rsidR="003E1F03" w:rsidRPr="00566E85" w:rsidRDefault="003E1F03" w:rsidP="003E1F03">
      <w:pPr>
        <w:rPr>
          <w:sz w:val="32"/>
          <w:szCs w:val="32"/>
        </w:rPr>
      </w:pPr>
      <w:r w:rsidRPr="00566E85">
        <w:rPr>
          <w:sz w:val="32"/>
          <w:szCs w:val="32"/>
        </w:rPr>
        <w:t>VI.- Dictaminar las demás iniciativas que le sean turnadas por el Ayuntamiento.</w:t>
      </w:r>
    </w:p>
    <w:p w14:paraId="63959A20" w14:textId="77777777" w:rsidR="00682D15" w:rsidRPr="00566E85" w:rsidRDefault="00682D15">
      <w:pPr>
        <w:rPr>
          <w:sz w:val="32"/>
          <w:szCs w:val="32"/>
        </w:rPr>
      </w:pPr>
      <w:r w:rsidRPr="00566E85">
        <w:rPr>
          <w:sz w:val="32"/>
          <w:szCs w:val="32"/>
        </w:rPr>
        <w:br w:type="page"/>
      </w:r>
    </w:p>
    <w:p w14:paraId="1D933ED5" w14:textId="77777777" w:rsidR="001F134B" w:rsidRPr="006444B5" w:rsidRDefault="001F134B" w:rsidP="00566E85">
      <w:pPr>
        <w:rPr>
          <w:b/>
          <w:bCs/>
          <w:sz w:val="48"/>
          <w:szCs w:val="48"/>
        </w:rPr>
      </w:pPr>
    </w:p>
    <w:p w14:paraId="7625BD2E" w14:textId="75461B53" w:rsidR="003E1F03" w:rsidRPr="00A85DF5" w:rsidRDefault="00633B89" w:rsidP="003E1F03">
      <w:pPr>
        <w:jc w:val="center"/>
        <w:rPr>
          <w:b/>
          <w:bCs/>
          <w:sz w:val="48"/>
          <w:szCs w:val="48"/>
        </w:rPr>
      </w:pPr>
      <w:r w:rsidRPr="00A85DF5">
        <w:rPr>
          <w:b/>
          <w:bCs/>
          <w:sz w:val="48"/>
          <w:szCs w:val="48"/>
        </w:rPr>
        <w:t>2.- Objetivo</w:t>
      </w:r>
    </w:p>
    <w:p w14:paraId="40B4BA0C" w14:textId="77777777" w:rsidR="00A85DF5" w:rsidRPr="00A85DF5" w:rsidRDefault="00A85DF5" w:rsidP="003E1F03">
      <w:pPr>
        <w:jc w:val="center"/>
        <w:rPr>
          <w:b/>
          <w:bCs/>
          <w:sz w:val="36"/>
          <w:szCs w:val="36"/>
        </w:rPr>
      </w:pPr>
    </w:p>
    <w:p w14:paraId="06F5B330" w14:textId="6897CD71" w:rsidR="00633B89" w:rsidRPr="00A85DF5" w:rsidRDefault="00633B89" w:rsidP="00B02FFF">
      <w:pPr>
        <w:ind w:firstLine="708"/>
        <w:jc w:val="both"/>
        <w:rPr>
          <w:sz w:val="36"/>
          <w:szCs w:val="36"/>
        </w:rPr>
      </w:pPr>
      <w:r w:rsidRPr="00A85DF5">
        <w:rPr>
          <w:sz w:val="36"/>
          <w:szCs w:val="36"/>
        </w:rPr>
        <w:t xml:space="preserve">El Objetivo de nuestra </w:t>
      </w:r>
      <w:r w:rsidR="00682D15" w:rsidRPr="00A85DF5">
        <w:rPr>
          <w:sz w:val="36"/>
          <w:szCs w:val="36"/>
        </w:rPr>
        <w:t>Comisión</w:t>
      </w:r>
      <w:r w:rsidRPr="00A85DF5">
        <w:rPr>
          <w:sz w:val="36"/>
          <w:szCs w:val="36"/>
        </w:rPr>
        <w:t xml:space="preserve"> Edi</w:t>
      </w:r>
      <w:r w:rsidR="00682D15" w:rsidRPr="00A85DF5">
        <w:rPr>
          <w:sz w:val="36"/>
          <w:szCs w:val="36"/>
        </w:rPr>
        <w:t>lici</w:t>
      </w:r>
      <w:r w:rsidRPr="00A85DF5">
        <w:rPr>
          <w:sz w:val="36"/>
          <w:szCs w:val="36"/>
        </w:rPr>
        <w:t xml:space="preserve">a es el apoyar al desarrollo de los proyectos en Obras que se ven reflejadas en el publico en general, </w:t>
      </w:r>
      <w:r w:rsidR="00682D15" w:rsidRPr="00A85DF5">
        <w:rPr>
          <w:sz w:val="36"/>
          <w:szCs w:val="36"/>
        </w:rPr>
        <w:t>así</w:t>
      </w:r>
      <w:r w:rsidRPr="00A85DF5">
        <w:rPr>
          <w:sz w:val="36"/>
          <w:szCs w:val="36"/>
        </w:rPr>
        <w:t xml:space="preserve"> como el apoyo para una </w:t>
      </w:r>
      <w:r w:rsidR="00682D15" w:rsidRPr="00A85DF5">
        <w:rPr>
          <w:sz w:val="36"/>
          <w:szCs w:val="36"/>
        </w:rPr>
        <w:t>infraestructura</w:t>
      </w:r>
      <w:r w:rsidRPr="00A85DF5">
        <w:rPr>
          <w:sz w:val="36"/>
          <w:szCs w:val="36"/>
        </w:rPr>
        <w:t xml:space="preserve"> que benefi</w:t>
      </w:r>
      <w:r w:rsidR="00682D15" w:rsidRPr="00A85DF5">
        <w:rPr>
          <w:sz w:val="36"/>
          <w:szCs w:val="36"/>
        </w:rPr>
        <w:t>cie</w:t>
      </w:r>
      <w:r w:rsidRPr="00A85DF5">
        <w:rPr>
          <w:sz w:val="36"/>
          <w:szCs w:val="36"/>
        </w:rPr>
        <w:t xml:space="preserve"> a todo el Municipio de Tlajomulco de </w:t>
      </w:r>
      <w:r w:rsidR="00682D15" w:rsidRPr="00A85DF5">
        <w:rPr>
          <w:sz w:val="36"/>
          <w:szCs w:val="36"/>
        </w:rPr>
        <w:t>Zúñiga</w:t>
      </w:r>
      <w:r w:rsidRPr="00A85DF5">
        <w:rPr>
          <w:sz w:val="36"/>
          <w:szCs w:val="36"/>
        </w:rPr>
        <w:t xml:space="preserve">, </w:t>
      </w:r>
      <w:r w:rsidR="00682D15" w:rsidRPr="00A85DF5">
        <w:rPr>
          <w:sz w:val="36"/>
          <w:szCs w:val="36"/>
        </w:rPr>
        <w:t>así</w:t>
      </w:r>
      <w:r w:rsidRPr="00A85DF5">
        <w:rPr>
          <w:sz w:val="36"/>
          <w:szCs w:val="36"/>
        </w:rPr>
        <w:t xml:space="preserve"> como a los que por el mismo transitan, toda vez que nuestro amado municipio cada vez se </w:t>
      </w:r>
      <w:r w:rsidR="001F134B" w:rsidRPr="00A85DF5">
        <w:rPr>
          <w:sz w:val="36"/>
          <w:szCs w:val="36"/>
        </w:rPr>
        <w:t>convierte</w:t>
      </w:r>
      <w:r w:rsidRPr="00A85DF5">
        <w:rPr>
          <w:sz w:val="36"/>
          <w:szCs w:val="36"/>
        </w:rPr>
        <w:t xml:space="preserve"> en uno de los </w:t>
      </w:r>
      <w:r w:rsidR="001F134B" w:rsidRPr="00A85DF5">
        <w:rPr>
          <w:sz w:val="36"/>
          <w:szCs w:val="36"/>
        </w:rPr>
        <w:t>más</w:t>
      </w:r>
      <w:r w:rsidRPr="00A85DF5">
        <w:rPr>
          <w:sz w:val="36"/>
          <w:szCs w:val="36"/>
        </w:rPr>
        <w:t xml:space="preserve"> </w:t>
      </w:r>
      <w:r w:rsidR="001F134B" w:rsidRPr="00A85DF5">
        <w:rPr>
          <w:sz w:val="36"/>
          <w:szCs w:val="36"/>
        </w:rPr>
        <w:t>importantes</w:t>
      </w:r>
      <w:r w:rsidRPr="00A85DF5">
        <w:rPr>
          <w:sz w:val="36"/>
          <w:szCs w:val="36"/>
        </w:rPr>
        <w:t>, tan</w:t>
      </w:r>
      <w:r w:rsidR="001F134B" w:rsidRPr="00A85DF5">
        <w:rPr>
          <w:sz w:val="36"/>
          <w:szCs w:val="36"/>
        </w:rPr>
        <w:t>t</w:t>
      </w:r>
      <w:r w:rsidRPr="00A85DF5">
        <w:rPr>
          <w:sz w:val="36"/>
          <w:szCs w:val="36"/>
        </w:rPr>
        <w:t>o como del Estado, como de la Zona Metropolitana, esto, por su gran importancia geográfica, puesto que es la puerta sur a nuestra metrópoli, siendo un</w:t>
      </w:r>
      <w:r w:rsidR="001F134B" w:rsidRPr="00A85DF5">
        <w:rPr>
          <w:sz w:val="36"/>
          <w:szCs w:val="36"/>
        </w:rPr>
        <w:t xml:space="preserve"> pun</w:t>
      </w:r>
      <w:r w:rsidRPr="00A85DF5">
        <w:rPr>
          <w:sz w:val="36"/>
          <w:szCs w:val="36"/>
        </w:rPr>
        <w:t xml:space="preserve">to estratégico tanto para los comerciantes, como para los habitantes que estamos y los que se van integrando a este hermoso municipio, </w:t>
      </w:r>
      <w:r w:rsidR="001F134B" w:rsidRPr="00A85DF5">
        <w:rPr>
          <w:sz w:val="36"/>
          <w:szCs w:val="36"/>
        </w:rPr>
        <w:t>así</w:t>
      </w:r>
      <w:r w:rsidRPr="00A85DF5">
        <w:rPr>
          <w:sz w:val="36"/>
          <w:szCs w:val="36"/>
        </w:rPr>
        <w:t xml:space="preserve"> pues, es por lo que nuestro objetivo no solo abarca el apoyo a la </w:t>
      </w:r>
      <w:r w:rsidR="001F134B" w:rsidRPr="00A85DF5">
        <w:rPr>
          <w:sz w:val="36"/>
          <w:szCs w:val="36"/>
        </w:rPr>
        <w:t>creación</w:t>
      </w:r>
      <w:r w:rsidRPr="00A85DF5">
        <w:rPr>
          <w:sz w:val="36"/>
          <w:szCs w:val="36"/>
        </w:rPr>
        <w:t xml:space="preserve"> de</w:t>
      </w:r>
      <w:r w:rsidR="001F134B" w:rsidRPr="00A85DF5">
        <w:rPr>
          <w:sz w:val="36"/>
          <w:szCs w:val="36"/>
        </w:rPr>
        <w:t xml:space="preserve"> </w:t>
      </w:r>
      <w:r w:rsidRPr="00A85DF5">
        <w:rPr>
          <w:sz w:val="36"/>
          <w:szCs w:val="36"/>
        </w:rPr>
        <w:t xml:space="preserve">nuevas obras </w:t>
      </w:r>
      <w:r w:rsidR="001F134B" w:rsidRPr="00A85DF5">
        <w:rPr>
          <w:sz w:val="36"/>
          <w:szCs w:val="36"/>
        </w:rPr>
        <w:t>públicas</w:t>
      </w:r>
      <w:r w:rsidRPr="00A85DF5">
        <w:rPr>
          <w:sz w:val="36"/>
          <w:szCs w:val="36"/>
        </w:rPr>
        <w:t xml:space="preserve">, </w:t>
      </w:r>
      <w:r w:rsidR="001F134B" w:rsidRPr="00A85DF5">
        <w:rPr>
          <w:sz w:val="36"/>
          <w:szCs w:val="36"/>
        </w:rPr>
        <w:t>sino</w:t>
      </w:r>
      <w:r w:rsidRPr="00A85DF5">
        <w:rPr>
          <w:sz w:val="36"/>
          <w:szCs w:val="36"/>
        </w:rPr>
        <w:t xml:space="preserve"> que también buscamos cuales las mejores y las que convengan a Tlajomulco de Zúñiga, y nuestra gente, por que cualquier obra no encaja a las necesidades, mas bien buscamos la que mas conviene para el pleno desarrollo urbano. Con ello, el plan es Lo Mejor para los Mejores, y los mejores somos los </w:t>
      </w:r>
      <w:proofErr w:type="spellStart"/>
      <w:r w:rsidRPr="00A85DF5">
        <w:rPr>
          <w:sz w:val="36"/>
          <w:szCs w:val="36"/>
        </w:rPr>
        <w:t>Tlajomulquenses</w:t>
      </w:r>
      <w:proofErr w:type="spellEnd"/>
      <w:r w:rsidRPr="00A85DF5">
        <w:rPr>
          <w:sz w:val="36"/>
          <w:szCs w:val="36"/>
        </w:rPr>
        <w:t xml:space="preserve">. </w:t>
      </w:r>
    </w:p>
    <w:p w14:paraId="189C7DCC" w14:textId="77777777" w:rsidR="00633B89" w:rsidRPr="00A85DF5" w:rsidRDefault="00633B89" w:rsidP="00633B89">
      <w:pPr>
        <w:jc w:val="both"/>
        <w:rPr>
          <w:sz w:val="32"/>
          <w:szCs w:val="32"/>
        </w:rPr>
      </w:pPr>
    </w:p>
    <w:p w14:paraId="4C2F9517" w14:textId="77777777" w:rsidR="001F134B" w:rsidRDefault="001F134B">
      <w:pPr>
        <w:rPr>
          <w:b/>
          <w:bCs/>
          <w:sz w:val="28"/>
          <w:szCs w:val="28"/>
        </w:rPr>
      </w:pPr>
      <w:r>
        <w:rPr>
          <w:b/>
          <w:bCs/>
          <w:sz w:val="28"/>
          <w:szCs w:val="28"/>
        </w:rPr>
        <w:br w:type="page"/>
      </w:r>
    </w:p>
    <w:p w14:paraId="7682C168" w14:textId="77777777" w:rsidR="001F134B" w:rsidRDefault="001F134B" w:rsidP="00633B89">
      <w:pPr>
        <w:jc w:val="center"/>
        <w:rPr>
          <w:b/>
          <w:bCs/>
          <w:sz w:val="28"/>
          <w:szCs w:val="28"/>
        </w:rPr>
      </w:pPr>
    </w:p>
    <w:p w14:paraId="4363E720" w14:textId="77777777" w:rsidR="001F134B" w:rsidRDefault="001F134B" w:rsidP="00633B89">
      <w:pPr>
        <w:jc w:val="center"/>
        <w:rPr>
          <w:b/>
          <w:bCs/>
          <w:sz w:val="28"/>
          <w:szCs w:val="28"/>
        </w:rPr>
      </w:pPr>
    </w:p>
    <w:p w14:paraId="03B3A881" w14:textId="11429BE9" w:rsidR="00633B89" w:rsidRDefault="00633B89" w:rsidP="00633B89">
      <w:pPr>
        <w:jc w:val="center"/>
        <w:rPr>
          <w:b/>
          <w:bCs/>
          <w:sz w:val="48"/>
          <w:szCs w:val="48"/>
        </w:rPr>
      </w:pPr>
      <w:r w:rsidRPr="006444B5">
        <w:rPr>
          <w:b/>
          <w:bCs/>
          <w:sz w:val="48"/>
          <w:szCs w:val="48"/>
        </w:rPr>
        <w:t>3.- Metas</w:t>
      </w:r>
    </w:p>
    <w:p w14:paraId="65ED17B8" w14:textId="77777777" w:rsidR="003765CE" w:rsidRPr="006444B5" w:rsidRDefault="003765CE" w:rsidP="00633B89">
      <w:pPr>
        <w:jc w:val="center"/>
        <w:rPr>
          <w:b/>
          <w:bCs/>
          <w:sz w:val="48"/>
          <w:szCs w:val="48"/>
        </w:rPr>
      </w:pPr>
    </w:p>
    <w:p w14:paraId="14CE7AF7" w14:textId="3AB968A5" w:rsidR="00633B89" w:rsidRPr="00A85DF5" w:rsidRDefault="00633B89" w:rsidP="00B02FFF">
      <w:pPr>
        <w:ind w:firstLine="708"/>
        <w:jc w:val="both"/>
        <w:rPr>
          <w:sz w:val="36"/>
          <w:szCs w:val="36"/>
        </w:rPr>
      </w:pPr>
      <w:r w:rsidRPr="00A85DF5">
        <w:rPr>
          <w:sz w:val="36"/>
          <w:szCs w:val="36"/>
        </w:rPr>
        <w:t xml:space="preserve">Las metas que al comienzo se pretendían realizar fueron las de sacar los proyectos que se tenían para continuar con los buenos gobiernos pero incluyendo los ya llevados a cabo por nuestro Presidente Salvados Zamora </w:t>
      </w:r>
      <w:proofErr w:type="spellStart"/>
      <w:r w:rsidRPr="00A85DF5">
        <w:rPr>
          <w:sz w:val="36"/>
          <w:szCs w:val="36"/>
        </w:rPr>
        <w:t>Zamora</w:t>
      </w:r>
      <w:proofErr w:type="spellEnd"/>
      <w:r w:rsidRPr="00A85DF5">
        <w:rPr>
          <w:sz w:val="36"/>
          <w:szCs w:val="36"/>
        </w:rPr>
        <w:t xml:space="preserve">, </w:t>
      </w:r>
      <w:r w:rsidR="001F134B" w:rsidRPr="00A85DF5">
        <w:rPr>
          <w:sz w:val="36"/>
          <w:szCs w:val="36"/>
        </w:rPr>
        <w:t>así</w:t>
      </w:r>
      <w:r w:rsidRPr="00A85DF5">
        <w:rPr>
          <w:sz w:val="36"/>
          <w:szCs w:val="36"/>
        </w:rPr>
        <w:t xml:space="preserve"> pues, no solo fue dar continuidad, a lo que nos dimos a la tarea de </w:t>
      </w:r>
      <w:r w:rsidR="0051789B" w:rsidRPr="00A85DF5">
        <w:rPr>
          <w:sz w:val="36"/>
          <w:szCs w:val="36"/>
        </w:rPr>
        <w:t xml:space="preserve">buscar mas proyectos de obras publicas e infraestructura que beneficiara a la población en general, desde nuestro corredor </w:t>
      </w:r>
      <w:r w:rsidR="001F134B" w:rsidRPr="00A85DF5">
        <w:rPr>
          <w:sz w:val="36"/>
          <w:szCs w:val="36"/>
        </w:rPr>
        <w:t>López</w:t>
      </w:r>
      <w:r w:rsidR="0051789B" w:rsidRPr="00A85DF5">
        <w:rPr>
          <w:sz w:val="36"/>
          <w:szCs w:val="36"/>
        </w:rPr>
        <w:t xml:space="preserve"> Mateos, hasta el corredor Chapala, </w:t>
      </w:r>
      <w:r w:rsidR="00F57255" w:rsidRPr="00A85DF5">
        <w:rPr>
          <w:sz w:val="36"/>
          <w:szCs w:val="36"/>
        </w:rPr>
        <w:t xml:space="preserve">zona Valles, y nuestros poblados, pero siempre con la seguridad que todos se beneficien de dichas </w:t>
      </w:r>
      <w:r w:rsidR="001F134B" w:rsidRPr="00A85DF5">
        <w:rPr>
          <w:sz w:val="36"/>
          <w:szCs w:val="36"/>
        </w:rPr>
        <w:t>públicas</w:t>
      </w:r>
      <w:r w:rsidR="00F57255" w:rsidRPr="00A85DF5">
        <w:rPr>
          <w:sz w:val="36"/>
          <w:szCs w:val="36"/>
        </w:rPr>
        <w:t xml:space="preserve">, como se </w:t>
      </w:r>
      <w:r w:rsidR="001F134B" w:rsidRPr="00A85DF5">
        <w:rPr>
          <w:sz w:val="36"/>
          <w:szCs w:val="36"/>
        </w:rPr>
        <w:t>mencionó</w:t>
      </w:r>
      <w:r w:rsidR="00F57255" w:rsidRPr="00A85DF5">
        <w:rPr>
          <w:sz w:val="36"/>
          <w:szCs w:val="36"/>
        </w:rPr>
        <w:t xml:space="preserve"> en los Objetivos, y situación que se esta logrando, gracias al buen gobierno y a la intervención de los habitantes de Tlajomulco de Zúñiga, por </w:t>
      </w:r>
      <w:r w:rsidR="001F134B" w:rsidRPr="00A85DF5">
        <w:rPr>
          <w:sz w:val="36"/>
          <w:szCs w:val="36"/>
        </w:rPr>
        <w:t>así</w:t>
      </w:r>
      <w:r w:rsidR="00F57255" w:rsidRPr="00A85DF5">
        <w:rPr>
          <w:sz w:val="36"/>
          <w:szCs w:val="36"/>
        </w:rPr>
        <w:t xml:space="preserve"> permitir dar la debida continuidad, es por lo anterior, que las metas planteadas se están cumpliendo a cabalidad, estando consientes que faltan mas por realizar pero ya les corresponderá a los entrantes y que estamos seguros que </w:t>
      </w:r>
      <w:r w:rsidR="001F134B" w:rsidRPr="00A85DF5">
        <w:rPr>
          <w:sz w:val="36"/>
          <w:szCs w:val="36"/>
        </w:rPr>
        <w:t>así</w:t>
      </w:r>
      <w:r w:rsidR="00F57255" w:rsidRPr="00A85DF5">
        <w:rPr>
          <w:sz w:val="36"/>
          <w:szCs w:val="36"/>
        </w:rPr>
        <w:t xml:space="preserve"> será. </w:t>
      </w:r>
    </w:p>
    <w:p w14:paraId="13384391" w14:textId="77777777" w:rsidR="00571586" w:rsidRPr="00A85DF5" w:rsidRDefault="00571586" w:rsidP="00F57255">
      <w:pPr>
        <w:jc w:val="both"/>
        <w:rPr>
          <w:sz w:val="36"/>
          <w:szCs w:val="36"/>
        </w:rPr>
      </w:pPr>
    </w:p>
    <w:p w14:paraId="147985F7" w14:textId="151504FD" w:rsidR="001F134B" w:rsidRDefault="001F134B">
      <w:pPr>
        <w:rPr>
          <w:sz w:val="28"/>
          <w:szCs w:val="28"/>
        </w:rPr>
      </w:pPr>
      <w:r>
        <w:rPr>
          <w:sz w:val="28"/>
          <w:szCs w:val="28"/>
        </w:rPr>
        <w:br w:type="page"/>
      </w:r>
    </w:p>
    <w:p w14:paraId="626D107C" w14:textId="77777777" w:rsidR="001F134B" w:rsidRPr="00682D15" w:rsidRDefault="001F134B" w:rsidP="00F57255">
      <w:pPr>
        <w:jc w:val="both"/>
        <w:rPr>
          <w:sz w:val="28"/>
          <w:szCs w:val="28"/>
        </w:rPr>
      </w:pPr>
    </w:p>
    <w:p w14:paraId="60AE11F6" w14:textId="6015B579" w:rsidR="001600A4" w:rsidRPr="00C941DC" w:rsidRDefault="00571586" w:rsidP="00C941DC">
      <w:pPr>
        <w:jc w:val="center"/>
        <w:rPr>
          <w:b/>
          <w:bCs/>
          <w:sz w:val="48"/>
          <w:szCs w:val="48"/>
        </w:rPr>
      </w:pPr>
      <w:r w:rsidRPr="00C941DC">
        <w:rPr>
          <w:b/>
          <w:bCs/>
          <w:sz w:val="48"/>
          <w:szCs w:val="48"/>
        </w:rPr>
        <w:t xml:space="preserve">4.- Integrantes de la </w:t>
      </w:r>
      <w:r w:rsidR="001F134B" w:rsidRPr="00C941DC">
        <w:rPr>
          <w:b/>
          <w:bCs/>
          <w:sz w:val="48"/>
          <w:szCs w:val="48"/>
        </w:rPr>
        <w:t>Comisión</w:t>
      </w:r>
      <w:r w:rsidRPr="00C941DC">
        <w:rPr>
          <w:b/>
          <w:bCs/>
          <w:sz w:val="48"/>
          <w:szCs w:val="48"/>
        </w:rPr>
        <w:t xml:space="preserve"> </w:t>
      </w:r>
      <w:r w:rsidR="006444B5" w:rsidRPr="00C941DC">
        <w:rPr>
          <w:b/>
          <w:bCs/>
          <w:sz w:val="48"/>
          <w:szCs w:val="48"/>
        </w:rPr>
        <w:t>Edilicia</w:t>
      </w:r>
      <w:r w:rsidRPr="00C941DC">
        <w:rPr>
          <w:b/>
          <w:bCs/>
          <w:sz w:val="48"/>
          <w:szCs w:val="48"/>
        </w:rPr>
        <w:t xml:space="preserve"> de Obras </w:t>
      </w:r>
      <w:r w:rsidR="001F134B" w:rsidRPr="00C941DC">
        <w:rPr>
          <w:b/>
          <w:bCs/>
          <w:sz w:val="48"/>
          <w:szCs w:val="48"/>
        </w:rPr>
        <w:t>Públicas</w:t>
      </w:r>
      <w:r w:rsidRPr="00C941DC">
        <w:rPr>
          <w:b/>
          <w:bCs/>
          <w:sz w:val="48"/>
          <w:szCs w:val="48"/>
        </w:rPr>
        <w:t xml:space="preserve"> e Infraestructura</w:t>
      </w:r>
      <w:r w:rsidR="006444B5" w:rsidRPr="00C941DC">
        <w:rPr>
          <w:b/>
          <w:bCs/>
          <w:sz w:val="48"/>
          <w:szCs w:val="48"/>
        </w:rPr>
        <w:t xml:space="preserve"> de marzo a septiembre 2024</w:t>
      </w:r>
    </w:p>
    <w:tbl>
      <w:tblPr>
        <w:tblStyle w:val="Cuadrculamedia1-nfasis1"/>
        <w:tblW w:w="0" w:type="auto"/>
        <w:tblLook w:val="04A0" w:firstRow="1" w:lastRow="0" w:firstColumn="1" w:lastColumn="0" w:noHBand="0" w:noVBand="1"/>
      </w:tblPr>
      <w:tblGrid>
        <w:gridCol w:w="4361"/>
        <w:gridCol w:w="5418"/>
      </w:tblGrid>
      <w:tr w:rsidR="003765CE" w14:paraId="4650DEDD" w14:textId="77777777" w:rsidTr="00267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02182B97" w14:textId="788BA78E" w:rsidR="003765CE" w:rsidRDefault="0097385F" w:rsidP="003765CE">
            <w:pPr>
              <w:jc w:val="both"/>
              <w:rPr>
                <w:sz w:val="28"/>
                <w:szCs w:val="28"/>
              </w:rPr>
            </w:pPr>
            <w:r>
              <w:rPr>
                <w:sz w:val="28"/>
                <w:szCs w:val="28"/>
              </w:rPr>
              <w:t>SINDICO MUNIC</w:t>
            </w:r>
            <w:r w:rsidR="00267D3C">
              <w:rPr>
                <w:sz w:val="28"/>
                <w:szCs w:val="28"/>
              </w:rPr>
              <w:t>IPAL</w:t>
            </w:r>
          </w:p>
        </w:tc>
        <w:tc>
          <w:tcPr>
            <w:tcW w:w="5418" w:type="dxa"/>
          </w:tcPr>
          <w:p w14:paraId="744CEDEF" w14:textId="1C370FFF" w:rsidR="003765CE" w:rsidRDefault="00267D3C" w:rsidP="003765CE">
            <w:pPr>
              <w:jc w:val="both"/>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 xml:space="preserve">MIGUEL OSBALDO CARREÓN PÉREZ </w:t>
            </w:r>
          </w:p>
        </w:tc>
      </w:tr>
      <w:tr w:rsidR="003765CE" w14:paraId="65A8FDD9" w14:textId="77777777" w:rsidTr="00267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782AA90" w14:textId="41909718" w:rsidR="003765CE" w:rsidRDefault="00267D3C" w:rsidP="003765CE">
            <w:pPr>
              <w:jc w:val="both"/>
              <w:rPr>
                <w:sz w:val="28"/>
                <w:szCs w:val="28"/>
              </w:rPr>
            </w:pPr>
            <w:r>
              <w:rPr>
                <w:sz w:val="28"/>
                <w:szCs w:val="28"/>
              </w:rPr>
              <w:t>REGIDORA</w:t>
            </w:r>
          </w:p>
        </w:tc>
        <w:tc>
          <w:tcPr>
            <w:tcW w:w="5418" w:type="dxa"/>
          </w:tcPr>
          <w:p w14:paraId="5AD62DD4" w14:textId="42DB6633" w:rsidR="003765CE" w:rsidRPr="00267D3C" w:rsidRDefault="00267D3C" w:rsidP="003765CE">
            <w:pPr>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MARIA VELIA REYES LÓPEZ</w:t>
            </w:r>
          </w:p>
        </w:tc>
      </w:tr>
      <w:tr w:rsidR="003765CE" w14:paraId="69773B19" w14:textId="77777777" w:rsidTr="00267D3C">
        <w:tc>
          <w:tcPr>
            <w:cnfStyle w:val="001000000000" w:firstRow="0" w:lastRow="0" w:firstColumn="1" w:lastColumn="0" w:oddVBand="0" w:evenVBand="0" w:oddHBand="0" w:evenHBand="0" w:firstRowFirstColumn="0" w:firstRowLastColumn="0" w:lastRowFirstColumn="0" w:lastRowLastColumn="0"/>
            <w:tcW w:w="4361" w:type="dxa"/>
          </w:tcPr>
          <w:p w14:paraId="1F1F53E3" w14:textId="75EC96A1" w:rsidR="003765CE" w:rsidRDefault="00267D3C" w:rsidP="003765CE">
            <w:pPr>
              <w:jc w:val="both"/>
              <w:rPr>
                <w:sz w:val="28"/>
                <w:szCs w:val="28"/>
              </w:rPr>
            </w:pPr>
            <w:r>
              <w:rPr>
                <w:sz w:val="28"/>
                <w:szCs w:val="28"/>
              </w:rPr>
              <w:t xml:space="preserve">REGIDOR </w:t>
            </w:r>
          </w:p>
        </w:tc>
        <w:tc>
          <w:tcPr>
            <w:tcW w:w="5418" w:type="dxa"/>
          </w:tcPr>
          <w:p w14:paraId="0FE1EE14" w14:textId="4EC93516" w:rsidR="003765CE" w:rsidRPr="00267D3C" w:rsidRDefault="00267D3C" w:rsidP="003765CE">
            <w:pPr>
              <w:jc w:val="both"/>
              <w:cnfStyle w:val="000000000000" w:firstRow="0" w:lastRow="0" w:firstColumn="0" w:lastColumn="0" w:oddVBand="0" w:evenVBand="0" w:oddHBand="0" w:evenHBand="0" w:firstRowFirstColumn="0" w:firstRowLastColumn="0" w:lastRowFirstColumn="0" w:lastRowLastColumn="0"/>
              <w:rPr>
                <w:b/>
                <w:sz w:val="28"/>
                <w:szCs w:val="28"/>
              </w:rPr>
            </w:pPr>
            <w:r w:rsidRPr="00267D3C">
              <w:rPr>
                <w:b/>
                <w:sz w:val="28"/>
                <w:szCs w:val="28"/>
              </w:rPr>
              <w:t xml:space="preserve">EDGAR RUBÉN TRIPP HERNÁNDEZ </w:t>
            </w:r>
          </w:p>
        </w:tc>
      </w:tr>
      <w:tr w:rsidR="003765CE" w14:paraId="21F838FE" w14:textId="77777777" w:rsidTr="00267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1E231303" w14:textId="180664E3" w:rsidR="003765CE" w:rsidRDefault="00267D3C" w:rsidP="003765CE">
            <w:pPr>
              <w:jc w:val="both"/>
              <w:rPr>
                <w:sz w:val="28"/>
                <w:szCs w:val="28"/>
              </w:rPr>
            </w:pPr>
            <w:r>
              <w:rPr>
                <w:sz w:val="28"/>
                <w:szCs w:val="28"/>
              </w:rPr>
              <w:t xml:space="preserve">REGIDORA </w:t>
            </w:r>
          </w:p>
        </w:tc>
        <w:tc>
          <w:tcPr>
            <w:tcW w:w="5418" w:type="dxa"/>
          </w:tcPr>
          <w:p w14:paraId="429D2744" w14:textId="3672807D" w:rsidR="003765CE" w:rsidRPr="00267D3C" w:rsidRDefault="00267D3C" w:rsidP="003765CE">
            <w:pPr>
              <w:jc w:val="both"/>
              <w:cnfStyle w:val="000000100000" w:firstRow="0" w:lastRow="0" w:firstColumn="0" w:lastColumn="0" w:oddVBand="0" w:evenVBand="0" w:oddHBand="1" w:evenHBand="0" w:firstRowFirstColumn="0" w:firstRowLastColumn="0" w:lastRowFirstColumn="0" w:lastRowLastColumn="0"/>
              <w:rPr>
                <w:b/>
                <w:sz w:val="28"/>
                <w:szCs w:val="28"/>
              </w:rPr>
            </w:pPr>
            <w:r w:rsidRPr="00267D3C">
              <w:rPr>
                <w:b/>
                <w:sz w:val="28"/>
                <w:szCs w:val="28"/>
              </w:rPr>
              <w:t xml:space="preserve">ÁGUEDA SANDOVAL GALLEGOS </w:t>
            </w:r>
          </w:p>
        </w:tc>
      </w:tr>
      <w:tr w:rsidR="003765CE" w14:paraId="272248A5" w14:textId="77777777" w:rsidTr="00267D3C">
        <w:tc>
          <w:tcPr>
            <w:cnfStyle w:val="001000000000" w:firstRow="0" w:lastRow="0" w:firstColumn="1" w:lastColumn="0" w:oddVBand="0" w:evenVBand="0" w:oddHBand="0" w:evenHBand="0" w:firstRowFirstColumn="0" w:firstRowLastColumn="0" w:lastRowFirstColumn="0" w:lastRowLastColumn="0"/>
            <w:tcW w:w="4361" w:type="dxa"/>
          </w:tcPr>
          <w:p w14:paraId="4AAF2138" w14:textId="61B815FF" w:rsidR="003765CE" w:rsidRDefault="00267D3C" w:rsidP="003765CE">
            <w:pPr>
              <w:jc w:val="both"/>
              <w:rPr>
                <w:sz w:val="28"/>
                <w:szCs w:val="28"/>
              </w:rPr>
            </w:pPr>
            <w:r>
              <w:rPr>
                <w:sz w:val="28"/>
                <w:szCs w:val="28"/>
              </w:rPr>
              <w:t>REGIDORA</w:t>
            </w:r>
          </w:p>
        </w:tc>
        <w:tc>
          <w:tcPr>
            <w:tcW w:w="5418" w:type="dxa"/>
          </w:tcPr>
          <w:p w14:paraId="3B9A3CFB" w14:textId="7827A835" w:rsidR="003765CE" w:rsidRPr="001A0275" w:rsidRDefault="001A0275" w:rsidP="003765CE">
            <w:pPr>
              <w:jc w:val="both"/>
              <w:cnfStyle w:val="000000000000" w:firstRow="0" w:lastRow="0" w:firstColumn="0" w:lastColumn="0" w:oddVBand="0" w:evenVBand="0" w:oddHBand="0" w:evenHBand="0" w:firstRowFirstColumn="0" w:firstRowLastColumn="0" w:lastRowFirstColumn="0" w:lastRowLastColumn="0"/>
              <w:rPr>
                <w:b/>
                <w:sz w:val="28"/>
                <w:szCs w:val="28"/>
              </w:rPr>
            </w:pPr>
            <w:r w:rsidRPr="001A0275">
              <w:rPr>
                <w:b/>
                <w:sz w:val="28"/>
                <w:szCs w:val="28"/>
              </w:rPr>
              <w:t xml:space="preserve">ISMAEL ESPANTA TEJEDA </w:t>
            </w:r>
          </w:p>
        </w:tc>
      </w:tr>
      <w:tr w:rsidR="003765CE" w14:paraId="616945A2" w14:textId="77777777" w:rsidTr="00267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4EA5B8CF" w14:textId="246CED3F" w:rsidR="003765CE" w:rsidRDefault="001A0275" w:rsidP="003765CE">
            <w:pPr>
              <w:jc w:val="both"/>
              <w:rPr>
                <w:sz w:val="28"/>
                <w:szCs w:val="28"/>
              </w:rPr>
            </w:pPr>
            <w:r>
              <w:rPr>
                <w:sz w:val="28"/>
                <w:szCs w:val="28"/>
              </w:rPr>
              <w:t xml:space="preserve">REGIDORA </w:t>
            </w:r>
          </w:p>
        </w:tc>
        <w:tc>
          <w:tcPr>
            <w:tcW w:w="5418" w:type="dxa"/>
          </w:tcPr>
          <w:p w14:paraId="46AFCD71" w14:textId="56317E86" w:rsidR="003765CE" w:rsidRPr="001A0275" w:rsidRDefault="001A0275" w:rsidP="003765CE">
            <w:pPr>
              <w:jc w:val="both"/>
              <w:cnfStyle w:val="000000100000" w:firstRow="0" w:lastRow="0" w:firstColumn="0" w:lastColumn="0" w:oddVBand="0" w:evenVBand="0" w:oddHBand="1" w:evenHBand="0" w:firstRowFirstColumn="0" w:firstRowLastColumn="0" w:lastRowFirstColumn="0" w:lastRowLastColumn="0"/>
              <w:rPr>
                <w:b/>
                <w:sz w:val="28"/>
                <w:szCs w:val="28"/>
              </w:rPr>
            </w:pPr>
            <w:r w:rsidRPr="001A0275">
              <w:rPr>
                <w:b/>
                <w:sz w:val="28"/>
                <w:szCs w:val="28"/>
              </w:rPr>
              <w:t xml:space="preserve">ANA MÁYELA RODRÍGUEZ SORIA </w:t>
            </w:r>
          </w:p>
        </w:tc>
      </w:tr>
      <w:tr w:rsidR="003765CE" w14:paraId="1C894F32" w14:textId="77777777" w:rsidTr="00267D3C">
        <w:tc>
          <w:tcPr>
            <w:cnfStyle w:val="001000000000" w:firstRow="0" w:lastRow="0" w:firstColumn="1" w:lastColumn="0" w:oddVBand="0" w:evenVBand="0" w:oddHBand="0" w:evenHBand="0" w:firstRowFirstColumn="0" w:firstRowLastColumn="0" w:lastRowFirstColumn="0" w:lastRowLastColumn="0"/>
            <w:tcW w:w="4361" w:type="dxa"/>
          </w:tcPr>
          <w:p w14:paraId="1EA15309" w14:textId="6C53608E" w:rsidR="003765CE" w:rsidRDefault="001A0275" w:rsidP="003765CE">
            <w:pPr>
              <w:jc w:val="both"/>
              <w:rPr>
                <w:sz w:val="28"/>
                <w:szCs w:val="28"/>
              </w:rPr>
            </w:pPr>
            <w:r>
              <w:rPr>
                <w:sz w:val="28"/>
                <w:szCs w:val="28"/>
              </w:rPr>
              <w:t xml:space="preserve">REGIDORA </w:t>
            </w:r>
          </w:p>
        </w:tc>
        <w:tc>
          <w:tcPr>
            <w:tcW w:w="5418" w:type="dxa"/>
          </w:tcPr>
          <w:p w14:paraId="2DFB4B6D" w14:textId="55AC1F52" w:rsidR="003765CE" w:rsidRPr="001A0275" w:rsidRDefault="001A0275" w:rsidP="003765CE">
            <w:pPr>
              <w:jc w:val="both"/>
              <w:cnfStyle w:val="000000000000" w:firstRow="0" w:lastRow="0" w:firstColumn="0" w:lastColumn="0" w:oddVBand="0" w:evenVBand="0" w:oddHBand="0" w:evenHBand="0" w:firstRowFirstColumn="0" w:firstRowLastColumn="0" w:lastRowFirstColumn="0" w:lastRowLastColumn="0"/>
              <w:rPr>
                <w:b/>
                <w:sz w:val="28"/>
                <w:szCs w:val="28"/>
              </w:rPr>
            </w:pPr>
            <w:r w:rsidRPr="001A0275">
              <w:rPr>
                <w:b/>
                <w:sz w:val="28"/>
                <w:szCs w:val="28"/>
              </w:rPr>
              <w:t>SILVIA RUIZ OLIVA</w:t>
            </w:r>
          </w:p>
        </w:tc>
      </w:tr>
      <w:tr w:rsidR="003765CE" w14:paraId="5B82B9EC" w14:textId="77777777" w:rsidTr="00267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6949A526" w14:textId="473A70D1" w:rsidR="003765CE" w:rsidRDefault="001A0275" w:rsidP="003765CE">
            <w:pPr>
              <w:jc w:val="both"/>
              <w:rPr>
                <w:sz w:val="28"/>
                <w:szCs w:val="28"/>
              </w:rPr>
            </w:pPr>
            <w:r>
              <w:rPr>
                <w:sz w:val="28"/>
                <w:szCs w:val="28"/>
              </w:rPr>
              <w:t>REGIDORA</w:t>
            </w:r>
          </w:p>
        </w:tc>
        <w:tc>
          <w:tcPr>
            <w:tcW w:w="5418" w:type="dxa"/>
          </w:tcPr>
          <w:p w14:paraId="4951A062" w14:textId="2CFB3F6A" w:rsidR="003765CE" w:rsidRPr="001A0275" w:rsidRDefault="001A0275" w:rsidP="003765CE">
            <w:pPr>
              <w:jc w:val="both"/>
              <w:cnfStyle w:val="000000100000" w:firstRow="0" w:lastRow="0" w:firstColumn="0" w:lastColumn="0" w:oddVBand="0" w:evenVBand="0" w:oddHBand="1" w:evenHBand="0" w:firstRowFirstColumn="0" w:firstRowLastColumn="0" w:lastRowFirstColumn="0" w:lastRowLastColumn="0"/>
              <w:rPr>
                <w:b/>
                <w:sz w:val="28"/>
                <w:szCs w:val="28"/>
              </w:rPr>
            </w:pPr>
            <w:r w:rsidRPr="001A0275">
              <w:rPr>
                <w:b/>
                <w:sz w:val="28"/>
                <w:szCs w:val="28"/>
              </w:rPr>
              <w:t xml:space="preserve">ADELA GARCÍA DELA PAZ </w:t>
            </w:r>
          </w:p>
        </w:tc>
      </w:tr>
      <w:tr w:rsidR="003765CE" w14:paraId="7DD2BF6A" w14:textId="77777777" w:rsidTr="00267D3C">
        <w:tc>
          <w:tcPr>
            <w:cnfStyle w:val="001000000000" w:firstRow="0" w:lastRow="0" w:firstColumn="1" w:lastColumn="0" w:oddVBand="0" w:evenVBand="0" w:oddHBand="0" w:evenHBand="0" w:firstRowFirstColumn="0" w:firstRowLastColumn="0" w:lastRowFirstColumn="0" w:lastRowLastColumn="0"/>
            <w:tcW w:w="4361" w:type="dxa"/>
          </w:tcPr>
          <w:p w14:paraId="41238945" w14:textId="3DBCA052" w:rsidR="003765CE" w:rsidRDefault="001A0275" w:rsidP="003765CE">
            <w:pPr>
              <w:jc w:val="both"/>
              <w:rPr>
                <w:sz w:val="28"/>
                <w:szCs w:val="28"/>
              </w:rPr>
            </w:pPr>
            <w:r>
              <w:rPr>
                <w:sz w:val="28"/>
                <w:szCs w:val="28"/>
              </w:rPr>
              <w:t>REGIDORA</w:t>
            </w:r>
          </w:p>
        </w:tc>
        <w:tc>
          <w:tcPr>
            <w:tcW w:w="5418" w:type="dxa"/>
          </w:tcPr>
          <w:p w14:paraId="0B56038C" w14:textId="085F4954" w:rsidR="003765CE" w:rsidRPr="001A0275" w:rsidRDefault="001A0275" w:rsidP="003765CE">
            <w:pPr>
              <w:jc w:val="both"/>
              <w:cnfStyle w:val="000000000000" w:firstRow="0" w:lastRow="0" w:firstColumn="0" w:lastColumn="0" w:oddVBand="0" w:evenVBand="0" w:oddHBand="0" w:evenHBand="0" w:firstRowFirstColumn="0" w:firstRowLastColumn="0" w:lastRowFirstColumn="0" w:lastRowLastColumn="0"/>
              <w:rPr>
                <w:b/>
                <w:sz w:val="28"/>
                <w:szCs w:val="28"/>
              </w:rPr>
            </w:pPr>
            <w:r w:rsidRPr="001A0275">
              <w:rPr>
                <w:b/>
                <w:sz w:val="28"/>
                <w:szCs w:val="28"/>
              </w:rPr>
              <w:t xml:space="preserve">ELSA PATRICIA LIZARDO DELA CRUZ </w:t>
            </w:r>
          </w:p>
        </w:tc>
      </w:tr>
    </w:tbl>
    <w:p w14:paraId="7D72F05B" w14:textId="77777777" w:rsidR="00B02FFF" w:rsidRDefault="00B02FFF" w:rsidP="0087501B">
      <w:pPr>
        <w:jc w:val="center"/>
        <w:rPr>
          <w:rFonts w:ascii="core_rhino_55_mediumregular" w:hAnsi="core_rhino_55_mediumregular"/>
          <w:color w:val="353535"/>
          <w:sz w:val="27"/>
          <w:szCs w:val="27"/>
          <w:shd w:val="clear" w:color="auto" w:fill="FFFFFF"/>
        </w:rPr>
      </w:pPr>
    </w:p>
    <w:p w14:paraId="076D7804" w14:textId="77777777" w:rsidR="00267D3C" w:rsidRDefault="00267D3C" w:rsidP="0087501B">
      <w:pPr>
        <w:jc w:val="center"/>
        <w:rPr>
          <w:rFonts w:ascii="core_rhino_55_mediumregular" w:hAnsi="core_rhino_55_mediumregular"/>
          <w:color w:val="353535"/>
          <w:sz w:val="27"/>
          <w:szCs w:val="27"/>
          <w:shd w:val="clear" w:color="auto" w:fill="FFFFFF"/>
        </w:rPr>
      </w:pPr>
    </w:p>
    <w:p w14:paraId="1EB03C2F" w14:textId="5818F378" w:rsidR="001A0275" w:rsidRPr="0021682B" w:rsidRDefault="001A0275" w:rsidP="001A0275">
      <w:pPr>
        <w:rPr>
          <w:b/>
          <w:sz w:val="48"/>
          <w:szCs w:val="48"/>
        </w:rPr>
      </w:pPr>
      <w:r>
        <w:rPr>
          <w:b/>
          <w:sz w:val="28"/>
          <w:szCs w:val="28"/>
        </w:rPr>
        <w:t xml:space="preserve">    </w:t>
      </w:r>
      <w:r w:rsidR="0021682B">
        <w:rPr>
          <w:b/>
          <w:sz w:val="28"/>
          <w:szCs w:val="28"/>
        </w:rPr>
        <w:t xml:space="preserve">  </w:t>
      </w:r>
      <w:r w:rsidRPr="0021682B">
        <w:rPr>
          <w:b/>
          <w:sz w:val="48"/>
          <w:szCs w:val="48"/>
        </w:rPr>
        <w:t>5.- Cambio de Integrantes (Suplentes)</w:t>
      </w:r>
    </w:p>
    <w:p w14:paraId="10F3E64F" w14:textId="77777777" w:rsidR="001600A4" w:rsidRDefault="001600A4" w:rsidP="001A0275">
      <w:pPr>
        <w:rPr>
          <w:b/>
          <w:sz w:val="28"/>
          <w:szCs w:val="28"/>
        </w:rPr>
      </w:pPr>
    </w:p>
    <w:p w14:paraId="77D72A4E" w14:textId="77777777" w:rsidR="001600A4" w:rsidRDefault="001600A4" w:rsidP="001A0275">
      <w:pPr>
        <w:rPr>
          <w:b/>
          <w:sz w:val="28"/>
          <w:szCs w:val="28"/>
        </w:rPr>
      </w:pPr>
    </w:p>
    <w:tbl>
      <w:tblPr>
        <w:tblStyle w:val="Cuadrculamedia1-nfasis1"/>
        <w:tblW w:w="0" w:type="auto"/>
        <w:tblLook w:val="04A0" w:firstRow="1" w:lastRow="0" w:firstColumn="1" w:lastColumn="0" w:noHBand="0" w:noVBand="1"/>
      </w:tblPr>
      <w:tblGrid>
        <w:gridCol w:w="3259"/>
        <w:gridCol w:w="6488"/>
      </w:tblGrid>
      <w:tr w:rsidR="001600A4" w14:paraId="32A7FA1F" w14:textId="77777777" w:rsidTr="00160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Pr>
          <w:p w14:paraId="2897ED6C" w14:textId="77777777" w:rsidR="001600A4" w:rsidRDefault="001600A4" w:rsidP="001A0275">
            <w:pPr>
              <w:rPr>
                <w:sz w:val="28"/>
                <w:szCs w:val="28"/>
              </w:rPr>
            </w:pPr>
          </w:p>
        </w:tc>
        <w:tc>
          <w:tcPr>
            <w:tcW w:w="6488" w:type="dxa"/>
          </w:tcPr>
          <w:p w14:paraId="1BF57576" w14:textId="71335153" w:rsidR="001600A4" w:rsidRPr="001600A4" w:rsidRDefault="001600A4" w:rsidP="001A0275">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SUPLENTES</w:t>
            </w:r>
          </w:p>
        </w:tc>
      </w:tr>
      <w:tr w:rsidR="001600A4" w14:paraId="2A44A20F" w14:textId="77777777" w:rsidTr="00160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Pr>
          <w:p w14:paraId="2B4DE671" w14:textId="4F816424" w:rsidR="001600A4" w:rsidRDefault="0097385F" w:rsidP="001A0275">
            <w:pPr>
              <w:rPr>
                <w:b w:val="0"/>
                <w:sz w:val="28"/>
                <w:szCs w:val="28"/>
              </w:rPr>
            </w:pPr>
            <w:r>
              <w:rPr>
                <w:sz w:val="28"/>
                <w:szCs w:val="28"/>
              </w:rPr>
              <w:t>SINDICO MUNIC</w:t>
            </w:r>
            <w:r w:rsidR="001600A4">
              <w:rPr>
                <w:sz w:val="28"/>
                <w:szCs w:val="28"/>
              </w:rPr>
              <w:t>IPAL</w:t>
            </w:r>
          </w:p>
        </w:tc>
        <w:tc>
          <w:tcPr>
            <w:tcW w:w="6488" w:type="dxa"/>
          </w:tcPr>
          <w:p w14:paraId="7C9CE686" w14:textId="725BCCE4" w:rsidR="001600A4" w:rsidRPr="001600A4" w:rsidRDefault="001600A4" w:rsidP="001A0275">
            <w:pPr>
              <w:cnfStyle w:val="000000100000" w:firstRow="0" w:lastRow="0" w:firstColumn="0" w:lastColumn="0" w:oddVBand="0" w:evenVBand="0" w:oddHBand="1" w:evenHBand="0" w:firstRowFirstColumn="0" w:firstRowLastColumn="0" w:lastRowFirstColumn="0" w:lastRowLastColumn="0"/>
              <w:rPr>
                <w:b/>
                <w:sz w:val="28"/>
                <w:szCs w:val="28"/>
              </w:rPr>
            </w:pPr>
            <w:r w:rsidRPr="001600A4">
              <w:rPr>
                <w:b/>
                <w:sz w:val="28"/>
                <w:szCs w:val="28"/>
              </w:rPr>
              <w:t>OSCAR EDUARDO ZARAGOZA CERÓN</w:t>
            </w:r>
          </w:p>
        </w:tc>
      </w:tr>
      <w:tr w:rsidR="001600A4" w14:paraId="743CF625" w14:textId="77777777" w:rsidTr="001600A4">
        <w:tc>
          <w:tcPr>
            <w:cnfStyle w:val="001000000000" w:firstRow="0" w:lastRow="0" w:firstColumn="1" w:lastColumn="0" w:oddVBand="0" w:evenVBand="0" w:oddHBand="0" w:evenHBand="0" w:firstRowFirstColumn="0" w:firstRowLastColumn="0" w:lastRowFirstColumn="0" w:lastRowLastColumn="0"/>
            <w:tcW w:w="3259" w:type="dxa"/>
          </w:tcPr>
          <w:p w14:paraId="2609EB33" w14:textId="7B062FC7" w:rsidR="001600A4" w:rsidRDefault="001600A4" w:rsidP="001A0275">
            <w:pPr>
              <w:rPr>
                <w:b w:val="0"/>
                <w:sz w:val="28"/>
                <w:szCs w:val="28"/>
              </w:rPr>
            </w:pPr>
            <w:r>
              <w:rPr>
                <w:sz w:val="28"/>
                <w:szCs w:val="28"/>
              </w:rPr>
              <w:t>REGIDORA</w:t>
            </w:r>
          </w:p>
        </w:tc>
        <w:tc>
          <w:tcPr>
            <w:tcW w:w="6488" w:type="dxa"/>
          </w:tcPr>
          <w:p w14:paraId="7CC387C8" w14:textId="1F6468F6" w:rsidR="001600A4" w:rsidRDefault="001600A4" w:rsidP="001A0275">
            <w:pP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MARIA VELIA REYES LÓPEZ</w:t>
            </w:r>
          </w:p>
        </w:tc>
      </w:tr>
      <w:tr w:rsidR="001600A4" w14:paraId="4D7E6ED2" w14:textId="77777777" w:rsidTr="00160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Pr>
          <w:p w14:paraId="61BBD842" w14:textId="6A94DE7D" w:rsidR="001600A4" w:rsidRDefault="001600A4" w:rsidP="001A0275">
            <w:pPr>
              <w:rPr>
                <w:b w:val="0"/>
                <w:sz w:val="28"/>
                <w:szCs w:val="28"/>
              </w:rPr>
            </w:pPr>
            <w:r>
              <w:rPr>
                <w:sz w:val="28"/>
                <w:szCs w:val="28"/>
              </w:rPr>
              <w:t>REGIDOR</w:t>
            </w:r>
          </w:p>
        </w:tc>
        <w:tc>
          <w:tcPr>
            <w:tcW w:w="6488" w:type="dxa"/>
          </w:tcPr>
          <w:p w14:paraId="692BB9A9" w14:textId="6955D42F" w:rsidR="001600A4" w:rsidRDefault="001600A4" w:rsidP="001A0275">
            <w:pPr>
              <w:cnfStyle w:val="000000100000" w:firstRow="0" w:lastRow="0" w:firstColumn="0" w:lastColumn="0" w:oddVBand="0" w:evenVBand="0" w:oddHBand="1" w:evenHBand="0" w:firstRowFirstColumn="0" w:firstRowLastColumn="0" w:lastRowFirstColumn="0" w:lastRowLastColumn="0"/>
              <w:rPr>
                <w:b/>
                <w:sz w:val="28"/>
                <w:szCs w:val="28"/>
              </w:rPr>
            </w:pPr>
            <w:r w:rsidRPr="00267D3C">
              <w:rPr>
                <w:b/>
                <w:sz w:val="28"/>
                <w:szCs w:val="28"/>
              </w:rPr>
              <w:t>EDGAR RUBÉN TRIPP HERNÁNDEZ</w:t>
            </w:r>
          </w:p>
        </w:tc>
      </w:tr>
      <w:tr w:rsidR="001600A4" w14:paraId="1D15FBAD" w14:textId="77777777" w:rsidTr="001600A4">
        <w:tc>
          <w:tcPr>
            <w:cnfStyle w:val="001000000000" w:firstRow="0" w:lastRow="0" w:firstColumn="1" w:lastColumn="0" w:oddVBand="0" w:evenVBand="0" w:oddHBand="0" w:evenHBand="0" w:firstRowFirstColumn="0" w:firstRowLastColumn="0" w:lastRowFirstColumn="0" w:lastRowLastColumn="0"/>
            <w:tcW w:w="3259" w:type="dxa"/>
          </w:tcPr>
          <w:p w14:paraId="066E53BF" w14:textId="03213E8F" w:rsidR="001600A4" w:rsidRDefault="001600A4" w:rsidP="001A0275">
            <w:pPr>
              <w:rPr>
                <w:b w:val="0"/>
                <w:sz w:val="28"/>
                <w:szCs w:val="28"/>
              </w:rPr>
            </w:pPr>
            <w:r>
              <w:rPr>
                <w:sz w:val="28"/>
                <w:szCs w:val="28"/>
              </w:rPr>
              <w:t>REGIDORA</w:t>
            </w:r>
          </w:p>
        </w:tc>
        <w:tc>
          <w:tcPr>
            <w:tcW w:w="6488" w:type="dxa"/>
          </w:tcPr>
          <w:p w14:paraId="07ECA8D7" w14:textId="6555536F" w:rsidR="001600A4" w:rsidRDefault="001600A4" w:rsidP="001A0275">
            <w:pPr>
              <w:cnfStyle w:val="000000000000" w:firstRow="0" w:lastRow="0" w:firstColumn="0" w:lastColumn="0" w:oddVBand="0" w:evenVBand="0" w:oddHBand="0" w:evenHBand="0" w:firstRowFirstColumn="0" w:firstRowLastColumn="0" w:lastRowFirstColumn="0" w:lastRowLastColumn="0"/>
              <w:rPr>
                <w:b/>
                <w:sz w:val="28"/>
                <w:szCs w:val="28"/>
              </w:rPr>
            </w:pPr>
            <w:r w:rsidRPr="00267D3C">
              <w:rPr>
                <w:b/>
                <w:sz w:val="28"/>
                <w:szCs w:val="28"/>
              </w:rPr>
              <w:t>ÁGUEDA SANDOVAL GALLEGOS</w:t>
            </w:r>
          </w:p>
        </w:tc>
      </w:tr>
    </w:tbl>
    <w:p w14:paraId="0DA1E4C8" w14:textId="77777777" w:rsidR="00267D3C" w:rsidRDefault="00267D3C" w:rsidP="0087501B">
      <w:pPr>
        <w:jc w:val="center"/>
        <w:rPr>
          <w:rFonts w:ascii="core_rhino_55_mediumregular" w:hAnsi="core_rhino_55_mediumregular"/>
          <w:color w:val="353535"/>
          <w:sz w:val="27"/>
          <w:szCs w:val="27"/>
          <w:shd w:val="clear" w:color="auto" w:fill="FFFFFF"/>
        </w:rPr>
      </w:pPr>
    </w:p>
    <w:p w14:paraId="66C203D7" w14:textId="77777777" w:rsidR="00267D3C" w:rsidRDefault="00267D3C" w:rsidP="0087501B">
      <w:pPr>
        <w:jc w:val="center"/>
        <w:rPr>
          <w:rFonts w:ascii="core_rhino_55_mediumregular" w:hAnsi="core_rhino_55_mediumregular"/>
          <w:color w:val="353535"/>
          <w:sz w:val="27"/>
          <w:szCs w:val="27"/>
          <w:shd w:val="clear" w:color="auto" w:fill="FFFFFF"/>
        </w:rPr>
      </w:pPr>
    </w:p>
    <w:p w14:paraId="3C1A4844" w14:textId="77777777" w:rsidR="00267D3C" w:rsidRDefault="00267D3C" w:rsidP="0087501B">
      <w:pPr>
        <w:jc w:val="center"/>
        <w:rPr>
          <w:rFonts w:ascii="core_rhino_55_mediumregular" w:hAnsi="core_rhino_55_mediumregular"/>
          <w:color w:val="353535"/>
          <w:sz w:val="27"/>
          <w:szCs w:val="27"/>
          <w:shd w:val="clear" w:color="auto" w:fill="FFFFFF"/>
        </w:rPr>
      </w:pPr>
    </w:p>
    <w:p w14:paraId="57532787" w14:textId="77777777" w:rsidR="00267D3C" w:rsidRDefault="00267D3C" w:rsidP="0087501B">
      <w:pPr>
        <w:jc w:val="center"/>
        <w:rPr>
          <w:rFonts w:ascii="core_rhino_55_mediumregular" w:hAnsi="core_rhino_55_mediumregular"/>
          <w:color w:val="353535"/>
          <w:sz w:val="27"/>
          <w:szCs w:val="27"/>
          <w:shd w:val="clear" w:color="auto" w:fill="FFFFFF"/>
        </w:rPr>
      </w:pPr>
    </w:p>
    <w:p w14:paraId="2C20432E" w14:textId="77777777" w:rsidR="00267D3C" w:rsidRDefault="00267D3C" w:rsidP="0087501B">
      <w:pPr>
        <w:jc w:val="center"/>
        <w:rPr>
          <w:rFonts w:ascii="core_rhino_55_mediumregular" w:hAnsi="core_rhino_55_mediumregular"/>
          <w:color w:val="353535"/>
          <w:sz w:val="27"/>
          <w:szCs w:val="27"/>
          <w:shd w:val="clear" w:color="auto" w:fill="FFFFFF"/>
        </w:rPr>
      </w:pPr>
    </w:p>
    <w:p w14:paraId="662DF20B" w14:textId="77777777" w:rsidR="001600A4" w:rsidRDefault="001600A4" w:rsidP="0087501B">
      <w:pPr>
        <w:jc w:val="center"/>
        <w:rPr>
          <w:b/>
          <w:bCs/>
          <w:sz w:val="28"/>
          <w:szCs w:val="28"/>
        </w:rPr>
      </w:pPr>
    </w:p>
    <w:p w14:paraId="0BAB741B" w14:textId="77777777" w:rsidR="001600A4" w:rsidRDefault="001600A4" w:rsidP="0087501B">
      <w:pPr>
        <w:jc w:val="center"/>
        <w:rPr>
          <w:b/>
          <w:bCs/>
          <w:sz w:val="28"/>
          <w:szCs w:val="28"/>
        </w:rPr>
      </w:pPr>
    </w:p>
    <w:p w14:paraId="4B91D6B2" w14:textId="77777777" w:rsidR="001600A4" w:rsidRPr="001600A4" w:rsidRDefault="001600A4" w:rsidP="0087501B">
      <w:pPr>
        <w:jc w:val="center"/>
        <w:rPr>
          <w:b/>
          <w:bCs/>
          <w:sz w:val="36"/>
          <w:szCs w:val="36"/>
        </w:rPr>
      </w:pPr>
    </w:p>
    <w:p w14:paraId="7E1BBB6C" w14:textId="6508E258" w:rsidR="00571586" w:rsidRPr="00AE5024" w:rsidRDefault="0087501B" w:rsidP="0087501B">
      <w:pPr>
        <w:jc w:val="center"/>
        <w:rPr>
          <w:b/>
          <w:bCs/>
          <w:sz w:val="44"/>
          <w:szCs w:val="44"/>
        </w:rPr>
      </w:pPr>
      <w:r w:rsidRPr="00AE5024">
        <w:rPr>
          <w:b/>
          <w:bCs/>
          <w:sz w:val="44"/>
          <w:szCs w:val="44"/>
        </w:rPr>
        <w:t>5.- Sesiones c</w:t>
      </w:r>
      <w:r w:rsidR="00C941DC" w:rsidRPr="00AE5024">
        <w:rPr>
          <w:b/>
          <w:bCs/>
          <w:sz w:val="44"/>
          <w:szCs w:val="44"/>
        </w:rPr>
        <w:t>onvocadas por Obras Publicas e I</w:t>
      </w:r>
      <w:r w:rsidRPr="00AE5024">
        <w:rPr>
          <w:b/>
          <w:bCs/>
          <w:sz w:val="44"/>
          <w:szCs w:val="44"/>
        </w:rPr>
        <w:t xml:space="preserve">nfraestructura de marzo </w:t>
      </w:r>
      <w:r w:rsidR="00AE5024" w:rsidRPr="00AE5024">
        <w:rPr>
          <w:b/>
          <w:bCs/>
          <w:sz w:val="44"/>
          <w:szCs w:val="44"/>
        </w:rPr>
        <w:t xml:space="preserve">de 2024  a </w:t>
      </w:r>
      <w:r w:rsidRPr="00AE5024">
        <w:rPr>
          <w:b/>
          <w:bCs/>
          <w:sz w:val="44"/>
          <w:szCs w:val="44"/>
        </w:rPr>
        <w:t xml:space="preserve"> agosto de 2024</w:t>
      </w:r>
    </w:p>
    <w:p w14:paraId="5470F7F9" w14:textId="77777777" w:rsidR="00BE5590" w:rsidRDefault="00BE5590" w:rsidP="009B7B0A">
      <w:pPr>
        <w:rPr>
          <w:b/>
          <w:bCs/>
          <w:sz w:val="28"/>
          <w:szCs w:val="28"/>
        </w:rPr>
      </w:pPr>
    </w:p>
    <w:p w14:paraId="0CE5F855" w14:textId="77777777" w:rsidR="00BE5590" w:rsidRDefault="00BE5590" w:rsidP="00645F7D">
      <w:pPr>
        <w:jc w:val="center"/>
        <w:rPr>
          <w:b/>
          <w:bCs/>
          <w:sz w:val="28"/>
          <w:szCs w:val="28"/>
        </w:rPr>
      </w:pPr>
    </w:p>
    <w:tbl>
      <w:tblPr>
        <w:tblStyle w:val="Cuadrculamedia1-nfasis2"/>
        <w:tblW w:w="0" w:type="auto"/>
        <w:tblLook w:val="04A0" w:firstRow="1" w:lastRow="0" w:firstColumn="1" w:lastColumn="0" w:noHBand="0" w:noVBand="1"/>
      </w:tblPr>
      <w:tblGrid>
        <w:gridCol w:w="4889"/>
        <w:gridCol w:w="4890"/>
      </w:tblGrid>
      <w:tr w:rsidR="009B7B0A" w14:paraId="6B5B5411" w14:textId="77777777" w:rsidTr="009B7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14:paraId="4D9546D3" w14:textId="23CA7E57" w:rsidR="009B7B0A" w:rsidRDefault="009B7B0A" w:rsidP="00645F7D">
            <w:pPr>
              <w:jc w:val="center"/>
              <w:rPr>
                <w:b w:val="0"/>
                <w:bCs w:val="0"/>
                <w:sz w:val="28"/>
                <w:szCs w:val="28"/>
              </w:rPr>
            </w:pPr>
            <w:r>
              <w:rPr>
                <w:b w:val="0"/>
                <w:bCs w:val="0"/>
                <w:sz w:val="28"/>
                <w:szCs w:val="28"/>
              </w:rPr>
              <w:t>22 DE MARZO</w:t>
            </w:r>
          </w:p>
        </w:tc>
        <w:tc>
          <w:tcPr>
            <w:tcW w:w="4890" w:type="dxa"/>
          </w:tcPr>
          <w:p w14:paraId="72CADBB3" w14:textId="110CD06C" w:rsidR="009B7B0A" w:rsidRDefault="009B7B0A" w:rsidP="00645F7D">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Pr>
                <w:b w:val="0"/>
                <w:bCs w:val="0"/>
                <w:sz w:val="28"/>
                <w:szCs w:val="28"/>
              </w:rPr>
              <w:t>EXTRAORDINARIA</w:t>
            </w:r>
          </w:p>
        </w:tc>
      </w:tr>
      <w:tr w:rsidR="009B7B0A" w14:paraId="7B8DBC14" w14:textId="77777777" w:rsidTr="009B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14:paraId="29B4FBB3" w14:textId="43398B58" w:rsidR="009B7B0A" w:rsidRDefault="009B7B0A" w:rsidP="00645F7D">
            <w:pPr>
              <w:jc w:val="center"/>
              <w:rPr>
                <w:b w:val="0"/>
                <w:bCs w:val="0"/>
                <w:sz w:val="28"/>
                <w:szCs w:val="28"/>
              </w:rPr>
            </w:pPr>
            <w:r>
              <w:rPr>
                <w:b w:val="0"/>
                <w:bCs w:val="0"/>
                <w:sz w:val="28"/>
                <w:szCs w:val="28"/>
              </w:rPr>
              <w:t xml:space="preserve">25 DE ABRIL </w:t>
            </w:r>
          </w:p>
        </w:tc>
        <w:tc>
          <w:tcPr>
            <w:tcW w:w="4890" w:type="dxa"/>
          </w:tcPr>
          <w:p w14:paraId="1F28CEAE" w14:textId="17EEFB11" w:rsidR="009B7B0A" w:rsidRPr="00586E35" w:rsidRDefault="009B7B0A" w:rsidP="00645F7D">
            <w:pPr>
              <w:jc w:val="center"/>
              <w:cnfStyle w:val="000000100000" w:firstRow="0" w:lastRow="0" w:firstColumn="0" w:lastColumn="0" w:oddVBand="0" w:evenVBand="0" w:oddHBand="1" w:evenHBand="0" w:firstRowFirstColumn="0" w:firstRowLastColumn="0" w:lastRowFirstColumn="0" w:lastRowLastColumn="0"/>
              <w:rPr>
                <w:bCs/>
                <w:sz w:val="28"/>
                <w:szCs w:val="28"/>
              </w:rPr>
            </w:pPr>
            <w:r w:rsidRPr="00586E35">
              <w:rPr>
                <w:bCs/>
                <w:sz w:val="28"/>
                <w:szCs w:val="28"/>
              </w:rPr>
              <w:t>ORDINARIA</w:t>
            </w:r>
          </w:p>
        </w:tc>
      </w:tr>
      <w:tr w:rsidR="009B7B0A" w14:paraId="2D54EFDE" w14:textId="77777777" w:rsidTr="009B7B0A">
        <w:tc>
          <w:tcPr>
            <w:cnfStyle w:val="001000000000" w:firstRow="0" w:lastRow="0" w:firstColumn="1" w:lastColumn="0" w:oddVBand="0" w:evenVBand="0" w:oddHBand="0" w:evenHBand="0" w:firstRowFirstColumn="0" w:firstRowLastColumn="0" w:lastRowFirstColumn="0" w:lastRowLastColumn="0"/>
            <w:tcW w:w="4889" w:type="dxa"/>
          </w:tcPr>
          <w:p w14:paraId="0775476D" w14:textId="11A384EA" w:rsidR="009B7B0A" w:rsidRDefault="009B7B0A" w:rsidP="00645F7D">
            <w:pPr>
              <w:jc w:val="center"/>
              <w:rPr>
                <w:b w:val="0"/>
                <w:bCs w:val="0"/>
                <w:sz w:val="28"/>
                <w:szCs w:val="28"/>
              </w:rPr>
            </w:pPr>
            <w:r>
              <w:rPr>
                <w:b w:val="0"/>
                <w:bCs w:val="0"/>
                <w:sz w:val="28"/>
                <w:szCs w:val="28"/>
              </w:rPr>
              <w:t xml:space="preserve">23 DE MAYO </w:t>
            </w:r>
          </w:p>
        </w:tc>
        <w:tc>
          <w:tcPr>
            <w:tcW w:w="4890" w:type="dxa"/>
          </w:tcPr>
          <w:p w14:paraId="3941D353" w14:textId="2DD3FC87" w:rsidR="009B7B0A" w:rsidRPr="00586E35" w:rsidRDefault="00586E35" w:rsidP="00645F7D">
            <w:pPr>
              <w:jc w:val="center"/>
              <w:cnfStyle w:val="000000000000" w:firstRow="0" w:lastRow="0" w:firstColumn="0" w:lastColumn="0" w:oddVBand="0" w:evenVBand="0" w:oddHBand="0" w:evenHBand="0" w:firstRowFirstColumn="0" w:firstRowLastColumn="0" w:lastRowFirstColumn="0" w:lastRowLastColumn="0"/>
              <w:rPr>
                <w:bCs/>
                <w:sz w:val="28"/>
                <w:szCs w:val="28"/>
              </w:rPr>
            </w:pPr>
            <w:r w:rsidRPr="00586E35">
              <w:rPr>
                <w:bCs/>
                <w:sz w:val="28"/>
                <w:szCs w:val="28"/>
              </w:rPr>
              <w:t>ESTRAORDINARIA</w:t>
            </w:r>
          </w:p>
        </w:tc>
      </w:tr>
      <w:tr w:rsidR="009B7B0A" w14:paraId="6CFDAD84" w14:textId="77777777" w:rsidTr="009B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14:paraId="2E82F3E3" w14:textId="492EC599" w:rsidR="009B7B0A" w:rsidRDefault="009B7B0A" w:rsidP="00645F7D">
            <w:pPr>
              <w:jc w:val="center"/>
              <w:rPr>
                <w:b w:val="0"/>
                <w:bCs w:val="0"/>
                <w:sz w:val="28"/>
                <w:szCs w:val="28"/>
              </w:rPr>
            </w:pPr>
            <w:r>
              <w:rPr>
                <w:b w:val="0"/>
                <w:bCs w:val="0"/>
                <w:sz w:val="28"/>
                <w:szCs w:val="28"/>
              </w:rPr>
              <w:t xml:space="preserve">27 DE JUNIO </w:t>
            </w:r>
          </w:p>
        </w:tc>
        <w:tc>
          <w:tcPr>
            <w:tcW w:w="4890" w:type="dxa"/>
          </w:tcPr>
          <w:p w14:paraId="70D315F1" w14:textId="64D64DA2" w:rsidR="009B7B0A" w:rsidRPr="00586E35" w:rsidRDefault="00586E35" w:rsidP="00645F7D">
            <w:pPr>
              <w:jc w:val="center"/>
              <w:cnfStyle w:val="000000100000" w:firstRow="0" w:lastRow="0" w:firstColumn="0" w:lastColumn="0" w:oddVBand="0" w:evenVBand="0" w:oddHBand="1" w:evenHBand="0" w:firstRowFirstColumn="0" w:firstRowLastColumn="0" w:lastRowFirstColumn="0" w:lastRowLastColumn="0"/>
              <w:rPr>
                <w:bCs/>
                <w:sz w:val="28"/>
                <w:szCs w:val="28"/>
              </w:rPr>
            </w:pPr>
            <w:r w:rsidRPr="00586E35">
              <w:rPr>
                <w:bCs/>
                <w:sz w:val="28"/>
                <w:szCs w:val="28"/>
              </w:rPr>
              <w:t>EXTRAORDINARIA</w:t>
            </w:r>
          </w:p>
        </w:tc>
      </w:tr>
      <w:tr w:rsidR="009B7B0A" w14:paraId="70F4F87E" w14:textId="77777777" w:rsidTr="009B7B0A">
        <w:tc>
          <w:tcPr>
            <w:cnfStyle w:val="001000000000" w:firstRow="0" w:lastRow="0" w:firstColumn="1" w:lastColumn="0" w:oddVBand="0" w:evenVBand="0" w:oddHBand="0" w:evenHBand="0" w:firstRowFirstColumn="0" w:firstRowLastColumn="0" w:lastRowFirstColumn="0" w:lastRowLastColumn="0"/>
            <w:tcW w:w="4889" w:type="dxa"/>
          </w:tcPr>
          <w:p w14:paraId="5AF6A19B" w14:textId="225F4817" w:rsidR="009B7B0A" w:rsidRDefault="009B7B0A" w:rsidP="00645F7D">
            <w:pPr>
              <w:jc w:val="center"/>
              <w:rPr>
                <w:b w:val="0"/>
                <w:bCs w:val="0"/>
                <w:sz w:val="28"/>
                <w:szCs w:val="28"/>
              </w:rPr>
            </w:pPr>
            <w:r>
              <w:rPr>
                <w:b w:val="0"/>
                <w:bCs w:val="0"/>
                <w:sz w:val="28"/>
                <w:szCs w:val="28"/>
              </w:rPr>
              <w:t xml:space="preserve">23 DE JULIO </w:t>
            </w:r>
          </w:p>
        </w:tc>
        <w:tc>
          <w:tcPr>
            <w:tcW w:w="4890" w:type="dxa"/>
          </w:tcPr>
          <w:p w14:paraId="42A28C81" w14:textId="52E8DCDA" w:rsidR="009B7B0A" w:rsidRPr="00586E35" w:rsidRDefault="00586E35" w:rsidP="00645F7D">
            <w:pPr>
              <w:jc w:val="center"/>
              <w:cnfStyle w:val="000000000000" w:firstRow="0" w:lastRow="0" w:firstColumn="0" w:lastColumn="0" w:oddVBand="0" w:evenVBand="0" w:oddHBand="0" w:evenHBand="0" w:firstRowFirstColumn="0" w:firstRowLastColumn="0" w:lastRowFirstColumn="0" w:lastRowLastColumn="0"/>
              <w:rPr>
                <w:bCs/>
                <w:sz w:val="28"/>
                <w:szCs w:val="28"/>
              </w:rPr>
            </w:pPr>
            <w:r w:rsidRPr="00586E35">
              <w:rPr>
                <w:bCs/>
                <w:sz w:val="28"/>
                <w:szCs w:val="28"/>
              </w:rPr>
              <w:t>EXTRAORDINARIA</w:t>
            </w:r>
          </w:p>
        </w:tc>
      </w:tr>
      <w:tr w:rsidR="009B7B0A" w14:paraId="1C41CFB8" w14:textId="77777777" w:rsidTr="009B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14:paraId="00EDEC7E" w14:textId="3C5D551A" w:rsidR="009B7B0A" w:rsidRDefault="009B7B0A" w:rsidP="00645F7D">
            <w:pPr>
              <w:jc w:val="center"/>
              <w:rPr>
                <w:b w:val="0"/>
                <w:bCs w:val="0"/>
                <w:sz w:val="28"/>
                <w:szCs w:val="28"/>
              </w:rPr>
            </w:pPr>
            <w:r>
              <w:rPr>
                <w:b w:val="0"/>
                <w:bCs w:val="0"/>
                <w:sz w:val="28"/>
                <w:szCs w:val="28"/>
              </w:rPr>
              <w:t xml:space="preserve">06 DE AGOSTO </w:t>
            </w:r>
          </w:p>
        </w:tc>
        <w:tc>
          <w:tcPr>
            <w:tcW w:w="4890" w:type="dxa"/>
          </w:tcPr>
          <w:p w14:paraId="429654D9" w14:textId="4A6D8BDC" w:rsidR="009B7B0A" w:rsidRPr="00586E35" w:rsidRDefault="00586E35" w:rsidP="00645F7D">
            <w:pPr>
              <w:jc w:val="center"/>
              <w:cnfStyle w:val="000000100000" w:firstRow="0" w:lastRow="0" w:firstColumn="0" w:lastColumn="0" w:oddVBand="0" w:evenVBand="0" w:oddHBand="1" w:evenHBand="0" w:firstRowFirstColumn="0" w:firstRowLastColumn="0" w:lastRowFirstColumn="0" w:lastRowLastColumn="0"/>
              <w:rPr>
                <w:bCs/>
                <w:sz w:val="28"/>
                <w:szCs w:val="28"/>
              </w:rPr>
            </w:pPr>
            <w:r w:rsidRPr="00586E35">
              <w:rPr>
                <w:bCs/>
                <w:sz w:val="28"/>
                <w:szCs w:val="28"/>
              </w:rPr>
              <w:t>ORDINARIA</w:t>
            </w:r>
          </w:p>
        </w:tc>
      </w:tr>
    </w:tbl>
    <w:p w14:paraId="6D74856E" w14:textId="77777777" w:rsidR="00BE5590" w:rsidRDefault="00BE5590" w:rsidP="00645F7D">
      <w:pPr>
        <w:jc w:val="center"/>
        <w:rPr>
          <w:b/>
          <w:bCs/>
          <w:sz w:val="28"/>
          <w:szCs w:val="28"/>
        </w:rPr>
      </w:pPr>
    </w:p>
    <w:p w14:paraId="2A2FC1C7" w14:textId="77777777" w:rsidR="00BE5590" w:rsidRDefault="00BE5590" w:rsidP="00645F7D">
      <w:pPr>
        <w:jc w:val="center"/>
        <w:rPr>
          <w:b/>
          <w:bCs/>
          <w:sz w:val="28"/>
          <w:szCs w:val="28"/>
        </w:rPr>
      </w:pPr>
    </w:p>
    <w:p w14:paraId="0529A9AB" w14:textId="77777777" w:rsidR="00BE5590" w:rsidRDefault="00BE5590" w:rsidP="00645F7D">
      <w:pPr>
        <w:jc w:val="center"/>
        <w:rPr>
          <w:b/>
          <w:bCs/>
          <w:sz w:val="28"/>
          <w:szCs w:val="28"/>
        </w:rPr>
      </w:pPr>
    </w:p>
    <w:p w14:paraId="2A5EA558" w14:textId="77777777" w:rsidR="00BE5590" w:rsidRDefault="00BE5590" w:rsidP="00645F7D">
      <w:pPr>
        <w:jc w:val="center"/>
        <w:rPr>
          <w:b/>
          <w:bCs/>
          <w:sz w:val="28"/>
          <w:szCs w:val="28"/>
        </w:rPr>
      </w:pPr>
    </w:p>
    <w:p w14:paraId="0BF9D87E" w14:textId="77777777" w:rsidR="00BE5590" w:rsidRDefault="00BE5590" w:rsidP="00645F7D">
      <w:pPr>
        <w:jc w:val="center"/>
        <w:rPr>
          <w:b/>
          <w:bCs/>
          <w:sz w:val="28"/>
          <w:szCs w:val="28"/>
        </w:rPr>
      </w:pPr>
    </w:p>
    <w:p w14:paraId="0AF3241B" w14:textId="77777777" w:rsidR="00BE5590" w:rsidRDefault="00BE5590" w:rsidP="00645F7D">
      <w:pPr>
        <w:jc w:val="center"/>
        <w:rPr>
          <w:b/>
          <w:bCs/>
          <w:sz w:val="28"/>
          <w:szCs w:val="28"/>
        </w:rPr>
      </w:pPr>
    </w:p>
    <w:p w14:paraId="2CBCDA7B" w14:textId="77777777" w:rsidR="00BE5590" w:rsidRDefault="00BE5590" w:rsidP="00645F7D">
      <w:pPr>
        <w:jc w:val="center"/>
        <w:rPr>
          <w:b/>
          <w:bCs/>
          <w:sz w:val="28"/>
          <w:szCs w:val="28"/>
        </w:rPr>
      </w:pPr>
    </w:p>
    <w:p w14:paraId="64165CC6" w14:textId="77777777" w:rsidR="00BE5590" w:rsidRDefault="00BE5590" w:rsidP="00645F7D">
      <w:pPr>
        <w:jc w:val="center"/>
        <w:rPr>
          <w:b/>
          <w:bCs/>
          <w:sz w:val="28"/>
          <w:szCs w:val="28"/>
        </w:rPr>
      </w:pPr>
    </w:p>
    <w:p w14:paraId="48F20BB2" w14:textId="77777777" w:rsidR="00BE5590" w:rsidRDefault="00BE5590" w:rsidP="00645F7D">
      <w:pPr>
        <w:jc w:val="center"/>
        <w:rPr>
          <w:b/>
          <w:bCs/>
          <w:sz w:val="28"/>
          <w:szCs w:val="28"/>
        </w:rPr>
      </w:pPr>
    </w:p>
    <w:p w14:paraId="08B7777F" w14:textId="77777777" w:rsidR="00BE5590" w:rsidRDefault="00BE5590" w:rsidP="00645F7D">
      <w:pPr>
        <w:jc w:val="center"/>
        <w:rPr>
          <w:b/>
          <w:bCs/>
          <w:sz w:val="28"/>
          <w:szCs w:val="28"/>
        </w:rPr>
      </w:pPr>
    </w:p>
    <w:p w14:paraId="016FEFB9" w14:textId="77777777" w:rsidR="00BE5590" w:rsidRDefault="00BE5590" w:rsidP="00645F7D">
      <w:pPr>
        <w:jc w:val="center"/>
        <w:rPr>
          <w:b/>
          <w:bCs/>
          <w:sz w:val="28"/>
          <w:szCs w:val="28"/>
        </w:rPr>
      </w:pPr>
    </w:p>
    <w:p w14:paraId="3E4C429B" w14:textId="77777777" w:rsidR="00BE5590" w:rsidRDefault="00BE5590" w:rsidP="00645F7D">
      <w:pPr>
        <w:jc w:val="center"/>
        <w:rPr>
          <w:b/>
          <w:bCs/>
          <w:sz w:val="28"/>
          <w:szCs w:val="28"/>
        </w:rPr>
      </w:pPr>
    </w:p>
    <w:p w14:paraId="4B6506CC" w14:textId="77777777" w:rsidR="00586E35" w:rsidRDefault="00586E35" w:rsidP="00812C5C">
      <w:pPr>
        <w:rPr>
          <w:b/>
          <w:bCs/>
          <w:sz w:val="28"/>
          <w:szCs w:val="28"/>
        </w:rPr>
      </w:pPr>
    </w:p>
    <w:p w14:paraId="2DF62BAD" w14:textId="0440395F" w:rsidR="00645F7D" w:rsidRPr="00AE5024" w:rsidRDefault="00645F7D" w:rsidP="00645F7D">
      <w:pPr>
        <w:jc w:val="center"/>
        <w:rPr>
          <w:b/>
          <w:bCs/>
          <w:sz w:val="48"/>
          <w:szCs w:val="48"/>
        </w:rPr>
      </w:pPr>
      <w:r w:rsidRPr="00AE5024">
        <w:rPr>
          <w:b/>
          <w:bCs/>
          <w:sz w:val="48"/>
          <w:szCs w:val="48"/>
        </w:rPr>
        <w:t xml:space="preserve">6.- Iniciativas </w:t>
      </w:r>
    </w:p>
    <w:p w14:paraId="1F187263" w14:textId="664A17E4" w:rsidR="00C64C95" w:rsidRPr="00A71283" w:rsidRDefault="00AE5024" w:rsidP="00A71283">
      <w:pPr>
        <w:ind w:firstLine="708"/>
        <w:jc w:val="both"/>
        <w:rPr>
          <w:sz w:val="36"/>
          <w:szCs w:val="36"/>
        </w:rPr>
      </w:pPr>
      <w:r w:rsidRPr="00A71283">
        <w:rPr>
          <w:sz w:val="36"/>
          <w:szCs w:val="36"/>
        </w:rPr>
        <w:t>En nuestra gestión que abarcó</w:t>
      </w:r>
      <w:r w:rsidR="0097385F">
        <w:rPr>
          <w:sz w:val="36"/>
          <w:szCs w:val="36"/>
        </w:rPr>
        <w:t xml:space="preserve"> de Marzo a S</w:t>
      </w:r>
      <w:r w:rsidR="00C64C95" w:rsidRPr="00A71283">
        <w:rPr>
          <w:sz w:val="36"/>
          <w:szCs w:val="36"/>
        </w:rPr>
        <w:t>eptiembre de 2024, como Regidor Suplente, se presentaron 02 dos iniciativas, siendo las siguientes:</w:t>
      </w:r>
      <w:r w:rsidR="00A71283">
        <w:rPr>
          <w:sz w:val="36"/>
          <w:szCs w:val="36"/>
        </w:rPr>
        <w:t xml:space="preserve"> </w:t>
      </w:r>
      <w:r w:rsidR="00C64C95" w:rsidRPr="00A71283">
        <w:rPr>
          <w:sz w:val="36"/>
          <w:szCs w:val="36"/>
        </w:rPr>
        <w:t xml:space="preserve">La iniciativa denominada Apoyo en la Regularización del Predio que ocupa la Escuela Primaria </w:t>
      </w:r>
      <w:proofErr w:type="spellStart"/>
      <w:r w:rsidR="00C64C95" w:rsidRPr="00A71283">
        <w:rPr>
          <w:sz w:val="36"/>
          <w:szCs w:val="36"/>
        </w:rPr>
        <w:t>Idolina</w:t>
      </w:r>
      <w:proofErr w:type="spellEnd"/>
      <w:r w:rsidR="00C64C95" w:rsidRPr="00A71283">
        <w:rPr>
          <w:sz w:val="36"/>
          <w:szCs w:val="36"/>
        </w:rPr>
        <w:t xml:space="preserve"> Gaona de Cosió, ubicada sobre calle Hidalgo, número 2246, colonia Los Gavilanes Oriente, Tlajomulco de Zúñiga, Jalisco.</w:t>
      </w:r>
    </w:p>
    <w:p w14:paraId="47B6B0DF" w14:textId="2465B40A" w:rsidR="0066424F" w:rsidRPr="00682D15" w:rsidRDefault="0066424F" w:rsidP="00C64C95">
      <w:pPr>
        <w:jc w:val="both"/>
        <w:rPr>
          <w:sz w:val="28"/>
          <w:szCs w:val="28"/>
        </w:rPr>
      </w:pPr>
      <w:r w:rsidRPr="00682D15">
        <w:rPr>
          <w:noProof/>
          <w:sz w:val="28"/>
          <w:szCs w:val="28"/>
          <w:lang w:eastAsia="es-MX"/>
        </w:rPr>
        <w:drawing>
          <wp:inline distT="0" distB="0" distL="0" distR="0" wp14:anchorId="3BDE686E" wp14:editId="106F1A20">
            <wp:extent cx="6210300" cy="2148205"/>
            <wp:effectExtent l="0" t="0" r="0" b="4445"/>
            <wp:docPr id="13607497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7940" cy="2161225"/>
                    </a:xfrm>
                    <a:prstGeom prst="rect">
                      <a:avLst/>
                    </a:prstGeom>
                    <a:noFill/>
                  </pic:spPr>
                </pic:pic>
              </a:graphicData>
            </a:graphic>
          </wp:inline>
        </w:drawing>
      </w:r>
    </w:p>
    <w:p w14:paraId="5A7F5DD2" w14:textId="77777777" w:rsidR="0066424F" w:rsidRDefault="0066424F" w:rsidP="00C64C95">
      <w:pPr>
        <w:jc w:val="both"/>
        <w:rPr>
          <w:sz w:val="28"/>
          <w:szCs w:val="28"/>
        </w:rPr>
      </w:pPr>
    </w:p>
    <w:p w14:paraId="5C288CE2" w14:textId="76066CB8" w:rsidR="001C60F7" w:rsidRPr="00087F15" w:rsidRDefault="00827601" w:rsidP="00C64C95">
      <w:pPr>
        <w:jc w:val="both"/>
        <w:rPr>
          <w:sz w:val="36"/>
          <w:szCs w:val="36"/>
        </w:rPr>
      </w:pPr>
      <w:r w:rsidRPr="00087F15">
        <w:rPr>
          <w:sz w:val="36"/>
          <w:szCs w:val="36"/>
        </w:rPr>
        <w:t xml:space="preserve">Iniciativa de acuerdo con carácter de dictamen que presenta el regidor Félix Casillas Gutiérrez mediante la cual propone que el Ayuntamiento Constitucional del Municipio de Tlajomulco de Zúñiga Jalisco, apruebe e instruya a las distintas áreas de gobierno municipal, a efecto de generar la estrategia jurídica, administrativa y financiera para que se pueda adquirir el inmueble ubicado en </w:t>
      </w:r>
      <w:r w:rsidR="00087F15" w:rsidRPr="00087F15">
        <w:rPr>
          <w:sz w:val="36"/>
          <w:szCs w:val="36"/>
        </w:rPr>
        <w:t>l</w:t>
      </w:r>
      <w:r w:rsidRPr="00087F15">
        <w:rPr>
          <w:sz w:val="36"/>
          <w:szCs w:val="36"/>
        </w:rPr>
        <w:t xml:space="preserve">a calle Soledad, </w:t>
      </w:r>
      <w:r w:rsidR="00087F15" w:rsidRPr="00087F15">
        <w:rPr>
          <w:sz w:val="36"/>
          <w:szCs w:val="36"/>
        </w:rPr>
        <w:t>número</w:t>
      </w:r>
      <w:r w:rsidRPr="00087F15">
        <w:rPr>
          <w:sz w:val="36"/>
          <w:szCs w:val="36"/>
        </w:rPr>
        <w:t xml:space="preserve"> 250 colonia Los Gavilanes, de este municipio para garantizar a sus alumnos su derecho a</w:t>
      </w:r>
      <w:r w:rsidR="00087F15" w:rsidRPr="00087F15">
        <w:rPr>
          <w:sz w:val="36"/>
          <w:szCs w:val="36"/>
        </w:rPr>
        <w:t xml:space="preserve"> </w:t>
      </w:r>
      <w:r w:rsidRPr="00087F15">
        <w:rPr>
          <w:sz w:val="36"/>
          <w:szCs w:val="36"/>
        </w:rPr>
        <w:t>la educación.</w:t>
      </w:r>
    </w:p>
    <w:p w14:paraId="76669134" w14:textId="77777777" w:rsidR="00827601" w:rsidRDefault="00827601" w:rsidP="00C64C95">
      <w:pPr>
        <w:jc w:val="both"/>
        <w:rPr>
          <w:sz w:val="28"/>
          <w:szCs w:val="28"/>
        </w:rPr>
      </w:pPr>
    </w:p>
    <w:p w14:paraId="04F40DC4" w14:textId="77777777" w:rsidR="001C60F7" w:rsidRPr="0097385F" w:rsidRDefault="001C60F7" w:rsidP="0097385F">
      <w:pPr>
        <w:ind w:left="567"/>
        <w:rPr>
          <w:sz w:val="28"/>
          <w:szCs w:val="28"/>
        </w:rPr>
      </w:pPr>
    </w:p>
    <w:p w14:paraId="57F2EF4F" w14:textId="68AABF7F" w:rsidR="00645F7D" w:rsidRPr="0097385F" w:rsidRDefault="00C64C95" w:rsidP="0097385F">
      <w:pPr>
        <w:rPr>
          <w:rFonts w:cstheme="minorHAnsi"/>
          <w:sz w:val="28"/>
          <w:szCs w:val="28"/>
        </w:rPr>
      </w:pPr>
      <w:r w:rsidRPr="0097385F">
        <w:rPr>
          <w:rFonts w:cstheme="minorHAnsi"/>
          <w:sz w:val="28"/>
          <w:szCs w:val="28"/>
        </w:rPr>
        <w:t>Así mismo, la iniciativa en materia de Aprobación y Autorización para promover el proyecto urbano de obra pública, consistente la Rehabilitación de la calle Francisco I. Madero (Madero), así como de la Calle La Lomita, dentro de la Localidad del poblado de Cajititlan de los Reyes del Municipio de Tlajomulco de Zúñiga, Jalisco.</w:t>
      </w:r>
    </w:p>
    <w:p w14:paraId="5A8D82D0" w14:textId="0C98C63E" w:rsidR="00E33002" w:rsidRPr="0097385F" w:rsidRDefault="00E33002" w:rsidP="0097385F">
      <w:pPr>
        <w:ind w:left="709"/>
        <w:jc w:val="both"/>
        <w:rPr>
          <w:sz w:val="28"/>
          <w:szCs w:val="28"/>
        </w:rPr>
      </w:pPr>
      <w:r w:rsidRPr="0097385F">
        <w:rPr>
          <w:noProof/>
          <w:sz w:val="28"/>
          <w:szCs w:val="28"/>
          <w:lang w:eastAsia="es-MX"/>
        </w:rPr>
        <w:drawing>
          <wp:inline distT="0" distB="0" distL="0" distR="0" wp14:anchorId="5EE38C62" wp14:editId="260822A3">
            <wp:extent cx="5657850" cy="2081530"/>
            <wp:effectExtent l="0" t="0" r="0" b="0"/>
            <wp:docPr id="19442343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1909" cy="2094060"/>
                    </a:xfrm>
                    <a:prstGeom prst="rect">
                      <a:avLst/>
                    </a:prstGeom>
                    <a:noFill/>
                    <a:ln>
                      <a:noFill/>
                    </a:ln>
                  </pic:spPr>
                </pic:pic>
              </a:graphicData>
            </a:graphic>
          </wp:inline>
        </w:drawing>
      </w:r>
    </w:p>
    <w:p w14:paraId="6A62969A" w14:textId="11F9D9A1" w:rsidR="00F275F8" w:rsidRPr="0097385F" w:rsidRDefault="00F275F8" w:rsidP="00F275F8">
      <w:pPr>
        <w:pStyle w:val="Prrafodelista"/>
        <w:spacing w:after="0" w:line="240" w:lineRule="auto"/>
        <w:ind w:left="1440"/>
        <w:rPr>
          <w:rFonts w:cstheme="minorHAnsi"/>
          <w:b/>
          <w:sz w:val="28"/>
          <w:szCs w:val="28"/>
        </w:rPr>
      </w:pPr>
      <w:r w:rsidRPr="0097385F">
        <w:rPr>
          <w:rFonts w:cstheme="minorHAnsi"/>
          <w:sz w:val="28"/>
          <w:szCs w:val="28"/>
        </w:rPr>
        <w:t xml:space="preserve">                                  </w:t>
      </w:r>
      <w:r w:rsidR="00CA7F90" w:rsidRPr="0097385F">
        <w:rPr>
          <w:rFonts w:cstheme="minorHAnsi"/>
          <w:sz w:val="28"/>
          <w:szCs w:val="28"/>
        </w:rPr>
        <w:t xml:space="preserve">   </w:t>
      </w:r>
      <w:r w:rsidRPr="0097385F">
        <w:rPr>
          <w:rFonts w:cstheme="minorHAnsi"/>
          <w:b/>
          <w:sz w:val="28"/>
          <w:szCs w:val="28"/>
        </w:rPr>
        <w:t>PUNTO DE ACUERDO</w:t>
      </w:r>
    </w:p>
    <w:p w14:paraId="63388782" w14:textId="77777777" w:rsidR="00F275F8" w:rsidRPr="0097385F" w:rsidRDefault="00F275F8" w:rsidP="00F275F8">
      <w:pPr>
        <w:pStyle w:val="Prrafodelista"/>
        <w:spacing w:after="0" w:line="240" w:lineRule="auto"/>
        <w:jc w:val="center"/>
        <w:rPr>
          <w:rFonts w:cstheme="minorHAnsi"/>
          <w:b/>
          <w:sz w:val="28"/>
          <w:szCs w:val="28"/>
        </w:rPr>
      </w:pPr>
    </w:p>
    <w:p w14:paraId="0AB35FD8" w14:textId="77777777" w:rsidR="00F275F8" w:rsidRPr="0097385F" w:rsidRDefault="00F275F8" w:rsidP="00F275F8">
      <w:pPr>
        <w:pStyle w:val="Prrafodelista"/>
        <w:spacing w:after="0" w:line="240" w:lineRule="auto"/>
        <w:jc w:val="both"/>
        <w:rPr>
          <w:rFonts w:cstheme="minorHAnsi"/>
          <w:sz w:val="28"/>
          <w:szCs w:val="28"/>
        </w:rPr>
      </w:pPr>
    </w:p>
    <w:p w14:paraId="1E709E3D" w14:textId="08E1C92F" w:rsidR="00F275F8" w:rsidRPr="0097385F" w:rsidRDefault="00F275F8" w:rsidP="00F275F8">
      <w:pPr>
        <w:pStyle w:val="Prrafodelista"/>
        <w:jc w:val="both"/>
        <w:rPr>
          <w:rFonts w:cstheme="minorHAnsi"/>
          <w:sz w:val="28"/>
          <w:szCs w:val="28"/>
        </w:rPr>
      </w:pPr>
      <w:r w:rsidRPr="0097385F">
        <w:rPr>
          <w:rFonts w:cstheme="minorHAnsi"/>
          <w:b/>
          <w:sz w:val="28"/>
          <w:szCs w:val="28"/>
        </w:rPr>
        <w:t>PRIMERO.-</w:t>
      </w:r>
      <w:r w:rsidRPr="0097385F">
        <w:rPr>
          <w:rFonts w:cstheme="minorHAnsi"/>
          <w:sz w:val="28"/>
          <w:szCs w:val="28"/>
        </w:rPr>
        <w:t xml:space="preserve"> El Ayuntamiento Constitucional del Municipio de Tlajomulco de Zúñiga, Jalisco, aprueba y autoriza promover el proyecto urbano de obra pública consistente en la rehabilitación de la Calle Francisco I. Madero (Madero), así como de la Calle La Lomita, dentro de la Localidad de </w:t>
      </w:r>
      <w:proofErr w:type="spellStart"/>
      <w:r w:rsidRPr="0097385F">
        <w:rPr>
          <w:rFonts w:cstheme="minorHAnsi"/>
          <w:sz w:val="28"/>
          <w:szCs w:val="28"/>
        </w:rPr>
        <w:t>Cajititlán</w:t>
      </w:r>
      <w:proofErr w:type="spellEnd"/>
      <w:r w:rsidRPr="0097385F">
        <w:rPr>
          <w:rFonts w:cstheme="minorHAnsi"/>
          <w:sz w:val="28"/>
          <w:szCs w:val="28"/>
        </w:rPr>
        <w:t xml:space="preserve"> de los Reyes del Municipio de Tlajomulco de Zúñiga, Jalisco, incluyendo banquetas, machuelos, señalética y balizamiento, proyecto a cargo del Gabinete Integral de Infraestructura y Servicios Públicos, a través de la Dirección General de Obras Públicas, debiendo de estar sujeto a contar con los requerimientos técnicos inherentes a dicha obra, así como estar sujeto a la suficiencia presupuestal del </w:t>
      </w:r>
      <w:r w:rsidR="00D01997" w:rsidRPr="0097385F">
        <w:rPr>
          <w:rFonts w:cstheme="minorHAnsi"/>
          <w:sz w:val="28"/>
          <w:szCs w:val="28"/>
        </w:rPr>
        <w:t>Municipio</w:t>
      </w:r>
      <w:r w:rsidRPr="0097385F">
        <w:rPr>
          <w:rFonts w:cstheme="minorHAnsi"/>
          <w:sz w:val="28"/>
          <w:szCs w:val="28"/>
        </w:rPr>
        <w:t xml:space="preserve"> |33</w:t>
      </w:r>
      <w:bookmarkStart w:id="0" w:name="_GoBack"/>
      <w:bookmarkEnd w:id="0"/>
    </w:p>
    <w:p w14:paraId="6173498C" w14:textId="77777777" w:rsidR="00F275F8" w:rsidRPr="0097385F" w:rsidRDefault="00F275F8" w:rsidP="00F275F8">
      <w:pPr>
        <w:pStyle w:val="Prrafodelista"/>
        <w:jc w:val="both"/>
        <w:rPr>
          <w:rFonts w:cstheme="minorHAnsi"/>
          <w:sz w:val="28"/>
          <w:szCs w:val="28"/>
        </w:rPr>
      </w:pPr>
    </w:p>
    <w:p w14:paraId="1ED97354" w14:textId="77777777" w:rsidR="00F275F8" w:rsidRPr="0097385F" w:rsidRDefault="00F275F8" w:rsidP="00F275F8">
      <w:pPr>
        <w:pStyle w:val="Prrafodelista"/>
        <w:jc w:val="both"/>
        <w:rPr>
          <w:rFonts w:cstheme="minorHAnsi"/>
          <w:sz w:val="28"/>
          <w:szCs w:val="28"/>
        </w:rPr>
      </w:pPr>
      <w:r w:rsidRPr="0097385F">
        <w:rPr>
          <w:rFonts w:cstheme="minorHAnsi"/>
          <w:b/>
          <w:sz w:val="28"/>
          <w:szCs w:val="28"/>
        </w:rPr>
        <w:t xml:space="preserve">SEGUNDO.- </w:t>
      </w:r>
      <w:r w:rsidRPr="0097385F">
        <w:rPr>
          <w:rFonts w:cstheme="minorHAnsi"/>
          <w:sz w:val="28"/>
          <w:szCs w:val="28"/>
        </w:rPr>
        <w:t xml:space="preserve">Una vez integrado el proyecto urbano de obra pública que este Ayuntamiento promueve, se instruye al Gabinete Integral de Infraestructura y Servicios Públicos, para que por conducto de la Dirección General de Obras Públicas, realice los trámites correspondientes para que se incluya en el Banco de Proyectos del Municipio y, en su momento, se ejecute como parte del Programa Anual de Obras Públicas del Municipio, la obra descrita en el Punto </w:t>
      </w:r>
      <w:r w:rsidRPr="0097385F">
        <w:rPr>
          <w:rFonts w:cstheme="minorHAnsi"/>
          <w:sz w:val="28"/>
          <w:szCs w:val="28"/>
        </w:rPr>
        <w:lastRenderedPageBreak/>
        <w:t xml:space="preserve">de Acuerdo PRIMERO, debiendo cumplir con los requisitos previstos en las normas jurídicas aplicables en materia de obra pública. </w:t>
      </w:r>
    </w:p>
    <w:p w14:paraId="172A0D79" w14:textId="77777777" w:rsidR="00F275F8" w:rsidRPr="0097385F" w:rsidRDefault="00F275F8" w:rsidP="00F275F8">
      <w:pPr>
        <w:pStyle w:val="Prrafodelista"/>
        <w:jc w:val="both"/>
        <w:rPr>
          <w:rFonts w:cstheme="minorHAnsi"/>
          <w:sz w:val="28"/>
          <w:szCs w:val="28"/>
        </w:rPr>
      </w:pPr>
    </w:p>
    <w:p w14:paraId="43539806" w14:textId="77777777" w:rsidR="00F275F8" w:rsidRPr="0097385F" w:rsidRDefault="00F275F8" w:rsidP="00F275F8">
      <w:pPr>
        <w:pStyle w:val="Prrafodelista"/>
        <w:jc w:val="both"/>
        <w:rPr>
          <w:rFonts w:cstheme="minorHAnsi"/>
          <w:sz w:val="28"/>
          <w:szCs w:val="28"/>
        </w:rPr>
      </w:pPr>
      <w:r w:rsidRPr="0097385F">
        <w:rPr>
          <w:rFonts w:cstheme="minorHAnsi"/>
          <w:b/>
          <w:sz w:val="28"/>
          <w:szCs w:val="28"/>
        </w:rPr>
        <w:t xml:space="preserve">TERCERO.- </w:t>
      </w:r>
      <w:r w:rsidRPr="0097385F">
        <w:rPr>
          <w:rFonts w:cstheme="minorHAnsi"/>
          <w:sz w:val="28"/>
          <w:szCs w:val="28"/>
        </w:rPr>
        <w:t xml:space="preserve">Notifíquese mediante oficio, cúmplase y regístrese en el Libro de Actas de Sesiones correspondiente.                                    </w:t>
      </w:r>
    </w:p>
    <w:p w14:paraId="298F1715" w14:textId="78FBF970" w:rsidR="00F275F8" w:rsidRDefault="00CA7F90" w:rsidP="005D25E5">
      <w:pPr>
        <w:tabs>
          <w:tab w:val="left" w:pos="3780"/>
        </w:tabs>
        <w:jc w:val="both"/>
        <w:rPr>
          <w:sz w:val="28"/>
          <w:szCs w:val="28"/>
        </w:rPr>
      </w:pPr>
      <w:r>
        <w:rPr>
          <w:sz w:val="28"/>
          <w:szCs w:val="28"/>
        </w:rPr>
        <w:t xml:space="preserve">  </w:t>
      </w:r>
    </w:p>
    <w:p w14:paraId="71753A3F" w14:textId="77777777" w:rsidR="00F275F8" w:rsidRPr="0097385F" w:rsidRDefault="00F275F8" w:rsidP="005D25E5">
      <w:pPr>
        <w:tabs>
          <w:tab w:val="left" w:pos="3780"/>
        </w:tabs>
        <w:jc w:val="both"/>
        <w:rPr>
          <w:sz w:val="32"/>
          <w:szCs w:val="32"/>
        </w:rPr>
      </w:pPr>
    </w:p>
    <w:p w14:paraId="0F64EA2F" w14:textId="1C39C90C" w:rsidR="005D25E5" w:rsidRDefault="006172B3" w:rsidP="005D25E5">
      <w:pPr>
        <w:tabs>
          <w:tab w:val="left" w:pos="3780"/>
        </w:tabs>
        <w:jc w:val="both"/>
        <w:rPr>
          <w:sz w:val="32"/>
          <w:szCs w:val="32"/>
        </w:rPr>
      </w:pPr>
      <w:r w:rsidRPr="0097385F">
        <w:rPr>
          <w:sz w:val="32"/>
          <w:szCs w:val="32"/>
        </w:rPr>
        <w:t xml:space="preserve">    </w:t>
      </w:r>
      <w:r w:rsidR="00CA7F90" w:rsidRPr="0097385F">
        <w:rPr>
          <w:sz w:val="32"/>
          <w:szCs w:val="32"/>
        </w:rPr>
        <w:t xml:space="preserve">  </w:t>
      </w:r>
      <w:r w:rsidR="005D25E5" w:rsidRPr="0097385F">
        <w:rPr>
          <w:sz w:val="32"/>
          <w:szCs w:val="32"/>
        </w:rPr>
        <w:t>Todo el trabajo que se ha</w:t>
      </w:r>
      <w:r w:rsidRPr="0097385F">
        <w:rPr>
          <w:sz w:val="32"/>
          <w:szCs w:val="32"/>
        </w:rPr>
        <w:t xml:space="preserve"> presentado con antelación, está</w:t>
      </w:r>
      <w:r w:rsidR="005D25E5" w:rsidRPr="0097385F">
        <w:rPr>
          <w:sz w:val="32"/>
          <w:szCs w:val="32"/>
        </w:rPr>
        <w:t xml:space="preserve"> y fue elaborado con el mayor esfuerzo posible, para que los habitantes de este Nuestro Amado Municipio de Tlajomulco de Zúñiga, Jalisco, se vean beneficiados y tenga acceso a mejores obras publicas y una infraestructura digna de los pobladores de cada rincón, por lo que agradezco a todos por esta oportunidad de laboral mano a mano, tanto autoridades como la población. </w:t>
      </w:r>
    </w:p>
    <w:p w14:paraId="4CB4A793" w14:textId="77777777" w:rsidR="0097385F" w:rsidRDefault="0097385F" w:rsidP="005D25E5">
      <w:pPr>
        <w:tabs>
          <w:tab w:val="left" w:pos="3780"/>
        </w:tabs>
        <w:jc w:val="both"/>
        <w:rPr>
          <w:sz w:val="32"/>
          <w:szCs w:val="32"/>
        </w:rPr>
      </w:pPr>
    </w:p>
    <w:p w14:paraId="498D7FF4" w14:textId="77777777" w:rsidR="0097385F" w:rsidRPr="0097385F" w:rsidRDefault="0097385F" w:rsidP="005D25E5">
      <w:pPr>
        <w:tabs>
          <w:tab w:val="left" w:pos="3780"/>
        </w:tabs>
        <w:jc w:val="both"/>
        <w:rPr>
          <w:sz w:val="32"/>
          <w:szCs w:val="32"/>
        </w:rPr>
      </w:pPr>
    </w:p>
    <w:p w14:paraId="3E70CC08" w14:textId="77777777" w:rsidR="00CA7F90" w:rsidRPr="006172B3" w:rsidRDefault="00CA7F90" w:rsidP="0015004B">
      <w:pPr>
        <w:jc w:val="center"/>
        <w:rPr>
          <w:sz w:val="36"/>
          <w:szCs w:val="36"/>
        </w:rPr>
      </w:pPr>
    </w:p>
    <w:p w14:paraId="12A7E1A3" w14:textId="6148BC68" w:rsidR="0015004B" w:rsidRPr="006172B3" w:rsidRDefault="0015004B" w:rsidP="0015004B">
      <w:pPr>
        <w:jc w:val="center"/>
        <w:rPr>
          <w:sz w:val="36"/>
          <w:szCs w:val="36"/>
        </w:rPr>
      </w:pPr>
      <w:r w:rsidRPr="006172B3">
        <w:rPr>
          <w:sz w:val="36"/>
          <w:szCs w:val="36"/>
        </w:rPr>
        <w:t>Quedo a las órdenes de todas y todos los habitantes de nuestro municipio de Tlajomulco de Zúñiga, Jalisco.</w:t>
      </w:r>
    </w:p>
    <w:p w14:paraId="4D87E39C" w14:textId="77777777" w:rsidR="003A6A07" w:rsidRPr="00682D15" w:rsidRDefault="003A6A07" w:rsidP="0015004B">
      <w:pPr>
        <w:jc w:val="center"/>
        <w:rPr>
          <w:b/>
          <w:sz w:val="28"/>
          <w:szCs w:val="28"/>
        </w:rPr>
      </w:pPr>
      <w:r w:rsidRPr="00682D15">
        <w:rPr>
          <w:b/>
          <w:sz w:val="28"/>
          <w:szCs w:val="28"/>
        </w:rPr>
        <w:t>A T E N T A M E N T E.</w:t>
      </w:r>
    </w:p>
    <w:p w14:paraId="7133B6C1" w14:textId="77777777" w:rsidR="003A6A07" w:rsidRDefault="003A6A07" w:rsidP="0015004B">
      <w:pPr>
        <w:jc w:val="center"/>
        <w:rPr>
          <w:sz w:val="28"/>
          <w:szCs w:val="28"/>
        </w:rPr>
      </w:pPr>
    </w:p>
    <w:p w14:paraId="6113C2AA" w14:textId="77777777" w:rsidR="00CA7F90" w:rsidRDefault="00CA7F90" w:rsidP="0015004B">
      <w:pPr>
        <w:jc w:val="center"/>
        <w:rPr>
          <w:sz w:val="28"/>
          <w:szCs w:val="28"/>
        </w:rPr>
      </w:pPr>
    </w:p>
    <w:p w14:paraId="03B9D5C6" w14:textId="2E87AD39" w:rsidR="00CA7F90" w:rsidRPr="00682D15" w:rsidRDefault="00CA7F90" w:rsidP="0015004B">
      <w:pPr>
        <w:jc w:val="center"/>
        <w:rPr>
          <w:sz w:val="28"/>
          <w:szCs w:val="28"/>
        </w:rPr>
      </w:pPr>
      <w:r>
        <w:rPr>
          <w:sz w:val="28"/>
          <w:szCs w:val="28"/>
        </w:rPr>
        <w:t>_________________________________</w:t>
      </w:r>
    </w:p>
    <w:p w14:paraId="67F6F735" w14:textId="77777777" w:rsidR="003A6A07" w:rsidRPr="006172B3" w:rsidRDefault="003A6A07" w:rsidP="0015004B">
      <w:pPr>
        <w:jc w:val="center"/>
        <w:rPr>
          <w:b/>
          <w:sz w:val="36"/>
          <w:szCs w:val="36"/>
        </w:rPr>
      </w:pPr>
      <w:r w:rsidRPr="006172B3">
        <w:rPr>
          <w:b/>
          <w:sz w:val="36"/>
          <w:szCs w:val="36"/>
        </w:rPr>
        <w:t xml:space="preserve">Regidor Feliz Casillas </w:t>
      </w:r>
      <w:r w:rsidR="002C2EB6" w:rsidRPr="006172B3">
        <w:rPr>
          <w:b/>
          <w:sz w:val="36"/>
          <w:szCs w:val="36"/>
        </w:rPr>
        <w:t>Gutiérrez</w:t>
      </w:r>
      <w:r w:rsidRPr="006172B3">
        <w:rPr>
          <w:b/>
          <w:sz w:val="36"/>
          <w:szCs w:val="36"/>
        </w:rPr>
        <w:t>.</w:t>
      </w:r>
    </w:p>
    <w:p w14:paraId="08769814" w14:textId="77777777" w:rsidR="003A6A07" w:rsidRPr="00682D15" w:rsidRDefault="003A6A07" w:rsidP="0015004B">
      <w:pPr>
        <w:jc w:val="center"/>
        <w:rPr>
          <w:sz w:val="28"/>
          <w:szCs w:val="28"/>
        </w:rPr>
      </w:pPr>
    </w:p>
    <w:sectPr w:rsidR="003A6A07" w:rsidRPr="00682D15" w:rsidSect="0016515B">
      <w:pgSz w:w="12240" w:h="15840"/>
      <w:pgMar w:top="709" w:right="90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core_rhino_55_medium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1E"/>
    <w:rsid w:val="000048EC"/>
    <w:rsid w:val="00015D46"/>
    <w:rsid w:val="00075046"/>
    <w:rsid w:val="00087F15"/>
    <w:rsid w:val="000A317C"/>
    <w:rsid w:val="000C0314"/>
    <w:rsid w:val="000D0018"/>
    <w:rsid w:val="00105358"/>
    <w:rsid w:val="00111C85"/>
    <w:rsid w:val="0015004B"/>
    <w:rsid w:val="001600A4"/>
    <w:rsid w:val="00162966"/>
    <w:rsid w:val="0016515B"/>
    <w:rsid w:val="00171CF0"/>
    <w:rsid w:val="00183023"/>
    <w:rsid w:val="001864E7"/>
    <w:rsid w:val="001A0275"/>
    <w:rsid w:val="001B3763"/>
    <w:rsid w:val="001C60F7"/>
    <w:rsid w:val="001E063D"/>
    <w:rsid w:val="001E5558"/>
    <w:rsid w:val="001F134B"/>
    <w:rsid w:val="001F1D6F"/>
    <w:rsid w:val="001F5B7E"/>
    <w:rsid w:val="00213C8F"/>
    <w:rsid w:val="0021682B"/>
    <w:rsid w:val="002467C0"/>
    <w:rsid w:val="00246D40"/>
    <w:rsid w:val="00263F79"/>
    <w:rsid w:val="00267D3C"/>
    <w:rsid w:val="00286343"/>
    <w:rsid w:val="002B2B2C"/>
    <w:rsid w:val="002C2EB6"/>
    <w:rsid w:val="002D4814"/>
    <w:rsid w:val="003018DE"/>
    <w:rsid w:val="00306A22"/>
    <w:rsid w:val="003765CE"/>
    <w:rsid w:val="003A294C"/>
    <w:rsid w:val="003A6A07"/>
    <w:rsid w:val="003E1F03"/>
    <w:rsid w:val="003F3CA9"/>
    <w:rsid w:val="004134F4"/>
    <w:rsid w:val="00431F19"/>
    <w:rsid w:val="004413F5"/>
    <w:rsid w:val="00464693"/>
    <w:rsid w:val="0046701B"/>
    <w:rsid w:val="004744EA"/>
    <w:rsid w:val="00482219"/>
    <w:rsid w:val="00491ABB"/>
    <w:rsid w:val="004A2030"/>
    <w:rsid w:val="005039AC"/>
    <w:rsid w:val="0051789B"/>
    <w:rsid w:val="005569C0"/>
    <w:rsid w:val="00566E85"/>
    <w:rsid w:val="00571586"/>
    <w:rsid w:val="00586E35"/>
    <w:rsid w:val="005A48C3"/>
    <w:rsid w:val="005B3D1E"/>
    <w:rsid w:val="005D25E5"/>
    <w:rsid w:val="006172B3"/>
    <w:rsid w:val="00633B89"/>
    <w:rsid w:val="006444B5"/>
    <w:rsid w:val="00645F7D"/>
    <w:rsid w:val="00660BC4"/>
    <w:rsid w:val="0066424F"/>
    <w:rsid w:val="006647A1"/>
    <w:rsid w:val="00682D15"/>
    <w:rsid w:val="00696D32"/>
    <w:rsid w:val="006E3D53"/>
    <w:rsid w:val="006E719F"/>
    <w:rsid w:val="00704443"/>
    <w:rsid w:val="00723D10"/>
    <w:rsid w:val="00740D0A"/>
    <w:rsid w:val="0075397A"/>
    <w:rsid w:val="00770AC9"/>
    <w:rsid w:val="00790C3D"/>
    <w:rsid w:val="007B174E"/>
    <w:rsid w:val="00812C5C"/>
    <w:rsid w:val="00827601"/>
    <w:rsid w:val="0086188A"/>
    <w:rsid w:val="0087501B"/>
    <w:rsid w:val="008B4CAC"/>
    <w:rsid w:val="008E6391"/>
    <w:rsid w:val="00972173"/>
    <w:rsid w:val="0097385F"/>
    <w:rsid w:val="009A5C91"/>
    <w:rsid w:val="009B7B0A"/>
    <w:rsid w:val="009C7FB7"/>
    <w:rsid w:val="009D35F0"/>
    <w:rsid w:val="009F0FB5"/>
    <w:rsid w:val="00A10BE3"/>
    <w:rsid w:val="00A27420"/>
    <w:rsid w:val="00A344E5"/>
    <w:rsid w:val="00A45A7D"/>
    <w:rsid w:val="00A54DAB"/>
    <w:rsid w:val="00A71283"/>
    <w:rsid w:val="00A73BB2"/>
    <w:rsid w:val="00A85DF5"/>
    <w:rsid w:val="00A93AF2"/>
    <w:rsid w:val="00AE5024"/>
    <w:rsid w:val="00AE527E"/>
    <w:rsid w:val="00AF22F8"/>
    <w:rsid w:val="00B02FFF"/>
    <w:rsid w:val="00B03DEB"/>
    <w:rsid w:val="00B839EB"/>
    <w:rsid w:val="00B84A8C"/>
    <w:rsid w:val="00BE5590"/>
    <w:rsid w:val="00C46B43"/>
    <w:rsid w:val="00C64C95"/>
    <w:rsid w:val="00C875ED"/>
    <w:rsid w:val="00C941DC"/>
    <w:rsid w:val="00CA7F90"/>
    <w:rsid w:val="00CE685F"/>
    <w:rsid w:val="00D00734"/>
    <w:rsid w:val="00D01997"/>
    <w:rsid w:val="00D01A57"/>
    <w:rsid w:val="00D03873"/>
    <w:rsid w:val="00D25A4C"/>
    <w:rsid w:val="00D44A77"/>
    <w:rsid w:val="00D4735C"/>
    <w:rsid w:val="00D84572"/>
    <w:rsid w:val="00DA7E2E"/>
    <w:rsid w:val="00E07072"/>
    <w:rsid w:val="00E265FB"/>
    <w:rsid w:val="00E33002"/>
    <w:rsid w:val="00ED2486"/>
    <w:rsid w:val="00EE3624"/>
    <w:rsid w:val="00F061B5"/>
    <w:rsid w:val="00F207EB"/>
    <w:rsid w:val="00F275F8"/>
    <w:rsid w:val="00F4382F"/>
    <w:rsid w:val="00F57255"/>
    <w:rsid w:val="00F92D05"/>
    <w:rsid w:val="00F96E7E"/>
    <w:rsid w:val="00FE6A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44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74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4EA"/>
    <w:rPr>
      <w:rFonts w:ascii="Tahoma" w:hAnsi="Tahoma" w:cs="Tahoma"/>
      <w:sz w:val="16"/>
      <w:szCs w:val="16"/>
    </w:rPr>
  </w:style>
  <w:style w:type="character" w:styleId="Hipervnculo">
    <w:name w:val="Hyperlink"/>
    <w:basedOn w:val="Fuentedeprrafopredeter"/>
    <w:uiPriority w:val="99"/>
    <w:unhideWhenUsed/>
    <w:rsid w:val="00704443"/>
    <w:rPr>
      <w:color w:val="0000FF" w:themeColor="hyperlink"/>
      <w:u w:val="single"/>
    </w:rPr>
  </w:style>
  <w:style w:type="paragraph" w:styleId="Prrafodelista">
    <w:name w:val="List Paragraph"/>
    <w:basedOn w:val="Normal"/>
    <w:uiPriority w:val="34"/>
    <w:qFormat/>
    <w:rsid w:val="00660BC4"/>
    <w:pPr>
      <w:ind w:left="720"/>
      <w:contextualSpacing/>
    </w:pPr>
  </w:style>
  <w:style w:type="table" w:styleId="Listaclara-nfasis3">
    <w:name w:val="Light List Accent 3"/>
    <w:basedOn w:val="Tablanormal"/>
    <w:uiPriority w:val="61"/>
    <w:rsid w:val="003765CE"/>
    <w:pPr>
      <w:spacing w:after="0" w:line="240" w:lineRule="auto"/>
    </w:pPr>
    <w:rPr>
      <w:rFonts w:eastAsiaTheme="minorEastAsia"/>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
    <w:name w:val="Table Grid"/>
    <w:basedOn w:val="Tablanormal"/>
    <w:uiPriority w:val="59"/>
    <w:rsid w:val="0037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3765C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5">
    <w:name w:val="Light Shading Accent 5"/>
    <w:basedOn w:val="Tablanormal"/>
    <w:uiPriority w:val="60"/>
    <w:rsid w:val="003765C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2">
    <w:name w:val="Medium Shading 2"/>
    <w:basedOn w:val="Tablanormal"/>
    <w:uiPriority w:val="64"/>
    <w:rsid w:val="003765C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267D3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267D3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1">
    <w:name w:val="Medium Grid 1 Accent 1"/>
    <w:basedOn w:val="Tablanormal"/>
    <w:uiPriority w:val="67"/>
    <w:rsid w:val="00267D3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vistoso-nfasis6">
    <w:name w:val="Colorful Shading Accent 6"/>
    <w:basedOn w:val="Tablanormal"/>
    <w:uiPriority w:val="71"/>
    <w:rsid w:val="00267D3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uadrculamedia2-nfasis1">
    <w:name w:val="Medium Grid 2 Accent 1"/>
    <w:basedOn w:val="Tablanormal"/>
    <w:uiPriority w:val="68"/>
    <w:rsid w:val="00267D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2">
    <w:name w:val="Medium Grid 1 Accent 2"/>
    <w:basedOn w:val="Tablanormal"/>
    <w:uiPriority w:val="67"/>
    <w:rsid w:val="009B7B0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44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74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4EA"/>
    <w:rPr>
      <w:rFonts w:ascii="Tahoma" w:hAnsi="Tahoma" w:cs="Tahoma"/>
      <w:sz w:val="16"/>
      <w:szCs w:val="16"/>
    </w:rPr>
  </w:style>
  <w:style w:type="character" w:styleId="Hipervnculo">
    <w:name w:val="Hyperlink"/>
    <w:basedOn w:val="Fuentedeprrafopredeter"/>
    <w:uiPriority w:val="99"/>
    <w:unhideWhenUsed/>
    <w:rsid w:val="00704443"/>
    <w:rPr>
      <w:color w:val="0000FF" w:themeColor="hyperlink"/>
      <w:u w:val="single"/>
    </w:rPr>
  </w:style>
  <w:style w:type="paragraph" w:styleId="Prrafodelista">
    <w:name w:val="List Paragraph"/>
    <w:basedOn w:val="Normal"/>
    <w:uiPriority w:val="34"/>
    <w:qFormat/>
    <w:rsid w:val="00660BC4"/>
    <w:pPr>
      <w:ind w:left="720"/>
      <w:contextualSpacing/>
    </w:pPr>
  </w:style>
  <w:style w:type="table" w:styleId="Listaclara-nfasis3">
    <w:name w:val="Light List Accent 3"/>
    <w:basedOn w:val="Tablanormal"/>
    <w:uiPriority w:val="61"/>
    <w:rsid w:val="003765CE"/>
    <w:pPr>
      <w:spacing w:after="0" w:line="240" w:lineRule="auto"/>
    </w:pPr>
    <w:rPr>
      <w:rFonts w:eastAsiaTheme="minorEastAsia"/>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
    <w:name w:val="Table Grid"/>
    <w:basedOn w:val="Tablanormal"/>
    <w:uiPriority w:val="59"/>
    <w:rsid w:val="0037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3765C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5">
    <w:name w:val="Light Shading Accent 5"/>
    <w:basedOn w:val="Tablanormal"/>
    <w:uiPriority w:val="60"/>
    <w:rsid w:val="003765C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2">
    <w:name w:val="Medium Shading 2"/>
    <w:basedOn w:val="Tablanormal"/>
    <w:uiPriority w:val="64"/>
    <w:rsid w:val="003765C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267D3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267D3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1">
    <w:name w:val="Medium Grid 1 Accent 1"/>
    <w:basedOn w:val="Tablanormal"/>
    <w:uiPriority w:val="67"/>
    <w:rsid w:val="00267D3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vistoso-nfasis6">
    <w:name w:val="Colorful Shading Accent 6"/>
    <w:basedOn w:val="Tablanormal"/>
    <w:uiPriority w:val="71"/>
    <w:rsid w:val="00267D3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uadrculamedia2-nfasis1">
    <w:name w:val="Medium Grid 2 Accent 1"/>
    <w:basedOn w:val="Tablanormal"/>
    <w:uiPriority w:val="68"/>
    <w:rsid w:val="00267D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2">
    <w:name w:val="Medium Grid 1 Accent 2"/>
    <w:basedOn w:val="Tablanormal"/>
    <w:uiPriority w:val="67"/>
    <w:rsid w:val="009B7B0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5818">
      <w:bodyDiv w:val="1"/>
      <w:marLeft w:val="0"/>
      <w:marRight w:val="0"/>
      <w:marTop w:val="0"/>
      <w:marBottom w:val="0"/>
      <w:divBdr>
        <w:top w:val="none" w:sz="0" w:space="0" w:color="auto"/>
        <w:left w:val="none" w:sz="0" w:space="0" w:color="auto"/>
        <w:bottom w:val="none" w:sz="0" w:space="0" w:color="auto"/>
        <w:right w:val="none" w:sz="0" w:space="0" w:color="auto"/>
      </w:divBdr>
    </w:div>
    <w:div w:id="188184553">
      <w:bodyDiv w:val="1"/>
      <w:marLeft w:val="0"/>
      <w:marRight w:val="0"/>
      <w:marTop w:val="0"/>
      <w:marBottom w:val="0"/>
      <w:divBdr>
        <w:top w:val="none" w:sz="0" w:space="0" w:color="auto"/>
        <w:left w:val="none" w:sz="0" w:space="0" w:color="auto"/>
        <w:bottom w:val="none" w:sz="0" w:space="0" w:color="auto"/>
        <w:right w:val="none" w:sz="0" w:space="0" w:color="auto"/>
      </w:divBdr>
    </w:div>
    <w:div w:id="198666580">
      <w:bodyDiv w:val="1"/>
      <w:marLeft w:val="0"/>
      <w:marRight w:val="0"/>
      <w:marTop w:val="0"/>
      <w:marBottom w:val="0"/>
      <w:divBdr>
        <w:top w:val="none" w:sz="0" w:space="0" w:color="auto"/>
        <w:left w:val="none" w:sz="0" w:space="0" w:color="auto"/>
        <w:bottom w:val="none" w:sz="0" w:space="0" w:color="auto"/>
        <w:right w:val="none" w:sz="0" w:space="0" w:color="auto"/>
      </w:divBdr>
    </w:div>
    <w:div w:id="265114846">
      <w:bodyDiv w:val="1"/>
      <w:marLeft w:val="0"/>
      <w:marRight w:val="0"/>
      <w:marTop w:val="0"/>
      <w:marBottom w:val="0"/>
      <w:divBdr>
        <w:top w:val="none" w:sz="0" w:space="0" w:color="auto"/>
        <w:left w:val="none" w:sz="0" w:space="0" w:color="auto"/>
        <w:bottom w:val="none" w:sz="0" w:space="0" w:color="auto"/>
        <w:right w:val="none" w:sz="0" w:space="0" w:color="auto"/>
      </w:divBdr>
    </w:div>
    <w:div w:id="295644520">
      <w:bodyDiv w:val="1"/>
      <w:marLeft w:val="0"/>
      <w:marRight w:val="0"/>
      <w:marTop w:val="0"/>
      <w:marBottom w:val="0"/>
      <w:divBdr>
        <w:top w:val="none" w:sz="0" w:space="0" w:color="auto"/>
        <w:left w:val="none" w:sz="0" w:space="0" w:color="auto"/>
        <w:bottom w:val="none" w:sz="0" w:space="0" w:color="auto"/>
        <w:right w:val="none" w:sz="0" w:space="0" w:color="auto"/>
      </w:divBdr>
    </w:div>
    <w:div w:id="355693271">
      <w:bodyDiv w:val="1"/>
      <w:marLeft w:val="0"/>
      <w:marRight w:val="0"/>
      <w:marTop w:val="0"/>
      <w:marBottom w:val="0"/>
      <w:divBdr>
        <w:top w:val="none" w:sz="0" w:space="0" w:color="auto"/>
        <w:left w:val="none" w:sz="0" w:space="0" w:color="auto"/>
        <w:bottom w:val="none" w:sz="0" w:space="0" w:color="auto"/>
        <w:right w:val="none" w:sz="0" w:space="0" w:color="auto"/>
      </w:divBdr>
    </w:div>
    <w:div w:id="375663789">
      <w:bodyDiv w:val="1"/>
      <w:marLeft w:val="0"/>
      <w:marRight w:val="0"/>
      <w:marTop w:val="0"/>
      <w:marBottom w:val="0"/>
      <w:divBdr>
        <w:top w:val="none" w:sz="0" w:space="0" w:color="auto"/>
        <w:left w:val="none" w:sz="0" w:space="0" w:color="auto"/>
        <w:bottom w:val="none" w:sz="0" w:space="0" w:color="auto"/>
        <w:right w:val="none" w:sz="0" w:space="0" w:color="auto"/>
      </w:divBdr>
    </w:div>
    <w:div w:id="379520523">
      <w:bodyDiv w:val="1"/>
      <w:marLeft w:val="0"/>
      <w:marRight w:val="0"/>
      <w:marTop w:val="0"/>
      <w:marBottom w:val="0"/>
      <w:divBdr>
        <w:top w:val="none" w:sz="0" w:space="0" w:color="auto"/>
        <w:left w:val="none" w:sz="0" w:space="0" w:color="auto"/>
        <w:bottom w:val="none" w:sz="0" w:space="0" w:color="auto"/>
        <w:right w:val="none" w:sz="0" w:space="0" w:color="auto"/>
      </w:divBdr>
    </w:div>
    <w:div w:id="453135264">
      <w:bodyDiv w:val="1"/>
      <w:marLeft w:val="0"/>
      <w:marRight w:val="0"/>
      <w:marTop w:val="0"/>
      <w:marBottom w:val="0"/>
      <w:divBdr>
        <w:top w:val="none" w:sz="0" w:space="0" w:color="auto"/>
        <w:left w:val="none" w:sz="0" w:space="0" w:color="auto"/>
        <w:bottom w:val="none" w:sz="0" w:space="0" w:color="auto"/>
        <w:right w:val="none" w:sz="0" w:space="0" w:color="auto"/>
      </w:divBdr>
    </w:div>
    <w:div w:id="495535050">
      <w:bodyDiv w:val="1"/>
      <w:marLeft w:val="0"/>
      <w:marRight w:val="0"/>
      <w:marTop w:val="0"/>
      <w:marBottom w:val="0"/>
      <w:divBdr>
        <w:top w:val="none" w:sz="0" w:space="0" w:color="auto"/>
        <w:left w:val="none" w:sz="0" w:space="0" w:color="auto"/>
        <w:bottom w:val="none" w:sz="0" w:space="0" w:color="auto"/>
        <w:right w:val="none" w:sz="0" w:space="0" w:color="auto"/>
      </w:divBdr>
    </w:div>
    <w:div w:id="547911186">
      <w:bodyDiv w:val="1"/>
      <w:marLeft w:val="0"/>
      <w:marRight w:val="0"/>
      <w:marTop w:val="0"/>
      <w:marBottom w:val="0"/>
      <w:divBdr>
        <w:top w:val="none" w:sz="0" w:space="0" w:color="auto"/>
        <w:left w:val="none" w:sz="0" w:space="0" w:color="auto"/>
        <w:bottom w:val="none" w:sz="0" w:space="0" w:color="auto"/>
        <w:right w:val="none" w:sz="0" w:space="0" w:color="auto"/>
      </w:divBdr>
    </w:div>
    <w:div w:id="565536356">
      <w:bodyDiv w:val="1"/>
      <w:marLeft w:val="0"/>
      <w:marRight w:val="0"/>
      <w:marTop w:val="0"/>
      <w:marBottom w:val="0"/>
      <w:divBdr>
        <w:top w:val="none" w:sz="0" w:space="0" w:color="auto"/>
        <w:left w:val="none" w:sz="0" w:space="0" w:color="auto"/>
        <w:bottom w:val="none" w:sz="0" w:space="0" w:color="auto"/>
        <w:right w:val="none" w:sz="0" w:space="0" w:color="auto"/>
      </w:divBdr>
    </w:div>
    <w:div w:id="571737230">
      <w:bodyDiv w:val="1"/>
      <w:marLeft w:val="0"/>
      <w:marRight w:val="0"/>
      <w:marTop w:val="0"/>
      <w:marBottom w:val="0"/>
      <w:divBdr>
        <w:top w:val="none" w:sz="0" w:space="0" w:color="auto"/>
        <w:left w:val="none" w:sz="0" w:space="0" w:color="auto"/>
        <w:bottom w:val="none" w:sz="0" w:space="0" w:color="auto"/>
        <w:right w:val="none" w:sz="0" w:space="0" w:color="auto"/>
      </w:divBdr>
    </w:div>
    <w:div w:id="573013150">
      <w:bodyDiv w:val="1"/>
      <w:marLeft w:val="0"/>
      <w:marRight w:val="0"/>
      <w:marTop w:val="0"/>
      <w:marBottom w:val="0"/>
      <w:divBdr>
        <w:top w:val="none" w:sz="0" w:space="0" w:color="auto"/>
        <w:left w:val="none" w:sz="0" w:space="0" w:color="auto"/>
        <w:bottom w:val="none" w:sz="0" w:space="0" w:color="auto"/>
        <w:right w:val="none" w:sz="0" w:space="0" w:color="auto"/>
      </w:divBdr>
    </w:div>
    <w:div w:id="575625485">
      <w:bodyDiv w:val="1"/>
      <w:marLeft w:val="0"/>
      <w:marRight w:val="0"/>
      <w:marTop w:val="0"/>
      <w:marBottom w:val="0"/>
      <w:divBdr>
        <w:top w:val="none" w:sz="0" w:space="0" w:color="auto"/>
        <w:left w:val="none" w:sz="0" w:space="0" w:color="auto"/>
        <w:bottom w:val="none" w:sz="0" w:space="0" w:color="auto"/>
        <w:right w:val="none" w:sz="0" w:space="0" w:color="auto"/>
      </w:divBdr>
    </w:div>
    <w:div w:id="585186601">
      <w:bodyDiv w:val="1"/>
      <w:marLeft w:val="0"/>
      <w:marRight w:val="0"/>
      <w:marTop w:val="0"/>
      <w:marBottom w:val="0"/>
      <w:divBdr>
        <w:top w:val="none" w:sz="0" w:space="0" w:color="auto"/>
        <w:left w:val="none" w:sz="0" w:space="0" w:color="auto"/>
        <w:bottom w:val="none" w:sz="0" w:space="0" w:color="auto"/>
        <w:right w:val="none" w:sz="0" w:space="0" w:color="auto"/>
      </w:divBdr>
    </w:div>
    <w:div w:id="585841412">
      <w:bodyDiv w:val="1"/>
      <w:marLeft w:val="0"/>
      <w:marRight w:val="0"/>
      <w:marTop w:val="0"/>
      <w:marBottom w:val="0"/>
      <w:divBdr>
        <w:top w:val="none" w:sz="0" w:space="0" w:color="auto"/>
        <w:left w:val="none" w:sz="0" w:space="0" w:color="auto"/>
        <w:bottom w:val="none" w:sz="0" w:space="0" w:color="auto"/>
        <w:right w:val="none" w:sz="0" w:space="0" w:color="auto"/>
      </w:divBdr>
    </w:div>
    <w:div w:id="680667608">
      <w:bodyDiv w:val="1"/>
      <w:marLeft w:val="0"/>
      <w:marRight w:val="0"/>
      <w:marTop w:val="0"/>
      <w:marBottom w:val="0"/>
      <w:divBdr>
        <w:top w:val="none" w:sz="0" w:space="0" w:color="auto"/>
        <w:left w:val="none" w:sz="0" w:space="0" w:color="auto"/>
        <w:bottom w:val="none" w:sz="0" w:space="0" w:color="auto"/>
        <w:right w:val="none" w:sz="0" w:space="0" w:color="auto"/>
      </w:divBdr>
    </w:div>
    <w:div w:id="725373286">
      <w:bodyDiv w:val="1"/>
      <w:marLeft w:val="0"/>
      <w:marRight w:val="0"/>
      <w:marTop w:val="0"/>
      <w:marBottom w:val="0"/>
      <w:divBdr>
        <w:top w:val="none" w:sz="0" w:space="0" w:color="auto"/>
        <w:left w:val="none" w:sz="0" w:space="0" w:color="auto"/>
        <w:bottom w:val="none" w:sz="0" w:space="0" w:color="auto"/>
        <w:right w:val="none" w:sz="0" w:space="0" w:color="auto"/>
      </w:divBdr>
    </w:div>
    <w:div w:id="736439249">
      <w:bodyDiv w:val="1"/>
      <w:marLeft w:val="0"/>
      <w:marRight w:val="0"/>
      <w:marTop w:val="0"/>
      <w:marBottom w:val="0"/>
      <w:divBdr>
        <w:top w:val="none" w:sz="0" w:space="0" w:color="auto"/>
        <w:left w:val="none" w:sz="0" w:space="0" w:color="auto"/>
        <w:bottom w:val="none" w:sz="0" w:space="0" w:color="auto"/>
        <w:right w:val="none" w:sz="0" w:space="0" w:color="auto"/>
      </w:divBdr>
    </w:div>
    <w:div w:id="869562289">
      <w:bodyDiv w:val="1"/>
      <w:marLeft w:val="0"/>
      <w:marRight w:val="0"/>
      <w:marTop w:val="0"/>
      <w:marBottom w:val="0"/>
      <w:divBdr>
        <w:top w:val="none" w:sz="0" w:space="0" w:color="auto"/>
        <w:left w:val="none" w:sz="0" w:space="0" w:color="auto"/>
        <w:bottom w:val="none" w:sz="0" w:space="0" w:color="auto"/>
        <w:right w:val="none" w:sz="0" w:space="0" w:color="auto"/>
      </w:divBdr>
    </w:div>
    <w:div w:id="1075082831">
      <w:bodyDiv w:val="1"/>
      <w:marLeft w:val="0"/>
      <w:marRight w:val="0"/>
      <w:marTop w:val="0"/>
      <w:marBottom w:val="0"/>
      <w:divBdr>
        <w:top w:val="none" w:sz="0" w:space="0" w:color="auto"/>
        <w:left w:val="none" w:sz="0" w:space="0" w:color="auto"/>
        <w:bottom w:val="none" w:sz="0" w:space="0" w:color="auto"/>
        <w:right w:val="none" w:sz="0" w:space="0" w:color="auto"/>
      </w:divBdr>
    </w:div>
    <w:div w:id="1116023451">
      <w:bodyDiv w:val="1"/>
      <w:marLeft w:val="0"/>
      <w:marRight w:val="0"/>
      <w:marTop w:val="0"/>
      <w:marBottom w:val="0"/>
      <w:divBdr>
        <w:top w:val="none" w:sz="0" w:space="0" w:color="auto"/>
        <w:left w:val="none" w:sz="0" w:space="0" w:color="auto"/>
        <w:bottom w:val="none" w:sz="0" w:space="0" w:color="auto"/>
        <w:right w:val="none" w:sz="0" w:space="0" w:color="auto"/>
      </w:divBdr>
    </w:div>
    <w:div w:id="1407607676">
      <w:bodyDiv w:val="1"/>
      <w:marLeft w:val="0"/>
      <w:marRight w:val="0"/>
      <w:marTop w:val="0"/>
      <w:marBottom w:val="0"/>
      <w:divBdr>
        <w:top w:val="none" w:sz="0" w:space="0" w:color="auto"/>
        <w:left w:val="none" w:sz="0" w:space="0" w:color="auto"/>
        <w:bottom w:val="none" w:sz="0" w:space="0" w:color="auto"/>
        <w:right w:val="none" w:sz="0" w:space="0" w:color="auto"/>
      </w:divBdr>
    </w:div>
    <w:div w:id="1551259400">
      <w:bodyDiv w:val="1"/>
      <w:marLeft w:val="0"/>
      <w:marRight w:val="0"/>
      <w:marTop w:val="0"/>
      <w:marBottom w:val="0"/>
      <w:divBdr>
        <w:top w:val="none" w:sz="0" w:space="0" w:color="auto"/>
        <w:left w:val="none" w:sz="0" w:space="0" w:color="auto"/>
        <w:bottom w:val="none" w:sz="0" w:space="0" w:color="auto"/>
        <w:right w:val="none" w:sz="0" w:space="0" w:color="auto"/>
      </w:divBdr>
    </w:div>
    <w:div w:id="1561480339">
      <w:bodyDiv w:val="1"/>
      <w:marLeft w:val="0"/>
      <w:marRight w:val="0"/>
      <w:marTop w:val="0"/>
      <w:marBottom w:val="0"/>
      <w:divBdr>
        <w:top w:val="none" w:sz="0" w:space="0" w:color="auto"/>
        <w:left w:val="none" w:sz="0" w:space="0" w:color="auto"/>
        <w:bottom w:val="none" w:sz="0" w:space="0" w:color="auto"/>
        <w:right w:val="none" w:sz="0" w:space="0" w:color="auto"/>
      </w:divBdr>
    </w:div>
    <w:div w:id="1750738086">
      <w:bodyDiv w:val="1"/>
      <w:marLeft w:val="0"/>
      <w:marRight w:val="0"/>
      <w:marTop w:val="0"/>
      <w:marBottom w:val="0"/>
      <w:divBdr>
        <w:top w:val="none" w:sz="0" w:space="0" w:color="auto"/>
        <w:left w:val="none" w:sz="0" w:space="0" w:color="auto"/>
        <w:bottom w:val="none" w:sz="0" w:space="0" w:color="auto"/>
        <w:right w:val="none" w:sz="0" w:space="0" w:color="auto"/>
      </w:divBdr>
    </w:div>
    <w:div w:id="1810004647">
      <w:bodyDiv w:val="1"/>
      <w:marLeft w:val="0"/>
      <w:marRight w:val="0"/>
      <w:marTop w:val="0"/>
      <w:marBottom w:val="0"/>
      <w:divBdr>
        <w:top w:val="none" w:sz="0" w:space="0" w:color="auto"/>
        <w:left w:val="none" w:sz="0" w:space="0" w:color="auto"/>
        <w:bottom w:val="none" w:sz="0" w:space="0" w:color="auto"/>
        <w:right w:val="none" w:sz="0" w:space="0" w:color="auto"/>
      </w:divBdr>
    </w:div>
    <w:div w:id="1861774830">
      <w:bodyDiv w:val="1"/>
      <w:marLeft w:val="0"/>
      <w:marRight w:val="0"/>
      <w:marTop w:val="0"/>
      <w:marBottom w:val="0"/>
      <w:divBdr>
        <w:top w:val="none" w:sz="0" w:space="0" w:color="auto"/>
        <w:left w:val="none" w:sz="0" w:space="0" w:color="auto"/>
        <w:bottom w:val="none" w:sz="0" w:space="0" w:color="auto"/>
        <w:right w:val="none" w:sz="0" w:space="0" w:color="auto"/>
      </w:divBdr>
    </w:div>
    <w:div w:id="193778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771D-6607-4761-9268-783D49E4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PONCE HERNANDEZ</dc:creator>
  <cp:lastModifiedBy>CLAUDIA ABIGAIL ALVAREZ VALDIVIA</cp:lastModifiedBy>
  <cp:revision>7</cp:revision>
  <dcterms:created xsi:type="dcterms:W3CDTF">2024-08-29T20:12:00Z</dcterms:created>
  <dcterms:modified xsi:type="dcterms:W3CDTF">2024-08-29T21:17:00Z</dcterms:modified>
</cp:coreProperties>
</file>