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B7455" w14:textId="506B83FE" w:rsidR="00FE4BB6" w:rsidRDefault="00FE4BB6" w:rsidP="001524F8">
      <w:pPr>
        <w:pStyle w:val="Sinespaciado"/>
        <w:rPr>
          <w:sz w:val="18"/>
        </w:rPr>
      </w:pPr>
      <w:bookmarkStart w:id="0" w:name="_GoBack"/>
      <w:bookmarkEnd w:id="0"/>
    </w:p>
    <w:p w14:paraId="47B394E5" w14:textId="77777777" w:rsidR="00FE4BB6" w:rsidRDefault="00FE4BB6" w:rsidP="001524F8">
      <w:pPr>
        <w:pStyle w:val="Sinespaciado"/>
        <w:rPr>
          <w:sz w:val="18"/>
        </w:rPr>
      </w:pPr>
    </w:p>
    <w:p w14:paraId="42D2F166" w14:textId="3183B5F7" w:rsidR="00FE4BB6" w:rsidRDefault="00FE4BB6" w:rsidP="001524F8">
      <w:pPr>
        <w:pStyle w:val="Sinespaciado"/>
        <w:rPr>
          <w:sz w:val="18"/>
        </w:rPr>
      </w:pPr>
    </w:p>
    <w:p w14:paraId="406F7812" w14:textId="77777777" w:rsidR="00FE4BB6" w:rsidRDefault="00FE4BB6" w:rsidP="00FE4BB6">
      <w:pPr>
        <w:pStyle w:val="Predeterminado"/>
        <w:spacing w:after="0"/>
        <w:jc w:val="right"/>
        <w:rPr>
          <w:sz w:val="24"/>
          <w:szCs w:val="24"/>
        </w:rPr>
      </w:pPr>
    </w:p>
    <w:p w14:paraId="083839D2" w14:textId="7C78C6CC" w:rsidR="00FE4BB6" w:rsidRDefault="00FE4BB6" w:rsidP="00FE4BB6">
      <w:pPr>
        <w:pStyle w:val="Predeterminado"/>
        <w:spacing w:after="0"/>
        <w:jc w:val="right"/>
        <w:rPr>
          <w:b/>
          <w:sz w:val="24"/>
          <w:szCs w:val="24"/>
        </w:rPr>
      </w:pPr>
      <w:r w:rsidRPr="00E60B02">
        <w:rPr>
          <w:sz w:val="24"/>
          <w:szCs w:val="24"/>
        </w:rPr>
        <w:t xml:space="preserve">Dirección de Contabilidad </w:t>
      </w:r>
      <w:r>
        <w:rPr>
          <w:b/>
          <w:sz w:val="24"/>
          <w:szCs w:val="24"/>
        </w:rPr>
        <w:t>049</w:t>
      </w:r>
      <w:r w:rsidRPr="00E60B02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2025</w:t>
      </w:r>
    </w:p>
    <w:p w14:paraId="700EF37F" w14:textId="00C16A4B" w:rsidR="00FE4BB6" w:rsidRDefault="00FE4BB6" w:rsidP="00FE4BB6">
      <w:pPr>
        <w:pStyle w:val="Predeterminado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Tlajomulco de Zúñiga, Jalisco 8 de abril del 2025.</w:t>
      </w:r>
    </w:p>
    <w:p w14:paraId="08A0308C" w14:textId="77777777" w:rsidR="00FE4BB6" w:rsidRDefault="00FE4BB6" w:rsidP="00FE4BB6">
      <w:pPr>
        <w:pStyle w:val="Predeterminado"/>
        <w:spacing w:after="0" w:line="100" w:lineRule="atLeast"/>
        <w:rPr>
          <w:sz w:val="24"/>
          <w:szCs w:val="24"/>
        </w:rPr>
      </w:pPr>
    </w:p>
    <w:p w14:paraId="0473236F" w14:textId="77777777" w:rsidR="00FE4BB6" w:rsidRDefault="00FE4BB6" w:rsidP="00FE4BB6">
      <w:pPr>
        <w:spacing w:after="0" w:line="240" w:lineRule="auto"/>
        <w:rPr>
          <w:rFonts w:ascii="Calibri" w:eastAsia="Calibri" w:hAnsi="Calibri" w:cs="Times New Roman"/>
          <w:b/>
          <w:color w:val="00000A"/>
          <w:sz w:val="24"/>
          <w:szCs w:val="24"/>
          <w:lang w:eastAsia="en-US"/>
        </w:rPr>
      </w:pPr>
    </w:p>
    <w:p w14:paraId="5023121F" w14:textId="77777777" w:rsidR="00FE4BB6" w:rsidRDefault="00FE4BB6" w:rsidP="00FE4BB6">
      <w:pPr>
        <w:spacing w:after="0" w:line="240" w:lineRule="auto"/>
        <w:rPr>
          <w:rFonts w:ascii="Calibri" w:eastAsia="Calibri" w:hAnsi="Calibri" w:cs="Times New Roman"/>
          <w:b/>
          <w:color w:val="00000A"/>
          <w:sz w:val="24"/>
          <w:szCs w:val="24"/>
          <w:lang w:eastAsia="en-US"/>
        </w:rPr>
      </w:pPr>
    </w:p>
    <w:p w14:paraId="6C7AFCF6" w14:textId="77777777" w:rsidR="00FE4BB6" w:rsidRDefault="00FE4BB6" w:rsidP="00FE4BB6">
      <w:pPr>
        <w:spacing w:after="0" w:line="240" w:lineRule="auto"/>
        <w:rPr>
          <w:rFonts w:ascii="Calibri" w:eastAsia="Calibri" w:hAnsi="Calibri" w:cs="Times New Roman"/>
          <w:b/>
          <w:color w:val="00000A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color w:val="00000A"/>
          <w:sz w:val="24"/>
          <w:szCs w:val="24"/>
          <w:lang w:eastAsia="en-US"/>
        </w:rPr>
        <w:t>Lic. Alfredo Chávez Zúñiga</w:t>
      </w:r>
    </w:p>
    <w:p w14:paraId="45475111" w14:textId="77777777" w:rsidR="00FE4BB6" w:rsidRDefault="00FE4BB6" w:rsidP="00FE4BB6">
      <w:pPr>
        <w:spacing w:after="0" w:line="240" w:lineRule="auto"/>
        <w:rPr>
          <w:rFonts w:ascii="Calibri" w:eastAsia="Calibri" w:hAnsi="Calibri" w:cs="Times New Roman"/>
          <w:b/>
          <w:color w:val="00000A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color w:val="00000A"/>
          <w:sz w:val="24"/>
          <w:szCs w:val="24"/>
          <w:lang w:eastAsia="en-US"/>
        </w:rPr>
        <w:t>Director de Transparencia</w:t>
      </w:r>
    </w:p>
    <w:p w14:paraId="5BFDE200" w14:textId="77777777" w:rsidR="00FE4BB6" w:rsidRDefault="00FE4BB6" w:rsidP="00FE4BB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Presente:</w:t>
      </w:r>
    </w:p>
    <w:p w14:paraId="35D3F843" w14:textId="77777777" w:rsidR="00FE4BB6" w:rsidRDefault="00FE4BB6" w:rsidP="00FE4BB6">
      <w:pPr>
        <w:pStyle w:val="Predeterminado"/>
        <w:spacing w:after="0" w:line="100" w:lineRule="atLeast"/>
        <w:jc w:val="center"/>
        <w:rPr>
          <w:sz w:val="24"/>
          <w:szCs w:val="24"/>
        </w:rPr>
      </w:pPr>
    </w:p>
    <w:p w14:paraId="1FE7E926" w14:textId="77777777" w:rsidR="00FE4BB6" w:rsidRDefault="00FE4BB6" w:rsidP="00FE4BB6">
      <w:pPr>
        <w:pStyle w:val="Predeterminado"/>
        <w:spacing w:after="0" w:line="240" w:lineRule="auto"/>
        <w:rPr>
          <w:sz w:val="24"/>
          <w:szCs w:val="24"/>
        </w:rPr>
      </w:pPr>
    </w:p>
    <w:p w14:paraId="1EE8233C" w14:textId="42D9ACC0" w:rsidR="00FE4BB6" w:rsidRPr="0044724F" w:rsidRDefault="00FE4BB6" w:rsidP="00FE4BB6">
      <w:pPr>
        <w:spacing w:line="240" w:lineRule="auto"/>
        <w:ind w:firstLine="708"/>
        <w:jc w:val="both"/>
        <w:rPr>
          <w:sz w:val="24"/>
          <w:szCs w:val="24"/>
        </w:rPr>
      </w:pPr>
      <w:r w:rsidRPr="0044724F">
        <w:rPr>
          <w:sz w:val="24"/>
          <w:szCs w:val="24"/>
        </w:rPr>
        <w:t xml:space="preserve">Por medio del presente reciba un cordial saludo, ocasión que aprovecho para informarle que en lo correspondiente al </w:t>
      </w:r>
      <w:r>
        <w:rPr>
          <w:sz w:val="24"/>
          <w:szCs w:val="24"/>
        </w:rPr>
        <w:t xml:space="preserve">primer </w:t>
      </w:r>
      <w:r w:rsidRPr="0044724F">
        <w:rPr>
          <w:sz w:val="24"/>
          <w:szCs w:val="24"/>
        </w:rPr>
        <w:t xml:space="preserve">trimestre del ejercicio fiscal </w:t>
      </w:r>
      <w:r>
        <w:rPr>
          <w:sz w:val="24"/>
          <w:szCs w:val="24"/>
        </w:rPr>
        <w:t>2025</w:t>
      </w:r>
      <w:r w:rsidRPr="0044724F">
        <w:rPr>
          <w:sz w:val="24"/>
          <w:szCs w:val="24"/>
        </w:rPr>
        <w:t>, se obtuvieron resultados de Auditoria como se detalla a continuación;</w:t>
      </w:r>
    </w:p>
    <w:p w14:paraId="4A9C72C3" w14:textId="77777777" w:rsidR="00FE4BB6" w:rsidRDefault="00FE4BB6" w:rsidP="00FE4BB6">
      <w:pPr>
        <w:spacing w:line="240" w:lineRule="auto"/>
        <w:jc w:val="both"/>
      </w:pPr>
    </w:p>
    <w:tbl>
      <w:tblPr>
        <w:tblW w:w="50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7"/>
        <w:gridCol w:w="1097"/>
        <w:gridCol w:w="2601"/>
        <w:gridCol w:w="2879"/>
        <w:gridCol w:w="1439"/>
      </w:tblGrid>
      <w:tr w:rsidR="006E277B" w:rsidRPr="006E277B" w14:paraId="6D2C26E2" w14:textId="77777777" w:rsidTr="006E277B">
        <w:trPr>
          <w:trHeight w:val="487"/>
        </w:trPr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C569DEF" w14:textId="77777777"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6E277B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ENTE FISCALIZADOR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1F5D36F" w14:textId="77777777"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6E277B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EJERCICIO</w:t>
            </w:r>
          </w:p>
        </w:tc>
        <w:tc>
          <w:tcPr>
            <w:tcW w:w="1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EBD1BAB" w14:textId="77777777"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6E277B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RECURSO</w:t>
            </w:r>
          </w:p>
        </w:tc>
        <w:tc>
          <w:tcPr>
            <w:tcW w:w="1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7DB60DC" w14:textId="77777777"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6E277B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OBSERVACION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61FCDEF" w14:textId="77777777"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6E277B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FECHA DE RESULTADOS FINALES</w:t>
            </w:r>
          </w:p>
        </w:tc>
      </w:tr>
      <w:tr w:rsidR="006E277B" w:rsidRPr="006E277B" w14:paraId="648BC1DB" w14:textId="77777777" w:rsidTr="006E277B">
        <w:trPr>
          <w:trHeight w:val="964"/>
        </w:trPr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9CDE" w14:textId="77777777"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6E277B">
              <w:rPr>
                <w:rFonts w:ascii="Calibri" w:eastAsia="Times New Roman" w:hAnsi="Calibri" w:cs="Calibri"/>
                <w:color w:val="000000"/>
                <w:sz w:val="20"/>
              </w:rPr>
              <w:t>ASF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D8BA" w14:textId="77777777"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6E277B">
              <w:rPr>
                <w:rFonts w:ascii="Calibri" w:eastAsia="Times New Roman" w:hAnsi="Calibri" w:cs="Calibri"/>
                <w:color w:val="000000"/>
                <w:sz w:val="20"/>
              </w:rPr>
              <w:t>2023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1682" w14:textId="77777777" w:rsidR="006E277B" w:rsidRPr="006E277B" w:rsidRDefault="006E277B" w:rsidP="006E2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6E277B">
              <w:rPr>
                <w:rFonts w:ascii="Calibri" w:eastAsia="Times New Roman" w:hAnsi="Calibri" w:cs="Calibri"/>
                <w:color w:val="000000"/>
                <w:sz w:val="20"/>
              </w:rPr>
              <w:t>Fondo de Aportaciones para el Fortalecimiento de los Municipios y de las Demarcaciones Territoriales del Distrito Federal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693E" w14:textId="77777777" w:rsidR="006E277B" w:rsidRPr="006E277B" w:rsidRDefault="006E277B" w:rsidP="006E2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6E277B">
              <w:rPr>
                <w:rFonts w:ascii="Calibri" w:eastAsia="Times New Roman" w:hAnsi="Calibri" w:cs="Calibri"/>
                <w:color w:val="000000"/>
                <w:sz w:val="20"/>
              </w:rPr>
              <w:t>Informe de Auditoria con observaciones solventadas y promoción de responsabilidad administrativa, por parte de la ASF.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F5E91" w14:textId="77777777"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6E277B">
              <w:rPr>
                <w:rFonts w:ascii="Calibri" w:eastAsia="Times New Roman" w:hAnsi="Calibri" w:cs="Calibri"/>
                <w:color w:val="000000"/>
                <w:sz w:val="20"/>
              </w:rPr>
              <w:t>13 de Marzo del 2025</w:t>
            </w:r>
          </w:p>
        </w:tc>
      </w:tr>
    </w:tbl>
    <w:p w14:paraId="041BFFC4" w14:textId="746C4A76" w:rsidR="006E277B" w:rsidRDefault="006E277B" w:rsidP="00FE4BB6">
      <w:pPr>
        <w:spacing w:line="240" w:lineRule="auto"/>
        <w:jc w:val="both"/>
      </w:pPr>
    </w:p>
    <w:p w14:paraId="4D6CAFCE" w14:textId="2CB1C647" w:rsidR="00711720" w:rsidRDefault="00711720" w:rsidP="00FE4BB6">
      <w:pPr>
        <w:spacing w:line="240" w:lineRule="auto"/>
        <w:jc w:val="both"/>
      </w:pPr>
      <w:r>
        <w:t xml:space="preserve">Adicionalmente le informo que los resultados de auditoria antes mencionados son publicados por el ente fiscalizador en la página oficial </w:t>
      </w:r>
      <w:hyperlink r:id="rId6" w:history="1">
        <w:r w:rsidRPr="0082254D">
          <w:rPr>
            <w:rStyle w:val="Hipervnculo"/>
          </w:rPr>
          <w:t>https://informe.asf.gob.mx/</w:t>
        </w:r>
      </w:hyperlink>
      <w:r>
        <w:t xml:space="preserve">  con la siguiente liga; </w:t>
      </w:r>
      <w:r w:rsidRPr="00711720">
        <w:t>chrome-extension://efaidnbmnnnibpcajpcglclefindmkaj/https://informe.asf.gob.mx/Documentos/Informes_simplificados/2023_ficha_GF_a.pdf</w:t>
      </w:r>
    </w:p>
    <w:p w14:paraId="7865B853" w14:textId="4A3578B0" w:rsidR="00FE4BB6" w:rsidRDefault="00FE4BB6" w:rsidP="00EF116A">
      <w:pPr>
        <w:spacing w:line="240" w:lineRule="auto"/>
        <w:jc w:val="both"/>
        <w:rPr>
          <w:sz w:val="24"/>
          <w:szCs w:val="24"/>
        </w:rPr>
      </w:pPr>
      <w:r w:rsidRPr="004C7575">
        <w:rPr>
          <w:sz w:val="24"/>
          <w:szCs w:val="24"/>
        </w:rPr>
        <w:t>Sin otro asunto en particular me despido quedando a sus órdenes para cualquier duda o aclaración al respecto.</w:t>
      </w:r>
    </w:p>
    <w:p w14:paraId="715D4BB9" w14:textId="77777777" w:rsidR="00FE4BB6" w:rsidRDefault="00FE4BB6" w:rsidP="00FE4BB6">
      <w:pPr>
        <w:pStyle w:val="Predeterminado"/>
        <w:spacing w:after="0" w:line="240" w:lineRule="auto"/>
        <w:jc w:val="both"/>
        <w:rPr>
          <w:sz w:val="24"/>
          <w:szCs w:val="24"/>
        </w:rPr>
      </w:pPr>
    </w:p>
    <w:p w14:paraId="232EF6EA" w14:textId="77777777" w:rsidR="00FE4BB6" w:rsidRPr="00653E38" w:rsidRDefault="00FE4BB6" w:rsidP="00FE4BB6">
      <w:pPr>
        <w:pStyle w:val="Predeterminado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Atentamente</w:t>
      </w:r>
    </w:p>
    <w:p w14:paraId="68F4B65F" w14:textId="7F659E60" w:rsidR="00FE4BB6" w:rsidRDefault="00FE4BB6" w:rsidP="00711720">
      <w:pPr>
        <w:pStyle w:val="Predeterminado"/>
        <w:spacing w:after="0"/>
        <w:rPr>
          <w:sz w:val="24"/>
          <w:szCs w:val="24"/>
        </w:rPr>
      </w:pPr>
    </w:p>
    <w:p w14:paraId="0F05437D" w14:textId="77777777" w:rsidR="00FE4BB6" w:rsidRDefault="00FE4BB6" w:rsidP="00FE4BB6">
      <w:pPr>
        <w:pStyle w:val="Predeterminado"/>
        <w:spacing w:after="0"/>
        <w:jc w:val="center"/>
        <w:rPr>
          <w:sz w:val="24"/>
          <w:szCs w:val="24"/>
        </w:rPr>
      </w:pPr>
    </w:p>
    <w:p w14:paraId="57FAD83E" w14:textId="77777777" w:rsidR="00FE4BB6" w:rsidRDefault="00FE4BB6" w:rsidP="00FE4BB6">
      <w:pPr>
        <w:pStyle w:val="Predeterminado"/>
        <w:spacing w:after="0"/>
        <w:jc w:val="center"/>
        <w:rPr>
          <w:sz w:val="24"/>
          <w:szCs w:val="24"/>
        </w:rPr>
      </w:pPr>
    </w:p>
    <w:p w14:paraId="4D46A774" w14:textId="77777777" w:rsidR="00FE4BB6" w:rsidRDefault="00FE4BB6" w:rsidP="00FE4BB6">
      <w:pPr>
        <w:pStyle w:val="Predeterminado"/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L.C.P. Karla Elizabeth Plascencia Padilla</w:t>
      </w:r>
    </w:p>
    <w:p w14:paraId="2A92DA52" w14:textId="77777777" w:rsidR="00FE4BB6" w:rsidRDefault="00FE4BB6" w:rsidP="00FE4BB6">
      <w:pPr>
        <w:pStyle w:val="Predeterminado"/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Directora Contabilidad</w:t>
      </w:r>
    </w:p>
    <w:p w14:paraId="5ECE32B6" w14:textId="77777777" w:rsidR="00FE4BB6" w:rsidRDefault="00FE4BB6" w:rsidP="00FE4BB6">
      <w:pPr>
        <w:pStyle w:val="Sinespaciado"/>
      </w:pPr>
    </w:p>
    <w:p w14:paraId="277C4F6E" w14:textId="77777777" w:rsidR="00FE4BB6" w:rsidRDefault="00FE4BB6" w:rsidP="00FE4BB6">
      <w:pPr>
        <w:pStyle w:val="Sinespaciado"/>
      </w:pPr>
    </w:p>
    <w:p w14:paraId="66FFE43C" w14:textId="77777777" w:rsidR="00FE4BB6" w:rsidRDefault="00FE4BB6" w:rsidP="00FE4BB6">
      <w:pPr>
        <w:pStyle w:val="Sinespaciado"/>
      </w:pPr>
    </w:p>
    <w:p w14:paraId="01E3B142" w14:textId="6AA6F5A3" w:rsidR="00FE4BB6" w:rsidRDefault="00EF116A" w:rsidP="00FE4BB6">
      <w:pPr>
        <w:pStyle w:val="Sinespaciado"/>
        <w:rPr>
          <w:sz w:val="18"/>
        </w:rPr>
      </w:pPr>
      <w:r>
        <w:rPr>
          <w:sz w:val="18"/>
        </w:rPr>
        <w:t>cp.</w:t>
      </w:r>
      <w:r w:rsidR="00711720">
        <w:rPr>
          <w:sz w:val="18"/>
        </w:rPr>
        <w:t xml:space="preserve"> A</w:t>
      </w:r>
      <w:r w:rsidR="00FE4BB6" w:rsidRPr="00653E38">
        <w:rPr>
          <w:sz w:val="18"/>
        </w:rPr>
        <w:t>rchivo</w:t>
      </w:r>
      <w:r w:rsidR="00711720">
        <w:rPr>
          <w:sz w:val="18"/>
        </w:rPr>
        <w:t xml:space="preserve"> </w:t>
      </w:r>
    </w:p>
    <w:p w14:paraId="1713F431" w14:textId="77777777" w:rsidR="00FE4BB6" w:rsidRDefault="00FE4BB6" w:rsidP="00FE4BB6">
      <w:pPr>
        <w:pStyle w:val="Sinespaciado"/>
        <w:rPr>
          <w:sz w:val="18"/>
        </w:rPr>
      </w:pPr>
    </w:p>
    <w:p w14:paraId="24E88B64" w14:textId="09FDC57A" w:rsidR="00FE4BB6" w:rsidRDefault="00FE4BB6" w:rsidP="001524F8">
      <w:pPr>
        <w:pStyle w:val="Sinespaciado"/>
        <w:rPr>
          <w:sz w:val="18"/>
        </w:rPr>
      </w:pPr>
    </w:p>
    <w:sectPr w:rsidR="00FE4BB6" w:rsidSect="00722B85">
      <w:type w:val="continuous"/>
      <w:pgSz w:w="12240" w:h="15840"/>
      <w:pgMar w:top="902" w:right="1531" w:bottom="567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170868674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84C7E24"/>
    <w:multiLevelType w:val="hybridMultilevel"/>
    <w:tmpl w:val="05E8CEB6"/>
    <w:lvl w:ilvl="0" w:tplc="080A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 w15:restartNumberingAfterBreak="0">
    <w:nsid w:val="1DCF556E"/>
    <w:multiLevelType w:val="hybridMultilevel"/>
    <w:tmpl w:val="41049582"/>
    <w:lvl w:ilvl="0" w:tplc="4D9A6F34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76"/>
    <w:rsid w:val="000024FF"/>
    <w:rsid w:val="0001006B"/>
    <w:rsid w:val="00011110"/>
    <w:rsid w:val="00027933"/>
    <w:rsid w:val="0008275A"/>
    <w:rsid w:val="00090CA8"/>
    <w:rsid w:val="0009538A"/>
    <w:rsid w:val="000A0DBD"/>
    <w:rsid w:val="000D0E86"/>
    <w:rsid w:val="000F1507"/>
    <w:rsid w:val="000F4ECA"/>
    <w:rsid w:val="00133C18"/>
    <w:rsid w:val="0015071F"/>
    <w:rsid w:val="001524F8"/>
    <w:rsid w:val="00161D0F"/>
    <w:rsid w:val="001D6B12"/>
    <w:rsid w:val="00231617"/>
    <w:rsid w:val="002762B7"/>
    <w:rsid w:val="002A0976"/>
    <w:rsid w:val="002B5458"/>
    <w:rsid w:val="002D5363"/>
    <w:rsid w:val="00315E19"/>
    <w:rsid w:val="00317E67"/>
    <w:rsid w:val="003424E6"/>
    <w:rsid w:val="003459C3"/>
    <w:rsid w:val="00354D33"/>
    <w:rsid w:val="00355A21"/>
    <w:rsid w:val="003922E5"/>
    <w:rsid w:val="00397DC4"/>
    <w:rsid w:val="003F493D"/>
    <w:rsid w:val="00404A5A"/>
    <w:rsid w:val="004116AA"/>
    <w:rsid w:val="004166FB"/>
    <w:rsid w:val="004178C3"/>
    <w:rsid w:val="00427EA7"/>
    <w:rsid w:val="0044203A"/>
    <w:rsid w:val="0044260D"/>
    <w:rsid w:val="004454BA"/>
    <w:rsid w:val="0044724F"/>
    <w:rsid w:val="00452E8D"/>
    <w:rsid w:val="004811FF"/>
    <w:rsid w:val="00490D7C"/>
    <w:rsid w:val="004B1BAD"/>
    <w:rsid w:val="004B7635"/>
    <w:rsid w:val="004C7575"/>
    <w:rsid w:val="004F1E62"/>
    <w:rsid w:val="004F3BC5"/>
    <w:rsid w:val="004F4FD1"/>
    <w:rsid w:val="004F707B"/>
    <w:rsid w:val="0051097B"/>
    <w:rsid w:val="00513145"/>
    <w:rsid w:val="00554983"/>
    <w:rsid w:val="00555AF9"/>
    <w:rsid w:val="005D41A4"/>
    <w:rsid w:val="005D7D55"/>
    <w:rsid w:val="005E025C"/>
    <w:rsid w:val="005E655A"/>
    <w:rsid w:val="006473A1"/>
    <w:rsid w:val="00650F0F"/>
    <w:rsid w:val="00653E38"/>
    <w:rsid w:val="006632B0"/>
    <w:rsid w:val="0068315B"/>
    <w:rsid w:val="006D1CDE"/>
    <w:rsid w:val="006E1262"/>
    <w:rsid w:val="006E234B"/>
    <w:rsid w:val="006E277B"/>
    <w:rsid w:val="00711720"/>
    <w:rsid w:val="00716396"/>
    <w:rsid w:val="00722B2A"/>
    <w:rsid w:val="00722B85"/>
    <w:rsid w:val="00747D11"/>
    <w:rsid w:val="007534B5"/>
    <w:rsid w:val="0075577C"/>
    <w:rsid w:val="007B07F9"/>
    <w:rsid w:val="007B4145"/>
    <w:rsid w:val="008138ED"/>
    <w:rsid w:val="00847669"/>
    <w:rsid w:val="008524E9"/>
    <w:rsid w:val="00865D71"/>
    <w:rsid w:val="00882814"/>
    <w:rsid w:val="00883AE4"/>
    <w:rsid w:val="008C46AA"/>
    <w:rsid w:val="008D60B5"/>
    <w:rsid w:val="008D7245"/>
    <w:rsid w:val="008F382A"/>
    <w:rsid w:val="008F5054"/>
    <w:rsid w:val="00930751"/>
    <w:rsid w:val="00934E3E"/>
    <w:rsid w:val="0098140B"/>
    <w:rsid w:val="00986DF1"/>
    <w:rsid w:val="009A170B"/>
    <w:rsid w:val="009B6DCF"/>
    <w:rsid w:val="009E60D6"/>
    <w:rsid w:val="00A16713"/>
    <w:rsid w:val="00A633BA"/>
    <w:rsid w:val="00A70476"/>
    <w:rsid w:val="00A81276"/>
    <w:rsid w:val="00A83B60"/>
    <w:rsid w:val="00A84F4B"/>
    <w:rsid w:val="00AA0868"/>
    <w:rsid w:val="00AA3967"/>
    <w:rsid w:val="00AB0BA4"/>
    <w:rsid w:val="00AD298A"/>
    <w:rsid w:val="00AF3469"/>
    <w:rsid w:val="00AF7C69"/>
    <w:rsid w:val="00B220C7"/>
    <w:rsid w:val="00B5672F"/>
    <w:rsid w:val="00BA25B6"/>
    <w:rsid w:val="00C3493F"/>
    <w:rsid w:val="00C47A53"/>
    <w:rsid w:val="00C62492"/>
    <w:rsid w:val="00CB16F1"/>
    <w:rsid w:val="00CB527B"/>
    <w:rsid w:val="00CB5776"/>
    <w:rsid w:val="00CD415F"/>
    <w:rsid w:val="00D015BC"/>
    <w:rsid w:val="00D471A6"/>
    <w:rsid w:val="00D816E7"/>
    <w:rsid w:val="00D846E1"/>
    <w:rsid w:val="00D8727D"/>
    <w:rsid w:val="00DA56EC"/>
    <w:rsid w:val="00DB2855"/>
    <w:rsid w:val="00E25026"/>
    <w:rsid w:val="00E60B02"/>
    <w:rsid w:val="00EA4731"/>
    <w:rsid w:val="00EC1B18"/>
    <w:rsid w:val="00EC69F8"/>
    <w:rsid w:val="00EE44B3"/>
    <w:rsid w:val="00EE7F63"/>
    <w:rsid w:val="00EF116A"/>
    <w:rsid w:val="00F115E5"/>
    <w:rsid w:val="00F24D9F"/>
    <w:rsid w:val="00F367D3"/>
    <w:rsid w:val="00F65F2D"/>
    <w:rsid w:val="00F76B0C"/>
    <w:rsid w:val="00FA0F72"/>
    <w:rsid w:val="00FA7DD3"/>
    <w:rsid w:val="00FC12C0"/>
    <w:rsid w:val="00FD1105"/>
    <w:rsid w:val="00FE4BB6"/>
    <w:rsid w:val="00FE685F"/>
    <w:rsid w:val="00FF6D7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A67F5C"/>
  <w15:docId w15:val="{9610D7A4-5805-4FA5-94CF-C96B686E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476"/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F24D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A70476"/>
    <w:pPr>
      <w:tabs>
        <w:tab w:val="left" w:pos="708"/>
      </w:tabs>
      <w:suppressAutoHyphens/>
    </w:pPr>
    <w:rPr>
      <w:rFonts w:ascii="Calibri" w:eastAsia="Calibri" w:hAnsi="Calibri" w:cs="Times New Roman"/>
      <w:color w:val="00000A"/>
    </w:rPr>
  </w:style>
  <w:style w:type="character" w:customStyle="1" w:styleId="Ttulo1Car">
    <w:name w:val="Título 1 Car"/>
    <w:basedOn w:val="Fuentedeprrafopredeter"/>
    <w:link w:val="Ttulo1"/>
    <w:uiPriority w:val="9"/>
    <w:rsid w:val="00F24D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Prrafodelista">
    <w:name w:val="List Paragraph"/>
    <w:basedOn w:val="Normal"/>
    <w:uiPriority w:val="34"/>
    <w:qFormat/>
    <w:rsid w:val="00722B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071F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524F8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A5A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rme.asf.gob.m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5833-9210-4CC6-BD01-FF1ADBAB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MAYRA EDMEE RIOS ANTONIO - PC-1011</cp:lastModifiedBy>
  <cp:revision>2</cp:revision>
  <cp:lastPrinted>2025-01-24T21:31:00Z</cp:lastPrinted>
  <dcterms:created xsi:type="dcterms:W3CDTF">2025-04-24T14:37:00Z</dcterms:created>
  <dcterms:modified xsi:type="dcterms:W3CDTF">2025-04-24T14:37:00Z</dcterms:modified>
</cp:coreProperties>
</file>