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1clara-nfasis51"/>
        <w:tblpPr w:leftFromText="141" w:rightFromText="141" w:tblpY="650"/>
        <w:tblW w:w="5037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297"/>
        <w:gridCol w:w="2590"/>
        <w:gridCol w:w="2445"/>
        <w:gridCol w:w="2444"/>
        <w:gridCol w:w="2301"/>
        <w:gridCol w:w="1870"/>
        <w:gridCol w:w="1783"/>
      </w:tblGrid>
      <w:tr w:rsidR="00BA3A14" w:rsidRPr="00302BC1" w:rsidTr="00C26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bookmarkStart w:id="0" w:name="_GoBack" w:displacedByCustomXml="next"/>
        <w:bookmarkEnd w:id="0" w:displacedByCustomXml="next"/>
        <w:sdt>
          <w:sdtPr>
            <w:rPr>
              <w:rFonts w:ascii="Baskerville Old Face" w:hAnsi="Baskerville Old Face"/>
              <w:i/>
              <w:sz w:val="24"/>
            </w:rPr>
            <w:id w:val="1527134494"/>
            <w:placeholder>
              <w:docPart w:val="BA7A6DED50ED4B64A450339A05C65ADF"/>
            </w:placeholder>
            <w:temporary/>
            <w:showingPlcHdr/>
          </w:sdtPr>
          <w:sdtEndPr/>
          <w:sdtContent>
            <w:tc>
              <w:tcPr>
                <w:tcW w:w="2263" w:type="dxa"/>
                <w:tcBorders>
                  <w:bottom w:val="none" w:sz="0" w:space="0" w:color="auto"/>
                </w:tcBorders>
              </w:tcPr>
              <w:p w:rsidR="002F6E35" w:rsidRPr="006B1B3B" w:rsidRDefault="00D93720" w:rsidP="006B1B3B">
                <w:pPr>
                  <w:pStyle w:val="Das"/>
                  <w:rPr>
                    <w:rFonts w:ascii="Baskerville Old Face" w:hAnsi="Baskerville Old Face"/>
                    <w:i/>
                    <w:sz w:val="24"/>
                  </w:rPr>
                </w:pPr>
                <w:r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Lunes</w:t>
                </w:r>
              </w:p>
            </w:tc>
          </w:sdtContent>
        </w:sdt>
        <w:tc>
          <w:tcPr>
            <w:tcW w:w="2552" w:type="dxa"/>
            <w:tcBorders>
              <w:bottom w:val="none" w:sz="0" w:space="0" w:color="auto"/>
            </w:tcBorders>
          </w:tcPr>
          <w:p w:rsidR="002F6E35" w:rsidRPr="006B1B3B" w:rsidRDefault="00D55FCD" w:rsidP="006B1B3B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8650153"/>
                <w:placeholder>
                  <w:docPart w:val="70891DBF451646D296276C68D2AEC420"/>
                </w:placeholder>
                <w:temporary/>
                <w:showingPlcHdr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Martes</w:t>
                </w:r>
              </w:sdtContent>
            </w:sdt>
          </w:p>
        </w:tc>
        <w:tc>
          <w:tcPr>
            <w:tcW w:w="2410" w:type="dxa"/>
            <w:tcBorders>
              <w:bottom w:val="none" w:sz="0" w:space="0" w:color="auto"/>
            </w:tcBorders>
          </w:tcPr>
          <w:p w:rsidR="002F6E35" w:rsidRPr="006B1B3B" w:rsidRDefault="00D55FCD" w:rsidP="006B1B3B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-1517691135"/>
                <w:placeholder>
                  <w:docPart w:val="C8F55B92328D45059D0C472180B0602E"/>
                </w:placeholder>
                <w:temporary/>
                <w:showingPlcHdr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409" w:type="dxa"/>
            <w:tcBorders>
              <w:bottom w:val="none" w:sz="0" w:space="0" w:color="auto"/>
            </w:tcBorders>
          </w:tcPr>
          <w:p w:rsidR="002F6E35" w:rsidRPr="006B1B3B" w:rsidRDefault="00D55FCD" w:rsidP="006B1B3B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-1684429625"/>
                <w:placeholder>
                  <w:docPart w:val="E6435BB3EF6349B7B6FCDD0E293149B1"/>
                </w:placeholder>
                <w:temporary/>
                <w:showingPlcHdr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Jueves</w:t>
                </w:r>
              </w:sdtContent>
            </w:sdt>
          </w:p>
        </w:tc>
        <w:tc>
          <w:tcPr>
            <w:tcW w:w="2268" w:type="dxa"/>
            <w:tcBorders>
              <w:bottom w:val="none" w:sz="0" w:space="0" w:color="auto"/>
            </w:tcBorders>
          </w:tcPr>
          <w:p w:rsidR="002F6E35" w:rsidRPr="006B1B3B" w:rsidRDefault="00AD0D62" w:rsidP="006B1B3B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>
              <w:rPr>
                <w:rFonts w:ascii="Baskerville Old Face" w:hAnsi="Baskerville Old Face"/>
                <w:i/>
                <w:sz w:val="24"/>
              </w:rPr>
              <w:t>Viernes</w:t>
            </w:r>
          </w:p>
        </w:tc>
        <w:tc>
          <w:tcPr>
            <w:tcW w:w="1843" w:type="dxa"/>
            <w:tcBorders>
              <w:bottom w:val="none" w:sz="0" w:space="0" w:color="auto"/>
            </w:tcBorders>
          </w:tcPr>
          <w:p w:rsidR="002F6E35" w:rsidRPr="00BA3A14" w:rsidRDefault="00D55FCD" w:rsidP="006B1B3B">
            <w:pPr>
              <w:pStyle w:val="Das"/>
              <w:rPr>
                <w:rFonts w:ascii="Baskerville Old Face" w:hAnsi="Baskerville Old Face"/>
                <w:b w:val="0"/>
                <w:sz w:val="24"/>
              </w:rPr>
            </w:pPr>
            <w:sdt>
              <w:sdtPr>
                <w:rPr>
                  <w:rFonts w:ascii="Baskerville Old Face" w:hAnsi="Baskerville Old Face"/>
                  <w:sz w:val="24"/>
                </w:rPr>
                <w:id w:val="1991825489"/>
                <w:placeholder>
                  <w:docPart w:val="16D2F50F24334105915DE91F7BE71231"/>
                </w:placeholder>
                <w:temporary/>
                <w:showingPlcHdr/>
              </w:sdtPr>
              <w:sdtEndPr/>
              <w:sdtContent>
                <w:r w:rsidR="00D93720" w:rsidRPr="00BA3A14">
                  <w:rPr>
                    <w:rFonts w:ascii="Baskerville Old Face" w:hAnsi="Baskerville Old Face"/>
                    <w:b w:val="0"/>
                    <w:sz w:val="24"/>
                    <w:lang w:bidi="es-ES"/>
                  </w:rPr>
                  <w:t>Sábado</w:t>
                </w:r>
              </w:sdtContent>
            </w:sdt>
          </w:p>
        </w:tc>
        <w:tc>
          <w:tcPr>
            <w:tcW w:w="1757" w:type="dxa"/>
            <w:tcBorders>
              <w:bottom w:val="none" w:sz="0" w:space="0" w:color="auto"/>
            </w:tcBorders>
          </w:tcPr>
          <w:p w:rsidR="002F6E35" w:rsidRPr="00BA3A14" w:rsidRDefault="00D55FCD" w:rsidP="006B1B3B">
            <w:pPr>
              <w:pStyle w:val="Das"/>
              <w:rPr>
                <w:rFonts w:ascii="Baskerville Old Face" w:hAnsi="Baskerville Old Face"/>
                <w:b w:val="0"/>
                <w:sz w:val="24"/>
              </w:rPr>
            </w:pPr>
            <w:sdt>
              <w:sdtPr>
                <w:rPr>
                  <w:rFonts w:ascii="Baskerville Old Face" w:hAnsi="Baskerville Old Face"/>
                  <w:sz w:val="24"/>
                </w:rPr>
                <w:id w:val="115736794"/>
                <w:placeholder>
                  <w:docPart w:val="D9D8D2D3D4E04D9783904828244B6514"/>
                </w:placeholder>
                <w:temporary/>
                <w:showingPlcHdr/>
              </w:sdtPr>
              <w:sdtEndPr/>
              <w:sdtContent>
                <w:r w:rsidR="00D93720" w:rsidRPr="00BA3A14">
                  <w:rPr>
                    <w:rFonts w:ascii="Baskerville Old Face" w:hAnsi="Baskerville Old Face"/>
                    <w:b w:val="0"/>
                    <w:sz w:val="24"/>
                    <w:lang w:bidi="es-ES"/>
                  </w:rPr>
                  <w:t>Domingo</w:t>
                </w:r>
              </w:sdtContent>
            </w:sdt>
          </w:p>
        </w:tc>
      </w:tr>
      <w:tr w:rsidR="00BA3A14" w:rsidRPr="00302BC1" w:rsidTr="00C26BB8">
        <w:trPr>
          <w:trHeight w:val="271"/>
        </w:trPr>
        <w:tc>
          <w:tcPr>
            <w:tcW w:w="2263" w:type="dxa"/>
          </w:tcPr>
          <w:p w:rsidR="002F6E35" w:rsidRPr="00302BC1" w:rsidRDefault="009035F5" w:rsidP="006B1B3B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5105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302BC1" w:rsidRDefault="009035F5" w:rsidP="006B1B3B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5105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451051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302BC1" w:rsidRDefault="009035F5" w:rsidP="006B1B3B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5105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451051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392D78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302BC1" w:rsidRDefault="009035F5" w:rsidP="006B1B3B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5105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451051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392D78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MonthStart \@ dddd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lang w:bidi="es-ES"/>
              </w:rPr>
              <w:instrText>viernes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>= "</w:instrText>
            </w:r>
            <w:r w:rsidR="00D62B10" w:rsidRPr="00B46097">
              <w:rPr>
                <w:b/>
                <w:i/>
                <w:lang w:bidi="es-ES"/>
              </w:rPr>
              <w:instrText>viernes</w:instrText>
            </w:r>
            <w:r w:rsidRPr="00B46097">
              <w:rPr>
                <w:b/>
                <w:i/>
                <w:lang w:bidi="es-ES"/>
              </w:rPr>
              <w:instrText xml:space="preserve">" 1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=D2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392D78" w:rsidRPr="00B46097">
              <w:rPr>
                <w:b/>
                <w:i/>
                <w:noProof/>
                <w:lang w:bidi="es-ES"/>
              </w:rPr>
              <w:instrText>3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&lt;&gt; 0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=D2+1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392D78" w:rsidRPr="00B46097">
              <w:rPr>
                <w:b/>
                <w:i/>
                <w:noProof/>
                <w:lang w:bidi="es-ES"/>
              </w:rPr>
              <w:instrText>4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392D78" w:rsidRPr="00B46097">
              <w:rPr>
                <w:b/>
                <w:i/>
                <w:noProof/>
                <w:lang w:bidi="es-ES"/>
              </w:rPr>
              <w:instrText>4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1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MonthStart \@ dddd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lang w:bidi="es-ES"/>
              </w:rPr>
              <w:instrText>viernes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"</w:instrText>
            </w:r>
            <w:r w:rsidR="00D62B10" w:rsidRPr="001C3114">
              <w:rPr>
                <w:lang w:bidi="es-ES"/>
              </w:rPr>
              <w:instrText>sábado</w:instrText>
            </w:r>
            <w:r w:rsidRPr="001C3114">
              <w:rPr>
                <w:lang w:bidi="es-ES"/>
              </w:rPr>
              <w:instrText xml:space="preserve">" 1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=E2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1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&lt;&gt; 0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=E2+1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2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2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t>2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MonthStart \@ dddd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lang w:bidi="es-ES"/>
              </w:rPr>
              <w:instrText>viernes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"</w:instrText>
            </w:r>
            <w:r w:rsidR="00D62B10" w:rsidRPr="001C3114">
              <w:rPr>
                <w:lang w:bidi="es-ES"/>
              </w:rPr>
              <w:instrText>domingo</w:instrText>
            </w:r>
            <w:r w:rsidRPr="001C3114">
              <w:rPr>
                <w:lang w:bidi="es-ES"/>
              </w:rPr>
              <w:instrText xml:space="preserve">" 1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=F2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2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&lt;&gt; 0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=F2+1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3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3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t>3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C26BB8">
        <w:trPr>
          <w:trHeight w:hRule="exact" w:val="1376"/>
        </w:trPr>
        <w:tc>
          <w:tcPr>
            <w:tcW w:w="2263" w:type="dxa"/>
          </w:tcPr>
          <w:p w:rsidR="002F6E35" w:rsidRPr="00302BC1" w:rsidRDefault="002F6E35" w:rsidP="006B1B3B"/>
        </w:tc>
        <w:tc>
          <w:tcPr>
            <w:tcW w:w="2552" w:type="dxa"/>
            <w:vAlign w:val="center"/>
          </w:tcPr>
          <w:p w:rsidR="00451051" w:rsidRPr="00392D78" w:rsidRDefault="00451051" w:rsidP="00451051">
            <w:pPr>
              <w:rPr>
                <w:rFonts w:ascii="Arial Narrow" w:hAnsi="Arial Narrow"/>
              </w:rPr>
            </w:pPr>
          </w:p>
          <w:p w:rsidR="00392D78" w:rsidRPr="00392D78" w:rsidRDefault="00392D78" w:rsidP="006B1B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vAlign w:val="center"/>
          </w:tcPr>
          <w:p w:rsidR="00451051" w:rsidRPr="00302BC1" w:rsidRDefault="00451051" w:rsidP="00451051"/>
          <w:p w:rsidR="00392D78" w:rsidRPr="00302BC1" w:rsidRDefault="00392D78" w:rsidP="006B1B3B">
            <w:pPr>
              <w:jc w:val="center"/>
            </w:pPr>
          </w:p>
        </w:tc>
        <w:tc>
          <w:tcPr>
            <w:tcW w:w="2409" w:type="dxa"/>
            <w:vAlign w:val="center"/>
          </w:tcPr>
          <w:p w:rsidR="00392D78" w:rsidRPr="00392D78" w:rsidRDefault="00392D78" w:rsidP="00451051"/>
        </w:tc>
        <w:tc>
          <w:tcPr>
            <w:tcW w:w="2268" w:type="dxa"/>
            <w:vAlign w:val="center"/>
          </w:tcPr>
          <w:p w:rsidR="002F6E35" w:rsidRDefault="004140A3" w:rsidP="004140A3">
            <w:pPr>
              <w:jc w:val="center"/>
            </w:pPr>
            <w:r>
              <w:rPr>
                <w:b/>
              </w:rPr>
              <w:t xml:space="preserve">- </w:t>
            </w:r>
            <w:r>
              <w:t>Inauguración de Obras en Panteones Municipales.</w:t>
            </w:r>
          </w:p>
          <w:p w:rsidR="004140A3" w:rsidRDefault="004140A3" w:rsidP="004140A3">
            <w:pPr>
              <w:jc w:val="center"/>
            </w:pPr>
          </w:p>
          <w:p w:rsidR="004140A3" w:rsidRPr="004140A3" w:rsidRDefault="004140A3" w:rsidP="004140A3">
            <w:pPr>
              <w:jc w:val="center"/>
            </w:pPr>
            <w:r>
              <w:rPr>
                <w:b/>
              </w:rPr>
              <w:t>-</w:t>
            </w:r>
            <w:r>
              <w:t xml:space="preserve"> Arranque de evento MICTLAN.</w:t>
            </w:r>
          </w:p>
        </w:tc>
        <w:tc>
          <w:tcPr>
            <w:tcW w:w="1843" w:type="dxa"/>
            <w:vAlign w:val="center"/>
          </w:tcPr>
          <w:p w:rsidR="008D6746" w:rsidRPr="001C3114" w:rsidRDefault="008D6746" w:rsidP="00451051"/>
        </w:tc>
        <w:tc>
          <w:tcPr>
            <w:tcW w:w="1757" w:type="dxa"/>
          </w:tcPr>
          <w:p w:rsidR="002F6E35" w:rsidRPr="001C3114" w:rsidRDefault="002F6E35" w:rsidP="006B1B3B"/>
        </w:tc>
      </w:tr>
      <w:tr w:rsidR="00BA3A14" w:rsidRPr="00302BC1" w:rsidTr="00C26BB8">
        <w:trPr>
          <w:trHeight w:val="261"/>
        </w:trPr>
        <w:tc>
          <w:tcPr>
            <w:tcW w:w="2263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=G2+1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4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5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6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7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8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=E4+1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t>9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=F4+1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t>10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C26BB8">
        <w:trPr>
          <w:trHeight w:hRule="exact" w:val="1696"/>
        </w:trPr>
        <w:tc>
          <w:tcPr>
            <w:tcW w:w="2263" w:type="dxa"/>
            <w:vAlign w:val="center"/>
          </w:tcPr>
          <w:p w:rsidR="008D6746" w:rsidRDefault="004140A3" w:rsidP="004140A3">
            <w:pPr>
              <w:jc w:val="center"/>
            </w:pPr>
            <w:r>
              <w:rPr>
                <w:b/>
              </w:rPr>
              <w:t xml:space="preserve">- </w:t>
            </w:r>
            <w:r>
              <w:t xml:space="preserve">Sexto Informe de </w:t>
            </w:r>
            <w:r w:rsidR="005258CD">
              <w:t>S</w:t>
            </w:r>
            <w:r>
              <w:t>eguridad de Gobierno del Estado.</w:t>
            </w:r>
          </w:p>
          <w:p w:rsidR="004140A3" w:rsidRDefault="004140A3" w:rsidP="004140A3">
            <w:pPr>
              <w:jc w:val="center"/>
            </w:pPr>
          </w:p>
          <w:p w:rsidR="004140A3" w:rsidRDefault="004140A3" w:rsidP="004140A3">
            <w:pPr>
              <w:jc w:val="center"/>
            </w:pPr>
            <w:r>
              <w:rPr>
                <w:b/>
              </w:rPr>
              <w:t>-</w:t>
            </w:r>
            <w:r>
              <w:t>Firma de Cartas CRIT Jalisco.</w:t>
            </w:r>
          </w:p>
          <w:p w:rsidR="004140A3" w:rsidRPr="004140A3" w:rsidRDefault="004140A3" w:rsidP="004140A3">
            <w:pPr>
              <w:jc w:val="center"/>
            </w:pPr>
          </w:p>
        </w:tc>
        <w:tc>
          <w:tcPr>
            <w:tcW w:w="2552" w:type="dxa"/>
            <w:vAlign w:val="center"/>
          </w:tcPr>
          <w:p w:rsidR="00451051" w:rsidRDefault="004140A3" w:rsidP="004140A3">
            <w:pPr>
              <w:jc w:val="center"/>
            </w:pPr>
            <w:r>
              <w:rPr>
                <w:b/>
              </w:rPr>
              <w:t xml:space="preserve">- </w:t>
            </w:r>
            <w:r w:rsidR="005258CD">
              <w:t>Honores a la Bandera S</w:t>
            </w:r>
            <w:r>
              <w:t>ecundaria Mixta 73.</w:t>
            </w:r>
          </w:p>
          <w:p w:rsidR="004140A3" w:rsidRDefault="004140A3" w:rsidP="004140A3">
            <w:pPr>
              <w:jc w:val="center"/>
            </w:pPr>
            <w:r>
              <w:rPr>
                <w:b/>
              </w:rPr>
              <w:t>-</w:t>
            </w:r>
            <w:r w:rsidR="005258CD">
              <w:t xml:space="preserve"> P</w:t>
            </w:r>
            <w:r>
              <w:t>resentación de Programa de Corresponsabilidad.</w:t>
            </w:r>
          </w:p>
          <w:p w:rsidR="004140A3" w:rsidRPr="004140A3" w:rsidRDefault="004140A3" w:rsidP="004140A3">
            <w:pPr>
              <w:jc w:val="center"/>
            </w:pPr>
            <w:r>
              <w:rPr>
                <w:b/>
              </w:rPr>
              <w:t>-</w:t>
            </w:r>
            <w:r>
              <w:t xml:space="preserve"> Arranque de Programas Alimentarios de DIF.</w:t>
            </w:r>
          </w:p>
          <w:p w:rsidR="008D6746" w:rsidRPr="004140A3" w:rsidRDefault="008D6746" w:rsidP="004140A3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036203" w:rsidRDefault="004140A3" w:rsidP="00AD0D62">
            <w:pPr>
              <w:jc w:val="center"/>
            </w:pPr>
            <w:r>
              <w:rPr>
                <w:b/>
              </w:rPr>
              <w:t>-</w:t>
            </w:r>
            <w:r w:rsidR="00AD0D62">
              <w:rPr>
                <w:b/>
              </w:rPr>
              <w:t xml:space="preserve"> </w:t>
            </w:r>
            <w:r>
              <w:t>Entrevista “En Punto</w:t>
            </w:r>
            <w:r w:rsidR="00AD0D62">
              <w:t>”.</w:t>
            </w:r>
          </w:p>
          <w:p w:rsidR="00AD0D62" w:rsidRDefault="00AD0D62" w:rsidP="00AD0D62">
            <w:pPr>
              <w:jc w:val="center"/>
            </w:pPr>
            <w:r>
              <w:rPr>
                <w:b/>
              </w:rPr>
              <w:t>-</w:t>
            </w:r>
            <w:r>
              <w:t xml:space="preserve"> Entrevista “Líder Informativo”.</w:t>
            </w:r>
          </w:p>
          <w:p w:rsidR="00AD0D62" w:rsidRDefault="00AD0D62" w:rsidP="00AD0D62">
            <w:pPr>
              <w:jc w:val="center"/>
            </w:pPr>
            <w:r>
              <w:rPr>
                <w:b/>
              </w:rPr>
              <w:t>-</w:t>
            </w:r>
            <w:r>
              <w:t xml:space="preserve"> Reunión de seguridad Metropolitana.</w:t>
            </w:r>
          </w:p>
          <w:p w:rsidR="00AD0D62" w:rsidRDefault="00AD0D62" w:rsidP="00AD0D62">
            <w:pPr>
              <w:jc w:val="center"/>
            </w:pPr>
            <w:r>
              <w:rPr>
                <w:b/>
              </w:rPr>
              <w:t>-</w:t>
            </w:r>
            <w:r>
              <w:t xml:space="preserve"> Sexto Informe de Gobierno.</w:t>
            </w:r>
          </w:p>
          <w:p w:rsidR="00AD0D62" w:rsidRPr="00AD0D62" w:rsidRDefault="00AD0D62" w:rsidP="00AD0D62">
            <w:pPr>
              <w:jc w:val="center"/>
            </w:pPr>
          </w:p>
        </w:tc>
        <w:tc>
          <w:tcPr>
            <w:tcW w:w="2409" w:type="dxa"/>
            <w:vAlign w:val="center"/>
          </w:tcPr>
          <w:p w:rsidR="00451051" w:rsidRDefault="00AD0D62" w:rsidP="00AD0D62">
            <w:pPr>
              <w:jc w:val="center"/>
            </w:pPr>
            <w:r>
              <w:rPr>
                <w:b/>
              </w:rPr>
              <w:t xml:space="preserve">- </w:t>
            </w:r>
            <w:r>
              <w:t>Junta de Coordinación Metropolitana.</w:t>
            </w:r>
          </w:p>
          <w:p w:rsidR="00AD0D62" w:rsidRDefault="00AD0D62" w:rsidP="00AD0D62">
            <w:pPr>
              <w:jc w:val="center"/>
            </w:pPr>
            <w:r>
              <w:rPr>
                <w:b/>
              </w:rPr>
              <w:t>-</w:t>
            </w:r>
            <w:r>
              <w:t xml:space="preserve"> Rehabilitación Cruz Verde en Santa Fe.</w:t>
            </w:r>
          </w:p>
          <w:p w:rsidR="00AD0D62" w:rsidRDefault="00AD0D62" w:rsidP="00AD0D62">
            <w:pPr>
              <w:jc w:val="center"/>
            </w:pPr>
            <w:r>
              <w:rPr>
                <w:b/>
              </w:rPr>
              <w:t>-</w:t>
            </w:r>
            <w:r w:rsidR="001C3114">
              <w:t xml:space="preserve"> A</w:t>
            </w:r>
            <w:r>
              <w:t>rranque de Cuadrillas Nocturnas.</w:t>
            </w:r>
          </w:p>
          <w:p w:rsidR="00AD0D62" w:rsidRPr="00AD0D62" w:rsidRDefault="00AD0D62" w:rsidP="00AD0D62">
            <w:pPr>
              <w:jc w:val="center"/>
            </w:pPr>
          </w:p>
          <w:p w:rsidR="00036203" w:rsidRPr="00AD0D62" w:rsidRDefault="00036203" w:rsidP="00AD0D62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52AE9" w:rsidRDefault="00AD0D62" w:rsidP="00AD0D62">
            <w:pPr>
              <w:jc w:val="center"/>
            </w:pPr>
            <w:r>
              <w:rPr>
                <w:b/>
              </w:rPr>
              <w:t>-</w:t>
            </w:r>
            <w:r w:rsidR="005258CD">
              <w:t>Inauguración de Calle A</w:t>
            </w:r>
            <w:r>
              <w:t>lcalde en Tlajomulco.</w:t>
            </w:r>
          </w:p>
          <w:p w:rsidR="00AD0D62" w:rsidRDefault="00AD0D62" w:rsidP="00AD0D62">
            <w:pPr>
              <w:jc w:val="center"/>
            </w:pPr>
            <w:r>
              <w:rPr>
                <w:b/>
              </w:rPr>
              <w:t>-</w:t>
            </w:r>
            <w:r>
              <w:t xml:space="preserve"> Inauguración de Nuevo Retorno en Tlajomulco.</w:t>
            </w:r>
          </w:p>
          <w:p w:rsidR="00AD0D62" w:rsidRPr="00AD0D62" w:rsidRDefault="00AD0D62" w:rsidP="00AD0D62">
            <w:pPr>
              <w:jc w:val="center"/>
            </w:pPr>
            <w:r>
              <w:rPr>
                <w:b/>
              </w:rPr>
              <w:t>-</w:t>
            </w:r>
            <w:r w:rsidR="001C3114">
              <w:t xml:space="preserve"> C</w:t>
            </w:r>
            <w:r>
              <w:t>apacitación en Consejería para Centros en Atención de Adicciones.</w:t>
            </w:r>
          </w:p>
          <w:p w:rsidR="007815F2" w:rsidRPr="00036203" w:rsidRDefault="007815F2" w:rsidP="00AD0D62">
            <w:pPr>
              <w:jc w:val="center"/>
            </w:pPr>
          </w:p>
        </w:tc>
        <w:tc>
          <w:tcPr>
            <w:tcW w:w="1843" w:type="dxa"/>
          </w:tcPr>
          <w:p w:rsidR="002F6E35" w:rsidRDefault="002F6E35" w:rsidP="006B1B3B"/>
          <w:p w:rsidR="007468BA" w:rsidRPr="001C3114" w:rsidRDefault="007468BA" w:rsidP="006B1B3B"/>
        </w:tc>
        <w:tc>
          <w:tcPr>
            <w:tcW w:w="1757" w:type="dxa"/>
          </w:tcPr>
          <w:p w:rsidR="002F6E35" w:rsidRPr="001C3114" w:rsidRDefault="002F6E35" w:rsidP="006B1B3B"/>
        </w:tc>
      </w:tr>
      <w:tr w:rsidR="00BA3A14" w:rsidRPr="00302BC1" w:rsidTr="00C26BB8">
        <w:trPr>
          <w:trHeight w:val="261"/>
        </w:trPr>
        <w:tc>
          <w:tcPr>
            <w:tcW w:w="2263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11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12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13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14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15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=E6+1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t>16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=F6+1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t>17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C26BB8">
        <w:trPr>
          <w:trHeight w:hRule="exact" w:val="1711"/>
        </w:trPr>
        <w:tc>
          <w:tcPr>
            <w:tcW w:w="2263" w:type="dxa"/>
            <w:vAlign w:val="center"/>
          </w:tcPr>
          <w:p w:rsidR="00451051" w:rsidRDefault="00AD0D62" w:rsidP="00AD0D62">
            <w:pPr>
              <w:jc w:val="center"/>
            </w:pPr>
            <w:r>
              <w:rPr>
                <w:b/>
              </w:rPr>
              <w:t>-</w:t>
            </w:r>
            <w:r>
              <w:t>Honores a la Bandera, Secundaria Técnica 59.</w:t>
            </w:r>
          </w:p>
          <w:p w:rsidR="00A63349" w:rsidRDefault="00A63349" w:rsidP="00AD0D62">
            <w:pPr>
              <w:jc w:val="center"/>
            </w:pPr>
            <w:r>
              <w:t>(Nidos de lluvia )</w:t>
            </w:r>
          </w:p>
          <w:p w:rsidR="007815F2" w:rsidRPr="00AD0D62" w:rsidRDefault="007815F2" w:rsidP="00AD0D62">
            <w:pPr>
              <w:jc w:val="center"/>
            </w:pPr>
          </w:p>
        </w:tc>
        <w:tc>
          <w:tcPr>
            <w:tcW w:w="2552" w:type="dxa"/>
            <w:vAlign w:val="center"/>
          </w:tcPr>
          <w:p w:rsidR="00BF0856" w:rsidRDefault="00BF0856" w:rsidP="00AD0D62">
            <w:pPr>
              <w:jc w:val="center"/>
              <w:rPr>
                <w:b/>
              </w:rPr>
            </w:pPr>
          </w:p>
          <w:p w:rsidR="00451051" w:rsidRDefault="00AD0D62" w:rsidP="00AD0D62">
            <w:pPr>
              <w:jc w:val="center"/>
            </w:pPr>
            <w:r>
              <w:rPr>
                <w:b/>
              </w:rPr>
              <w:t>-</w:t>
            </w:r>
            <w:r w:rsidR="00BF0856">
              <w:rPr>
                <w:b/>
              </w:rPr>
              <w:t xml:space="preserve"> </w:t>
            </w:r>
            <w:r>
              <w:t>Intervención en Camellones en Nueva Galicia.</w:t>
            </w:r>
          </w:p>
          <w:p w:rsidR="00AD0D62" w:rsidRPr="00AD0D62" w:rsidRDefault="00AD0D62" w:rsidP="00AD0D62">
            <w:pPr>
              <w:jc w:val="center"/>
            </w:pPr>
          </w:p>
          <w:p w:rsidR="007815F2" w:rsidRPr="00AD0D62" w:rsidRDefault="007815F2" w:rsidP="00AD0D62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5A110D" w:rsidRDefault="00AD0D62" w:rsidP="00F42ADA">
            <w:pPr>
              <w:jc w:val="center"/>
            </w:pPr>
            <w:r>
              <w:rPr>
                <w:b/>
              </w:rPr>
              <w:t>-</w:t>
            </w:r>
            <w:r>
              <w:t>Entrevista Jalisco TV.</w:t>
            </w:r>
          </w:p>
          <w:p w:rsidR="00AD0D62" w:rsidRDefault="00AD0D62" w:rsidP="00F42ADA">
            <w:pPr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  <w:r w:rsidR="00F42ADA">
              <w:t>Reunión</w:t>
            </w:r>
            <w:r>
              <w:t xml:space="preserve"> de Seguridad Metropolitana.</w:t>
            </w:r>
          </w:p>
          <w:p w:rsidR="00AD0D62" w:rsidRDefault="00F42ADA" w:rsidP="00F42ADA">
            <w:pPr>
              <w:jc w:val="center"/>
            </w:pPr>
            <w:r>
              <w:rPr>
                <w:b/>
              </w:rPr>
              <w:t>-</w:t>
            </w:r>
            <w:r>
              <w:t xml:space="preserve"> Revivamos el Rio Santiago 2050.</w:t>
            </w:r>
          </w:p>
          <w:p w:rsidR="00F42ADA" w:rsidRPr="00F42ADA" w:rsidRDefault="00F42ADA" w:rsidP="00F42ADA">
            <w:pPr>
              <w:jc w:val="center"/>
            </w:pPr>
            <w:r>
              <w:rPr>
                <w:b/>
              </w:rPr>
              <w:t>-</w:t>
            </w:r>
            <w:r>
              <w:t xml:space="preserve"> Firma de Convenio CEDHJ</w:t>
            </w:r>
          </w:p>
        </w:tc>
        <w:tc>
          <w:tcPr>
            <w:tcW w:w="2409" w:type="dxa"/>
            <w:vAlign w:val="center"/>
          </w:tcPr>
          <w:p w:rsidR="00A63349" w:rsidRDefault="00A63349" w:rsidP="00A63349">
            <w:pPr>
              <w:jc w:val="center"/>
            </w:pPr>
            <w:r>
              <w:rPr>
                <w:b/>
              </w:rPr>
              <w:t xml:space="preserve">- </w:t>
            </w:r>
            <w:r>
              <w:t>Arranque de Obra Parabuses</w:t>
            </w:r>
          </w:p>
          <w:p w:rsidR="005A110D" w:rsidRDefault="00A63349" w:rsidP="00A63349">
            <w:pPr>
              <w:jc w:val="center"/>
            </w:pPr>
            <w:r>
              <w:rPr>
                <w:b/>
              </w:rPr>
              <w:t xml:space="preserve">- </w:t>
            </w:r>
            <w:r>
              <w:t>Cruz Verde Corredor Chapala Atención Medica 24/7.</w:t>
            </w:r>
          </w:p>
          <w:p w:rsidR="00A63349" w:rsidRDefault="00A63349" w:rsidP="00A63349">
            <w:pPr>
              <w:jc w:val="center"/>
            </w:pPr>
            <w:r>
              <w:rPr>
                <w:b/>
              </w:rPr>
              <w:t xml:space="preserve">- </w:t>
            </w:r>
            <w:r>
              <w:t>Reintegración de Pupilos, DIF Tlajomulco.</w:t>
            </w:r>
          </w:p>
          <w:p w:rsidR="00A63349" w:rsidRPr="005A110D" w:rsidRDefault="00A63349" w:rsidP="00A63349"/>
        </w:tc>
        <w:tc>
          <w:tcPr>
            <w:tcW w:w="2268" w:type="dxa"/>
            <w:vAlign w:val="center"/>
          </w:tcPr>
          <w:p w:rsidR="007620B1" w:rsidRPr="00A63349" w:rsidRDefault="00A63349" w:rsidP="000725E1">
            <w:pPr>
              <w:jc w:val="center"/>
            </w:pPr>
            <w:r>
              <w:rPr>
                <w:b/>
              </w:rPr>
              <w:t>-</w:t>
            </w:r>
            <w:r w:rsidR="000725E1">
              <w:t>Premios Internacionales ALMA 2024.</w:t>
            </w:r>
          </w:p>
        </w:tc>
        <w:tc>
          <w:tcPr>
            <w:tcW w:w="1843" w:type="dxa"/>
          </w:tcPr>
          <w:p w:rsidR="002F6E35" w:rsidRPr="001C3114" w:rsidRDefault="002F6E35" w:rsidP="006B1B3B"/>
        </w:tc>
        <w:tc>
          <w:tcPr>
            <w:tcW w:w="1757" w:type="dxa"/>
          </w:tcPr>
          <w:p w:rsidR="002F6E35" w:rsidRPr="001C3114" w:rsidRDefault="002F6E35" w:rsidP="006B1B3B"/>
        </w:tc>
      </w:tr>
      <w:tr w:rsidR="00BA3A14" w:rsidRPr="00302BC1" w:rsidTr="00C26BB8">
        <w:trPr>
          <w:trHeight w:val="271"/>
        </w:trPr>
        <w:tc>
          <w:tcPr>
            <w:tcW w:w="2263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18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19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20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21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22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=E8+1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t>23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=F8+1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t>24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C26BB8">
        <w:trPr>
          <w:trHeight w:hRule="exact" w:val="1486"/>
        </w:trPr>
        <w:tc>
          <w:tcPr>
            <w:tcW w:w="2263" w:type="dxa"/>
            <w:vAlign w:val="center"/>
          </w:tcPr>
          <w:p w:rsidR="00451051" w:rsidRPr="007620B1" w:rsidRDefault="00451051" w:rsidP="00451051"/>
          <w:p w:rsidR="007620B1" w:rsidRPr="007620B1" w:rsidRDefault="007620B1" w:rsidP="006B1B3B">
            <w:pPr>
              <w:jc w:val="center"/>
            </w:pPr>
          </w:p>
        </w:tc>
        <w:tc>
          <w:tcPr>
            <w:tcW w:w="2552" w:type="dxa"/>
            <w:vAlign w:val="center"/>
          </w:tcPr>
          <w:p w:rsidR="00F3070F" w:rsidRDefault="00F3070F" w:rsidP="00F3070F">
            <w:pPr>
              <w:jc w:val="center"/>
              <w:rPr>
                <w:b/>
              </w:rPr>
            </w:pPr>
          </w:p>
          <w:p w:rsidR="00FD73A4" w:rsidRDefault="00FD73A4" w:rsidP="00F3070F">
            <w:pPr>
              <w:jc w:val="center"/>
            </w:pPr>
            <w:r>
              <w:rPr>
                <w:b/>
              </w:rPr>
              <w:t>-</w:t>
            </w:r>
            <w:r>
              <w:t>Honores a la Bandera, Secundaria General 112.</w:t>
            </w:r>
          </w:p>
          <w:p w:rsidR="00FD73A4" w:rsidRDefault="00FD73A4" w:rsidP="00F3070F">
            <w:pPr>
              <w:jc w:val="center"/>
            </w:pPr>
            <w:r>
              <w:rPr>
                <w:b/>
              </w:rPr>
              <w:t>-</w:t>
            </w:r>
            <w:r>
              <w:t xml:space="preserve"> Arranque de equipamiento de Pozo en Cofradía.</w:t>
            </w:r>
          </w:p>
          <w:p w:rsidR="00FD73A4" w:rsidRPr="00FD73A4" w:rsidRDefault="00FD73A4" w:rsidP="00F3070F">
            <w:pPr>
              <w:jc w:val="center"/>
            </w:pPr>
          </w:p>
        </w:tc>
        <w:tc>
          <w:tcPr>
            <w:tcW w:w="2410" w:type="dxa"/>
            <w:vAlign w:val="center"/>
          </w:tcPr>
          <w:p w:rsidR="00FC0F45" w:rsidRDefault="00A74A6F" w:rsidP="00A74A6F">
            <w:pPr>
              <w:jc w:val="center"/>
            </w:pPr>
            <w:r>
              <w:rPr>
                <w:b/>
              </w:rPr>
              <w:t>-</w:t>
            </w:r>
            <w:r>
              <w:t>Desfile conmemorativo día de la Revolución</w:t>
            </w:r>
          </w:p>
          <w:p w:rsidR="00A74A6F" w:rsidRPr="00A74A6F" w:rsidRDefault="00A74A6F" w:rsidP="00A74A6F">
            <w:pPr>
              <w:jc w:val="center"/>
            </w:pPr>
            <w:r>
              <w:rPr>
                <w:b/>
              </w:rPr>
              <w:t xml:space="preserve">- </w:t>
            </w:r>
            <w:r>
              <w:t>Arranque de Obra de Rehabilitación de Mercado Municipal.</w:t>
            </w:r>
          </w:p>
        </w:tc>
        <w:tc>
          <w:tcPr>
            <w:tcW w:w="2409" w:type="dxa"/>
            <w:vAlign w:val="center"/>
          </w:tcPr>
          <w:p w:rsidR="00FC0F45" w:rsidRPr="00A74A6F" w:rsidRDefault="00A74A6F" w:rsidP="00A74A6F">
            <w:pPr>
              <w:jc w:val="center"/>
            </w:pPr>
            <w:r>
              <w:rPr>
                <w:b/>
              </w:rPr>
              <w:t>-</w:t>
            </w:r>
            <w:r>
              <w:t>Reunión con Presidente de Santiago Nuevo león</w:t>
            </w:r>
          </w:p>
        </w:tc>
        <w:tc>
          <w:tcPr>
            <w:tcW w:w="2268" w:type="dxa"/>
            <w:vAlign w:val="center"/>
          </w:tcPr>
          <w:p w:rsidR="002F6E35" w:rsidRPr="00FC0F45" w:rsidRDefault="002F6E35" w:rsidP="00451051"/>
        </w:tc>
        <w:tc>
          <w:tcPr>
            <w:tcW w:w="1843" w:type="dxa"/>
          </w:tcPr>
          <w:p w:rsidR="002F6E35" w:rsidRPr="001C3114" w:rsidRDefault="002F6E35" w:rsidP="006B1B3B"/>
        </w:tc>
        <w:tc>
          <w:tcPr>
            <w:tcW w:w="1757" w:type="dxa"/>
          </w:tcPr>
          <w:p w:rsidR="002F6E35" w:rsidRPr="001C3114" w:rsidRDefault="002F6E35" w:rsidP="006B1B3B"/>
        </w:tc>
      </w:tr>
      <w:tr w:rsidR="00BA3A14" w:rsidRPr="00302BC1" w:rsidTr="00C26BB8">
        <w:trPr>
          <w:trHeight w:val="132"/>
        </w:trPr>
        <w:tc>
          <w:tcPr>
            <w:tcW w:w="2263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24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24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25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25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25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25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25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26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26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26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26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26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27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28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29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instrText>29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451051" w:rsidRPr="00B46097">
              <w:rPr>
                <w:b/>
                <w:i/>
                <w:noProof/>
                <w:lang w:bidi="es-ES"/>
              </w:rPr>
              <w:t>29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29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0,""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29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&lt;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MonthEnd \@ d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lang w:bidi="es-ES"/>
              </w:rPr>
              <w:instrText>30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=E10+1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30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30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t>30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30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0,""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30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&lt;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MonthEnd \@ d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lang w:bidi="es-ES"/>
              </w:rPr>
              <w:instrText>30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=F10+1 </w:instrText>
            </w:r>
            <w:r w:rsidRPr="001C3114">
              <w:rPr>
                <w:lang w:bidi="es-ES"/>
              </w:rPr>
              <w:fldChar w:fldCharType="separate"/>
            </w:r>
            <w:r w:rsidR="00D62B10" w:rsidRPr="001C3114">
              <w:rPr>
                <w:noProof/>
                <w:lang w:bidi="es-ES"/>
              </w:rPr>
              <w:instrText>31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C26BB8">
        <w:trPr>
          <w:trHeight w:hRule="exact" w:val="1781"/>
        </w:trPr>
        <w:tc>
          <w:tcPr>
            <w:tcW w:w="2263" w:type="dxa"/>
            <w:vAlign w:val="center"/>
          </w:tcPr>
          <w:p w:rsidR="00026BC8" w:rsidRDefault="000208E2" w:rsidP="000208E2">
            <w:pPr>
              <w:jc w:val="center"/>
            </w:pPr>
            <w:r>
              <w:rPr>
                <w:b/>
              </w:rPr>
              <w:t>-</w:t>
            </w:r>
            <w:r w:rsidR="00F3070F">
              <w:rPr>
                <w:b/>
              </w:rPr>
              <w:t xml:space="preserve"> </w:t>
            </w:r>
            <w:r>
              <w:t>Honores a la bandera, Secundaria 69.</w:t>
            </w:r>
          </w:p>
          <w:p w:rsidR="000208E2" w:rsidRDefault="000208E2" w:rsidP="000208E2">
            <w:pPr>
              <w:jc w:val="center"/>
            </w:pPr>
            <w:r>
              <w:rPr>
                <w:b/>
              </w:rPr>
              <w:t>-</w:t>
            </w:r>
            <w:r w:rsidR="00F3070F">
              <w:rPr>
                <w:b/>
              </w:rPr>
              <w:t xml:space="preserve"> </w:t>
            </w:r>
            <w:r>
              <w:t>Arranque de Obra en Calle Morelos, San Agustín.</w:t>
            </w:r>
          </w:p>
          <w:p w:rsidR="000208E2" w:rsidRPr="000208E2" w:rsidRDefault="000208E2" w:rsidP="000208E2">
            <w:pPr>
              <w:jc w:val="center"/>
            </w:pPr>
            <w:r>
              <w:rPr>
                <w:b/>
              </w:rPr>
              <w:t>-</w:t>
            </w:r>
            <w:r w:rsidR="00F3070F">
              <w:rPr>
                <w:b/>
              </w:rPr>
              <w:t xml:space="preserve"> </w:t>
            </w:r>
            <w:r>
              <w:t>Instalaciones de Comités.</w:t>
            </w:r>
          </w:p>
        </w:tc>
        <w:tc>
          <w:tcPr>
            <w:tcW w:w="2552" w:type="dxa"/>
            <w:vAlign w:val="center"/>
          </w:tcPr>
          <w:p w:rsidR="00B27425" w:rsidRDefault="00C93EFC" w:rsidP="00E85B5D">
            <w:pPr>
              <w:jc w:val="center"/>
            </w:pPr>
            <w:r>
              <w:rPr>
                <w:b/>
              </w:rPr>
              <w:t>-</w:t>
            </w:r>
            <w:r>
              <w:t>Inauguración Planta Potabilizadora.</w:t>
            </w:r>
          </w:p>
          <w:p w:rsidR="003854A6" w:rsidRDefault="00C93EFC" w:rsidP="005F01FC">
            <w:pPr>
              <w:jc w:val="center"/>
            </w:pPr>
            <w:r>
              <w:rPr>
                <w:b/>
              </w:rPr>
              <w:t>-</w:t>
            </w:r>
            <w:r w:rsidR="005F01FC">
              <w:t>Inauguración</w:t>
            </w:r>
          </w:p>
          <w:p w:rsidR="005F01FC" w:rsidRPr="005F01FC" w:rsidRDefault="005F01FC" w:rsidP="005F01FC">
            <w:pPr>
              <w:jc w:val="center"/>
            </w:pPr>
            <w:r>
              <w:t xml:space="preserve"> de CECYTEJ Tlajomulco.</w:t>
            </w:r>
          </w:p>
        </w:tc>
        <w:tc>
          <w:tcPr>
            <w:tcW w:w="2410" w:type="dxa"/>
            <w:vAlign w:val="center"/>
          </w:tcPr>
          <w:p w:rsidR="00C93EFC" w:rsidRPr="00C93EFC" w:rsidRDefault="00C93EFC" w:rsidP="00E85B5D">
            <w:pPr>
              <w:jc w:val="center"/>
            </w:pPr>
            <w:r>
              <w:rPr>
                <w:b/>
              </w:rPr>
              <w:t>-</w:t>
            </w:r>
            <w:r>
              <w:t xml:space="preserve"> Consejo de Colaboración Empresarial.</w:t>
            </w:r>
          </w:p>
        </w:tc>
        <w:tc>
          <w:tcPr>
            <w:tcW w:w="2409" w:type="dxa"/>
            <w:vAlign w:val="center"/>
          </w:tcPr>
          <w:p w:rsidR="002F6E35" w:rsidRDefault="00E85B5D" w:rsidP="00E85B5D">
            <w:pPr>
              <w:jc w:val="center"/>
            </w:pPr>
            <w:r>
              <w:rPr>
                <w:b/>
              </w:rPr>
              <w:t>-</w:t>
            </w:r>
            <w:r>
              <w:t>Arranque de Obra, Calle Unión del 4.</w:t>
            </w:r>
          </w:p>
          <w:p w:rsidR="00E85B5D" w:rsidRDefault="00E85B5D" w:rsidP="00E85B5D">
            <w:pPr>
              <w:jc w:val="center"/>
            </w:pPr>
            <w:r>
              <w:rPr>
                <w:b/>
              </w:rPr>
              <w:t>-</w:t>
            </w:r>
            <w:r>
              <w:t xml:space="preserve"> Arranque de Obra en Chulavista.</w:t>
            </w:r>
          </w:p>
          <w:p w:rsidR="00E85B5D" w:rsidRPr="00E85B5D" w:rsidRDefault="00E85B5D" w:rsidP="00E85B5D">
            <w:pPr>
              <w:jc w:val="center"/>
            </w:pPr>
          </w:p>
          <w:p w:rsidR="00E85B5D" w:rsidRPr="00E85B5D" w:rsidRDefault="00E85B5D" w:rsidP="00E85B5D">
            <w:pPr>
              <w:jc w:val="center"/>
            </w:pPr>
          </w:p>
        </w:tc>
        <w:tc>
          <w:tcPr>
            <w:tcW w:w="2268" w:type="dxa"/>
            <w:vAlign w:val="center"/>
          </w:tcPr>
          <w:p w:rsidR="002F6E35" w:rsidRDefault="00E85B5D" w:rsidP="00E85B5D">
            <w:pPr>
              <w:jc w:val="center"/>
            </w:pPr>
            <w:r>
              <w:rPr>
                <w:b/>
              </w:rPr>
              <w:t>-</w:t>
            </w:r>
            <w:r>
              <w:t>Sesión de Cabildo.</w:t>
            </w:r>
          </w:p>
          <w:p w:rsidR="00E85B5D" w:rsidRDefault="00E85B5D" w:rsidP="00E85B5D">
            <w:pPr>
              <w:jc w:val="center"/>
            </w:pPr>
            <w:r>
              <w:rPr>
                <w:b/>
              </w:rPr>
              <w:t>-</w:t>
            </w:r>
            <w:r>
              <w:t xml:space="preserve"> Sesión Extraordinaria de Cabildo.</w:t>
            </w:r>
          </w:p>
          <w:p w:rsidR="00E85B5D" w:rsidRPr="00E85B5D" w:rsidRDefault="00E85B5D" w:rsidP="00E85B5D">
            <w:pPr>
              <w:jc w:val="center"/>
            </w:pPr>
            <w:r>
              <w:rPr>
                <w:b/>
              </w:rPr>
              <w:t>-</w:t>
            </w:r>
            <w:r>
              <w:t xml:space="preserve"> JugueTlajo.</w:t>
            </w:r>
          </w:p>
        </w:tc>
        <w:tc>
          <w:tcPr>
            <w:tcW w:w="1843" w:type="dxa"/>
          </w:tcPr>
          <w:p w:rsidR="002F6E35" w:rsidRPr="001C3114" w:rsidRDefault="002F6E35" w:rsidP="006B1B3B"/>
        </w:tc>
        <w:tc>
          <w:tcPr>
            <w:tcW w:w="1757" w:type="dxa"/>
          </w:tcPr>
          <w:p w:rsidR="002F6E35" w:rsidRPr="001C3114" w:rsidRDefault="002F6E35" w:rsidP="006B1B3B"/>
        </w:tc>
      </w:tr>
    </w:tbl>
    <w:tbl>
      <w:tblPr>
        <w:tblStyle w:val="Tabladecuadrcula6concolores-nfasis51"/>
        <w:tblpPr w:leftFromText="141" w:rightFromText="141" w:horzAnchor="margin" w:tblpY="-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iseño de tabla"/>
      </w:tblPr>
      <w:tblGrid>
        <w:gridCol w:w="7694"/>
      </w:tblGrid>
      <w:tr w:rsidR="006B1B3B" w:rsidTr="00797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tcBorders>
              <w:bottom w:val="none" w:sz="0" w:space="0" w:color="auto"/>
            </w:tcBorders>
          </w:tcPr>
          <w:p w:rsidR="006B1B3B" w:rsidRPr="00451051" w:rsidRDefault="00451051" w:rsidP="00451051">
            <w:pPr>
              <w:jc w:val="center"/>
              <w:rPr>
                <w:rFonts w:ascii="Baskerville Old Face" w:hAnsi="Baskerville Old Face"/>
                <w:b w:val="0"/>
                <w:i/>
                <w:sz w:val="32"/>
              </w:rPr>
            </w:pPr>
            <w:r w:rsidRPr="00451051">
              <w:rPr>
                <w:rFonts w:ascii="Baskerville Old Face" w:hAnsi="Baskerville Old Face"/>
                <w:b w:val="0"/>
                <w:i/>
                <w:sz w:val="28"/>
              </w:rPr>
              <w:t>MTRO. GERARDO QUIRINO VELAZQUEZ CHAVEZ</w:t>
            </w:r>
          </w:p>
        </w:tc>
      </w:tr>
      <w:tr w:rsidR="006B1B3B" w:rsidTr="00797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shd w:val="clear" w:color="auto" w:fill="FFFFFF" w:themeFill="background1"/>
          </w:tcPr>
          <w:p w:rsidR="006B1B3B" w:rsidRPr="00451051" w:rsidRDefault="00451051" w:rsidP="006B1B3B">
            <w:pPr>
              <w:jc w:val="center"/>
              <w:rPr>
                <w:rFonts w:ascii="Baskerville Old Face" w:hAnsi="Baskerville Old Face"/>
                <w:b w:val="0"/>
                <w:i/>
                <w:sz w:val="32"/>
              </w:rPr>
            </w:pPr>
            <w:r w:rsidRPr="00451051">
              <w:rPr>
                <w:rFonts w:ascii="Baskerville Old Face" w:hAnsi="Baskerville Old Face"/>
                <w:b w:val="0"/>
                <w:i/>
                <w:sz w:val="32"/>
              </w:rPr>
              <w:t xml:space="preserve">Presidente Municipal de Tlajomulco </w:t>
            </w:r>
            <w:r>
              <w:rPr>
                <w:rFonts w:ascii="Baskerville Old Face" w:hAnsi="Baskerville Old Face"/>
                <w:b w:val="0"/>
                <w:i/>
                <w:sz w:val="32"/>
              </w:rPr>
              <w:t>de Zúñiga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XSpec="right" w:tblpY="-3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  <w:tblCaption w:val="Diseño de tabla"/>
      </w:tblPr>
      <w:tblGrid>
        <w:gridCol w:w="3409"/>
      </w:tblGrid>
      <w:tr w:rsidR="00834749" w:rsidTr="00797805">
        <w:trPr>
          <w:trHeight w:val="390"/>
        </w:trPr>
        <w:tc>
          <w:tcPr>
            <w:tcW w:w="3409" w:type="dxa"/>
          </w:tcPr>
          <w:p w:rsidR="00834749" w:rsidRPr="00451051" w:rsidRDefault="00834749" w:rsidP="00834749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</w:pPr>
            <w:r w:rsidRPr="00451051"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  <w:t>AGENDA PUBLICA</w:t>
            </w:r>
          </w:p>
        </w:tc>
      </w:tr>
      <w:tr w:rsidR="00834749" w:rsidTr="00797805">
        <w:trPr>
          <w:trHeight w:val="450"/>
        </w:trPr>
        <w:tc>
          <w:tcPr>
            <w:tcW w:w="3409" w:type="dxa"/>
          </w:tcPr>
          <w:p w:rsidR="00834749" w:rsidRPr="00451051" w:rsidRDefault="00834749" w:rsidP="00834749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</w:pPr>
            <w:r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  <w:t xml:space="preserve">NOVIEMBRE </w:t>
            </w:r>
            <w:r w:rsidRPr="00ED518E">
              <w:rPr>
                <w:rFonts w:ascii="Baskerville Old Face" w:hAnsi="Baskerville Old Face"/>
                <w:b/>
                <w:i/>
                <w:color w:val="8F0000" w:themeColor="accent5" w:themeShade="BF"/>
                <w:sz w:val="32"/>
              </w:rPr>
              <w:t>2024</w:t>
            </w:r>
          </w:p>
        </w:tc>
      </w:tr>
    </w:tbl>
    <w:p w:rsidR="00A84FFE" w:rsidRPr="00302BC1" w:rsidRDefault="00AD7A8C" w:rsidP="00A84FFE">
      <w:pPr>
        <w:tabs>
          <w:tab w:val="left" w:pos="1470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7829550</wp:posOffset>
            </wp:positionH>
            <wp:positionV relativeFrom="paragraph">
              <wp:posOffset>-196850</wp:posOffset>
            </wp:positionV>
            <wp:extent cx="1917700" cy="439444"/>
            <wp:effectExtent l="76200" t="76200" r="139700" b="132080"/>
            <wp:wrapNone/>
            <wp:docPr id="2" name="Imagen 2" descr="H. Ayuntamiento de Tlajomulco de Zuñig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. Ayuntamiento de Tlajomulco de Zuñiga |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0" t="5793" r="14593" b="20812"/>
                    <a:stretch/>
                  </pic:blipFill>
                  <pic:spPr bwMode="auto">
                    <a:xfrm>
                      <a:off x="0" y="0"/>
                      <a:ext cx="1917700" cy="4394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FE">
        <w:tab/>
      </w:r>
      <w:r w:rsidR="00A84FFE">
        <w:tab/>
      </w:r>
      <w:r w:rsidR="00A84FFE">
        <w:tab/>
      </w:r>
    </w:p>
    <w:sectPr w:rsidR="00A84FFE" w:rsidRPr="00302BC1" w:rsidSect="00AD7A8C">
      <w:pgSz w:w="16838" w:h="11906" w:orient="landscape" w:code="9"/>
      <w:pgMar w:top="567" w:right="720" w:bottom="567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CD" w:rsidRDefault="00D55FCD">
      <w:pPr>
        <w:spacing w:before="0" w:after="0"/>
      </w:pPr>
      <w:r>
        <w:separator/>
      </w:r>
    </w:p>
  </w:endnote>
  <w:endnote w:type="continuationSeparator" w:id="0">
    <w:p w:rsidR="00D55FCD" w:rsidRDefault="00D55F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CD" w:rsidRDefault="00D55FCD">
      <w:pPr>
        <w:spacing w:before="0" w:after="0"/>
      </w:pPr>
      <w:r>
        <w:separator/>
      </w:r>
    </w:p>
  </w:footnote>
  <w:footnote w:type="continuationSeparator" w:id="0">
    <w:p w:rsidR="00D55FCD" w:rsidRDefault="00D55F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2AC0"/>
    <w:multiLevelType w:val="hybridMultilevel"/>
    <w:tmpl w:val="3CA265F2"/>
    <w:lvl w:ilvl="0" w:tplc="8A6A8DC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5D18"/>
    <w:multiLevelType w:val="hybridMultilevel"/>
    <w:tmpl w:val="B9C683DE"/>
    <w:lvl w:ilvl="0" w:tplc="EAA666A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F07A6"/>
    <w:multiLevelType w:val="hybridMultilevel"/>
    <w:tmpl w:val="413276EA"/>
    <w:lvl w:ilvl="0" w:tplc="9BFE052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0531B"/>
    <w:multiLevelType w:val="hybridMultilevel"/>
    <w:tmpl w:val="B074FD44"/>
    <w:lvl w:ilvl="0" w:tplc="9AF2BE0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480B"/>
    <w:multiLevelType w:val="hybridMultilevel"/>
    <w:tmpl w:val="DFDEC8EE"/>
    <w:lvl w:ilvl="0" w:tplc="AC0A819C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E75BA"/>
    <w:multiLevelType w:val="hybridMultilevel"/>
    <w:tmpl w:val="6602FA3E"/>
    <w:lvl w:ilvl="0" w:tplc="D65897A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E74FA"/>
    <w:multiLevelType w:val="hybridMultilevel"/>
    <w:tmpl w:val="CCB8291E"/>
    <w:lvl w:ilvl="0" w:tplc="1204788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332BF"/>
    <w:multiLevelType w:val="hybridMultilevel"/>
    <w:tmpl w:val="66461972"/>
    <w:lvl w:ilvl="0" w:tplc="69929F6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94E0B"/>
    <w:multiLevelType w:val="hybridMultilevel"/>
    <w:tmpl w:val="7DE08C0E"/>
    <w:lvl w:ilvl="0" w:tplc="F6D03E5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2141B"/>
    <w:multiLevelType w:val="hybridMultilevel"/>
    <w:tmpl w:val="5622E3FC"/>
    <w:lvl w:ilvl="0" w:tplc="2580F324">
      <w:start w:val="14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C27B91"/>
    <w:multiLevelType w:val="hybridMultilevel"/>
    <w:tmpl w:val="7F3CC2F6"/>
    <w:lvl w:ilvl="0" w:tplc="5A8C3A7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0"/>
  </w:num>
  <w:num w:numId="13">
    <w:abstractNumId w:val="17"/>
  </w:num>
  <w:num w:numId="14">
    <w:abstractNumId w:val="16"/>
  </w:num>
  <w:num w:numId="15">
    <w:abstractNumId w:val="12"/>
  </w:num>
  <w:num w:numId="16">
    <w:abstractNumId w:val="11"/>
  </w:num>
  <w:num w:numId="17">
    <w:abstractNumId w:val="18"/>
  </w:num>
  <w:num w:numId="18">
    <w:abstractNumId w:val="10"/>
  </w:num>
  <w:num w:numId="19">
    <w:abstractNumId w:val="13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efaultTableStyle w:val="Tabladecuadrcula6concolores-nfasis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11/2024"/>
    <w:docVar w:name="MonthStart" w:val="01/11/2024"/>
    <w:docVar w:name="ShowDynamicGuides" w:val="1"/>
    <w:docVar w:name="ShowMarginGuides" w:val="0"/>
    <w:docVar w:name="ShowOutlines" w:val="0"/>
    <w:docVar w:name="ShowStaticGuides" w:val="0"/>
  </w:docVars>
  <w:rsids>
    <w:rsidRoot w:val="00392D78"/>
    <w:rsid w:val="000208E2"/>
    <w:rsid w:val="00026BC8"/>
    <w:rsid w:val="00036203"/>
    <w:rsid w:val="00056814"/>
    <w:rsid w:val="0006779F"/>
    <w:rsid w:val="000725E1"/>
    <w:rsid w:val="00076D97"/>
    <w:rsid w:val="000864F3"/>
    <w:rsid w:val="000A20FE"/>
    <w:rsid w:val="000A2DD3"/>
    <w:rsid w:val="0011772B"/>
    <w:rsid w:val="001732DE"/>
    <w:rsid w:val="00173517"/>
    <w:rsid w:val="00193844"/>
    <w:rsid w:val="001C3114"/>
    <w:rsid w:val="0020362E"/>
    <w:rsid w:val="0027720C"/>
    <w:rsid w:val="002F6E35"/>
    <w:rsid w:val="00302BC1"/>
    <w:rsid w:val="00365ABF"/>
    <w:rsid w:val="003854A6"/>
    <w:rsid w:val="00392D78"/>
    <w:rsid w:val="003B401B"/>
    <w:rsid w:val="003C0525"/>
    <w:rsid w:val="003D3793"/>
    <w:rsid w:val="003D7DDA"/>
    <w:rsid w:val="004140A3"/>
    <w:rsid w:val="004465EA"/>
    <w:rsid w:val="00451051"/>
    <w:rsid w:val="00454FED"/>
    <w:rsid w:val="00466740"/>
    <w:rsid w:val="00481A74"/>
    <w:rsid w:val="004C5B17"/>
    <w:rsid w:val="004E0A99"/>
    <w:rsid w:val="004E3B9F"/>
    <w:rsid w:val="005258CD"/>
    <w:rsid w:val="005562FE"/>
    <w:rsid w:val="005A110D"/>
    <w:rsid w:val="005D0280"/>
    <w:rsid w:val="005F01FC"/>
    <w:rsid w:val="00680DE9"/>
    <w:rsid w:val="006B1B3B"/>
    <w:rsid w:val="00733A05"/>
    <w:rsid w:val="007468BA"/>
    <w:rsid w:val="007564A4"/>
    <w:rsid w:val="007620B1"/>
    <w:rsid w:val="007777B1"/>
    <w:rsid w:val="007815F2"/>
    <w:rsid w:val="00785F2D"/>
    <w:rsid w:val="00793278"/>
    <w:rsid w:val="00797805"/>
    <w:rsid w:val="007A49F2"/>
    <w:rsid w:val="00834749"/>
    <w:rsid w:val="00874C9A"/>
    <w:rsid w:val="008C5CAD"/>
    <w:rsid w:val="008D04C8"/>
    <w:rsid w:val="008D6746"/>
    <w:rsid w:val="009035F5"/>
    <w:rsid w:val="00931AD9"/>
    <w:rsid w:val="00944085"/>
    <w:rsid w:val="00946A27"/>
    <w:rsid w:val="009A0FFF"/>
    <w:rsid w:val="009C1A69"/>
    <w:rsid w:val="00A4654E"/>
    <w:rsid w:val="00A52AE9"/>
    <w:rsid w:val="00A63349"/>
    <w:rsid w:val="00A73BBF"/>
    <w:rsid w:val="00A74A6F"/>
    <w:rsid w:val="00A84FFE"/>
    <w:rsid w:val="00AB29FA"/>
    <w:rsid w:val="00AD0D62"/>
    <w:rsid w:val="00AD7A8C"/>
    <w:rsid w:val="00AE73B5"/>
    <w:rsid w:val="00B27425"/>
    <w:rsid w:val="00B46097"/>
    <w:rsid w:val="00B70858"/>
    <w:rsid w:val="00B8151A"/>
    <w:rsid w:val="00BA3A14"/>
    <w:rsid w:val="00BA3B5F"/>
    <w:rsid w:val="00BC44EE"/>
    <w:rsid w:val="00BF0856"/>
    <w:rsid w:val="00C26BB8"/>
    <w:rsid w:val="00C71D73"/>
    <w:rsid w:val="00C7735D"/>
    <w:rsid w:val="00C92F75"/>
    <w:rsid w:val="00C93EFC"/>
    <w:rsid w:val="00CB1C1C"/>
    <w:rsid w:val="00CD042C"/>
    <w:rsid w:val="00D17693"/>
    <w:rsid w:val="00D55FCD"/>
    <w:rsid w:val="00D62B10"/>
    <w:rsid w:val="00D7399F"/>
    <w:rsid w:val="00D93720"/>
    <w:rsid w:val="00DF051F"/>
    <w:rsid w:val="00DF32DE"/>
    <w:rsid w:val="00E02644"/>
    <w:rsid w:val="00E54E11"/>
    <w:rsid w:val="00E85B5D"/>
    <w:rsid w:val="00EA1691"/>
    <w:rsid w:val="00EB2A5D"/>
    <w:rsid w:val="00EB320B"/>
    <w:rsid w:val="00EC026F"/>
    <w:rsid w:val="00ED518E"/>
    <w:rsid w:val="00F3070F"/>
    <w:rsid w:val="00F42ADA"/>
    <w:rsid w:val="00FA21CA"/>
    <w:rsid w:val="00FA2CBC"/>
    <w:rsid w:val="00FC0F45"/>
    <w:rsid w:val="00FD73A4"/>
    <w:rsid w:val="00FF2624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50CFBB4-A5F4-44B9-A263-37742BD7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customStyle="1" w:styleId="Tabladecuadrcula1Claro-nfasis21">
    <w:name w:val="Tabla de cuadrícula 1 Claro - Énfasis 21"/>
    <w:basedOn w:val="Tabla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  <w:style w:type="table" w:customStyle="1" w:styleId="Tabladecuadrcula1clara-nfasis51">
    <w:name w:val="Tabla de cuadrícula 1 clara - Énfasis 51"/>
    <w:basedOn w:val="Tablanormal"/>
    <w:uiPriority w:val="46"/>
    <w:rsid w:val="00392D78"/>
    <w:pPr>
      <w:spacing w:after="0"/>
    </w:pPr>
    <w:tblPr>
      <w:tblStyleRowBandSize w:val="1"/>
      <w:tblStyleColBandSize w:val="1"/>
      <w:tblBorders>
        <w:top w:val="single" w:sz="4" w:space="0" w:color="FF7F7F" w:themeColor="accent5" w:themeTint="66"/>
        <w:left w:val="single" w:sz="4" w:space="0" w:color="FF7F7F" w:themeColor="accent5" w:themeTint="66"/>
        <w:bottom w:val="single" w:sz="4" w:space="0" w:color="FF7F7F" w:themeColor="accent5" w:themeTint="66"/>
        <w:right w:val="single" w:sz="4" w:space="0" w:color="FF7F7F" w:themeColor="accent5" w:themeTint="66"/>
        <w:insideH w:val="single" w:sz="4" w:space="0" w:color="FF7F7F" w:themeColor="accent5" w:themeTint="66"/>
        <w:insideV w:val="single" w:sz="4" w:space="0" w:color="FF7F7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unhideWhenUsed/>
    <w:qFormat/>
    <w:rsid w:val="00392D78"/>
    <w:pPr>
      <w:ind w:left="720"/>
      <w:contextualSpacing/>
    </w:pPr>
  </w:style>
  <w:style w:type="table" w:customStyle="1" w:styleId="Tabladecuadrcula2-nfasis51">
    <w:name w:val="Tabla de cuadrícula 2 - Énfasis 51"/>
    <w:basedOn w:val="Tablanormal"/>
    <w:uiPriority w:val="47"/>
    <w:rsid w:val="00BA3A14"/>
    <w:pPr>
      <w:spacing w:after="0"/>
    </w:pPr>
    <w:tblPr>
      <w:tblStyleRowBandSize w:val="1"/>
      <w:tblStyleColBandSize w:val="1"/>
      <w:tblBorders>
        <w:top w:val="single" w:sz="2" w:space="0" w:color="FF4040" w:themeColor="accent5" w:themeTint="99"/>
        <w:bottom w:val="single" w:sz="2" w:space="0" w:color="FF4040" w:themeColor="accent5" w:themeTint="99"/>
        <w:insideH w:val="single" w:sz="2" w:space="0" w:color="FF4040" w:themeColor="accent5" w:themeTint="99"/>
        <w:insideV w:val="single" w:sz="2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BA3A14"/>
    <w:pPr>
      <w:spacing w:after="0"/>
    </w:pPr>
    <w:rPr>
      <w:color w:val="8F0000" w:themeColor="accent5" w:themeShade="BF"/>
    </w:r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451051"/>
    <w:pPr>
      <w:spacing w:after="0"/>
    </w:p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  <w:tblStylePr w:type="neCell">
      <w:tblPr/>
      <w:tcPr>
        <w:tcBorders>
          <w:bottom w:val="single" w:sz="4" w:space="0" w:color="FF4040" w:themeColor="accent5" w:themeTint="99"/>
        </w:tcBorders>
      </w:tcPr>
    </w:tblStylePr>
    <w:tblStylePr w:type="nwCell">
      <w:tblPr/>
      <w:tcPr>
        <w:tcBorders>
          <w:bottom w:val="single" w:sz="4" w:space="0" w:color="FF4040" w:themeColor="accent5" w:themeTint="99"/>
        </w:tcBorders>
      </w:tcPr>
    </w:tblStylePr>
    <w:tblStylePr w:type="seCell">
      <w:tblPr/>
      <w:tcPr>
        <w:tcBorders>
          <w:top w:val="single" w:sz="4" w:space="0" w:color="FF4040" w:themeColor="accent5" w:themeTint="99"/>
        </w:tcBorders>
      </w:tcPr>
    </w:tblStylePr>
    <w:tblStylePr w:type="swCell">
      <w:tblPr/>
      <w:tcPr>
        <w:tcBorders>
          <w:top w:val="single" w:sz="4" w:space="0" w:color="FF4040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7A6DED50ED4B64A450339A05C6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5611-E422-48BC-B009-2573500F3BB0}"/>
      </w:docPartPr>
      <w:docPartBody>
        <w:p w:rsidR="00314EC4" w:rsidRDefault="00937978">
          <w:pPr>
            <w:pStyle w:val="BA7A6DED50ED4B64A450339A05C65ADF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70891DBF451646D296276C68D2AEC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DB89-431B-477A-BF7D-356A7E08D4D5}"/>
      </w:docPartPr>
      <w:docPartBody>
        <w:p w:rsidR="00314EC4" w:rsidRDefault="00937978">
          <w:pPr>
            <w:pStyle w:val="70891DBF451646D296276C68D2AEC42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C8F55B92328D45059D0C472180B0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CC7E8-E631-4416-8384-57E658CA2CC0}"/>
      </w:docPartPr>
      <w:docPartBody>
        <w:p w:rsidR="00314EC4" w:rsidRDefault="00937978">
          <w:pPr>
            <w:pStyle w:val="C8F55B92328D45059D0C472180B0602E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E6435BB3EF6349B7B6FCDD0E2931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D376-C252-4B6C-9C35-6F8019377B05}"/>
      </w:docPartPr>
      <w:docPartBody>
        <w:p w:rsidR="00314EC4" w:rsidRDefault="00937978">
          <w:pPr>
            <w:pStyle w:val="E6435BB3EF6349B7B6FCDD0E293149B1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16D2F50F24334105915DE91F7BE7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30B7-AC32-4B2B-87FC-EE1120FA7471}"/>
      </w:docPartPr>
      <w:docPartBody>
        <w:p w:rsidR="00314EC4" w:rsidRDefault="00937978">
          <w:pPr>
            <w:pStyle w:val="16D2F50F24334105915DE91F7BE71231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D9D8D2D3D4E04D9783904828244B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63D7-A175-4961-8FC4-8ADD9FC5D161}"/>
      </w:docPartPr>
      <w:docPartBody>
        <w:p w:rsidR="00314EC4" w:rsidRDefault="00937978">
          <w:pPr>
            <w:pStyle w:val="D9D8D2D3D4E04D9783904828244B6514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78"/>
    <w:rsid w:val="000560D1"/>
    <w:rsid w:val="002D24FA"/>
    <w:rsid w:val="00314EC4"/>
    <w:rsid w:val="003A7CFC"/>
    <w:rsid w:val="0062276B"/>
    <w:rsid w:val="00693F0B"/>
    <w:rsid w:val="006B534D"/>
    <w:rsid w:val="006F18BC"/>
    <w:rsid w:val="008106D5"/>
    <w:rsid w:val="00852122"/>
    <w:rsid w:val="008F1D90"/>
    <w:rsid w:val="00937978"/>
    <w:rsid w:val="009B09EA"/>
    <w:rsid w:val="00C72DDB"/>
    <w:rsid w:val="00D9798B"/>
    <w:rsid w:val="00E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7A6DED50ED4B64A450339A05C65ADF">
    <w:name w:val="BA7A6DED50ED4B64A450339A05C65ADF"/>
  </w:style>
  <w:style w:type="paragraph" w:customStyle="1" w:styleId="70891DBF451646D296276C68D2AEC420">
    <w:name w:val="70891DBF451646D296276C68D2AEC420"/>
  </w:style>
  <w:style w:type="paragraph" w:customStyle="1" w:styleId="C8F55B92328D45059D0C472180B0602E">
    <w:name w:val="C8F55B92328D45059D0C472180B0602E"/>
  </w:style>
  <w:style w:type="paragraph" w:customStyle="1" w:styleId="E6435BB3EF6349B7B6FCDD0E293149B1">
    <w:name w:val="E6435BB3EF6349B7B6FCDD0E293149B1"/>
  </w:style>
  <w:style w:type="paragraph" w:customStyle="1" w:styleId="A5283F0EC5AF40078B23E434A6494E36">
    <w:name w:val="A5283F0EC5AF40078B23E434A6494E36"/>
  </w:style>
  <w:style w:type="paragraph" w:customStyle="1" w:styleId="16D2F50F24334105915DE91F7BE71231">
    <w:name w:val="16D2F50F24334105915DE91F7BE71231"/>
  </w:style>
  <w:style w:type="paragraph" w:customStyle="1" w:styleId="D9D8D2D3D4E04D9783904828244B6514">
    <w:name w:val="D9D8D2D3D4E04D9783904828244B6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banner.dotm</Template>
  <TotalTime>1</TotalTime>
  <Pages>1</Pages>
  <Words>554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HECTOR DAVID CARDENAS LANDINO</cp:lastModifiedBy>
  <cp:revision>2</cp:revision>
  <dcterms:created xsi:type="dcterms:W3CDTF">2024-12-03T20:09:00Z</dcterms:created>
  <dcterms:modified xsi:type="dcterms:W3CDTF">2024-12-03T20:09:00Z</dcterms:modified>
</cp:coreProperties>
</file>