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Arial" w:ascii="Arial" w:hAnsi="Arial"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CURRICULUM VITAE</w:t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cs="Arial" w:ascii="Arial" w:hAnsi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DATOS GENERALES</w:t>
      </w:r>
    </w:p>
    <w:p>
      <w:pPr>
        <w:pStyle w:val="Normal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NOMBRE: 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Carlos Jaramillo Gómez</w:t>
      </w:r>
      <w:r>
        <w:rPr>
          <w:rFonts w:cs="Arial" w:ascii="Arial" w:hAnsi="Arial"/>
          <w:b/>
          <w:sz w:val="24"/>
          <w:szCs w:val="24"/>
        </w:rPr>
        <w:t>.</w:t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NACIONALIDAD</w:t>
      </w:r>
      <w:r>
        <w:rPr>
          <w:rFonts w:cs="Arial" w:ascii="Arial" w:hAnsi="Arial"/>
          <w:sz w:val="24"/>
          <w:szCs w:val="24"/>
        </w:rPr>
        <w:t>: Mexicana.</w:t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ESTUDIOS PROFESIONALES</w:t>
      </w:r>
      <w:r>
        <w:rPr>
          <w:rFonts w:cs="Arial" w:ascii="Arial" w:hAnsi="Arial"/>
          <w:sz w:val="24"/>
          <w:szCs w:val="24"/>
        </w:rPr>
        <w:t>: Licenciatura en Derecho.</w:t>
      </w:r>
    </w:p>
    <w:p>
      <w:pPr>
        <w:pStyle w:val="Normal"/>
        <w:rPr>
          <w:rFonts w:eastAsia="Arial" w:cs="Arial" w:ascii="Arial" w:hAnsi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Licenciatura en Economía.</w:t>
      </w:r>
    </w:p>
    <w:p>
      <w:pPr>
        <w:pStyle w:val="Normal"/>
        <w:jc w:val="center"/>
        <w:rPr>
          <w:rFonts w:cs="Arial" w:ascii="Arial" w:hAnsi="Arial"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ESTUDIOS PROFESIONALES</w:t>
      </w:r>
    </w:p>
    <w:p>
      <w:pPr>
        <w:pStyle w:val="Normal"/>
        <w:jc w:val="both"/>
        <w:rPr>
          <w:rFonts w:cs="Arial" w:ascii="Arial" w:hAnsi="Arial"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both"/>
        <w:rPr>
          <w:rFonts w:cs="Arial" w:ascii="Arial" w:hAnsi="Arial"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Abogado Títulado por la Universidad  de Guadalajara 1996-2001. </w:t>
      </w:r>
    </w:p>
    <w:p>
      <w:pPr>
        <w:pStyle w:val="Normal"/>
        <w:jc w:val="both"/>
        <w:rPr>
          <w:rFonts w:cs="Arial" w:ascii="Arial" w:hAnsi="Arial"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both"/>
        <w:rPr>
          <w:rFonts w:cs="Arial" w:ascii="Arial" w:hAnsi="Arial"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Pasante en Economía por la Universidad de Guadalajara.</w:t>
      </w:r>
    </w:p>
    <w:p>
      <w:pPr>
        <w:pStyle w:val="Normal"/>
        <w:jc w:val="both"/>
        <w:rPr>
          <w:rFonts w:cs="Arial" w:ascii="Arial" w:hAnsi="Arial"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Diplomado en Derecho Electoral impartido y avalado por el Tribunal Electoral del Estado de Jalisco.</w:t>
      </w:r>
    </w:p>
    <w:p>
      <w:pPr>
        <w:pStyle w:val="Normal"/>
        <w:jc w:val="both"/>
        <w:rPr>
          <w:rFonts w:cs="Arial" w:ascii="Arial" w:hAnsi="Arial"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both"/>
        <w:rPr>
          <w:rFonts w:cs="Arial" w:ascii="Arial" w:hAnsi="Arial"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Diplomado en Alta Dirección por el TEC de Monterrey campus Guadalajara.   </w:t>
      </w:r>
    </w:p>
    <w:p>
      <w:pPr>
        <w:pStyle w:val="Normal"/>
        <w:jc w:val="center"/>
        <w:rPr>
          <w:rFonts w:cs="Arial" w:ascii="Arial" w:hAnsi="Arial"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cs="Arial" w:ascii="Arial" w:hAnsi="Arial"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cs="Arial" w:ascii="Arial" w:hAnsi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EXPERIENCIA PROFESIONAL</w:t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eastAsia="Arial" w:cs="Arial" w:ascii="Arial" w:hAnsi="Arial"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199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7</w:t>
      </w:r>
      <w:r>
        <w:rPr>
          <w:rFonts w:cs="Arial" w:ascii="Arial" w:hAnsi="Arial"/>
          <w:b/>
          <w:sz w:val="24"/>
          <w:szCs w:val="24"/>
        </w:rPr>
        <w:t>- 199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9</w:t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Auxiliar en Despacho de Abogados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2000</w:t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Auxiliar </w:t>
      </w:r>
      <w:r>
        <w:rPr>
          <w:rFonts w:eastAsia="Arial" w:cs="Arial" w:ascii="Arial" w:hAnsi="Arial"/>
          <w:color w:val="000000"/>
          <w:sz w:val="24"/>
          <w:szCs w:val="24"/>
        </w:rPr>
        <w:t>J</w:t>
      </w:r>
      <w:r>
        <w:rPr>
          <w:rFonts w:cs="Arial" w:ascii="Arial" w:hAnsi="Arial"/>
          <w:sz w:val="24"/>
          <w:szCs w:val="24"/>
        </w:rPr>
        <w:t>urídico del Ayuntamiento de Tlajomulco.</w:t>
      </w:r>
    </w:p>
    <w:p>
      <w:pPr>
        <w:pStyle w:val="Normal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eastAsia="Arial" w:cs="Arial" w:ascii="Arial" w:hAnsi="Arial"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2001-200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3</w:t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Asesor Jurídico del Ayuntamiento de Tlajomulco.</w:t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eastAsia="Arial" w:cs="Arial" w:ascii="Arial" w:hAnsi="Arial"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2004-200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6</w:t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Asesor Jurídico de Sala de Regidores del Ayuntamiento de Tlajomulco.</w:t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eastAsia="Arial" w:cs="Arial" w:ascii="Arial" w:hAnsi="Arial"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200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7</w:t>
      </w:r>
      <w:r>
        <w:rPr>
          <w:rFonts w:cs="Arial" w:ascii="Arial" w:hAnsi="Arial"/>
          <w:b/>
          <w:sz w:val="24"/>
          <w:szCs w:val="24"/>
        </w:rPr>
        <w:t>-200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9</w:t>
      </w:r>
    </w:p>
    <w:p>
      <w:pPr>
        <w:pStyle w:val="Normal"/>
        <w:rPr>
          <w:rFonts w:eastAsia="Arial" w:cs="Arial" w:ascii="Arial" w:hAnsi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Despacho Jurídico como </w:t>
      </w:r>
      <w:r>
        <w:rPr>
          <w:rFonts w:eastAsia="Arial" w:cs="Arial" w:ascii="Arial" w:hAnsi="Arial"/>
          <w:color w:val="000000"/>
          <w:sz w:val="24"/>
          <w:szCs w:val="24"/>
        </w:rPr>
        <w:t>Abogado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>Litigante</w:t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eastAsia="Arial" w:cs="Arial" w:ascii="Arial" w:hAnsi="Arial"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200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9</w:t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Jefe</w:t>
      </w:r>
      <w:r>
        <w:rPr>
          <w:rFonts w:cs="Arial" w:ascii="Arial" w:hAnsi="Arial"/>
          <w:sz w:val="24"/>
          <w:szCs w:val="24"/>
        </w:rPr>
        <w:t xml:space="preserve"> de Cementerios del Ayuntamiento de Tlajomulco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de Zúñiga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20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10</w:t>
      </w:r>
      <w:r>
        <w:rPr>
          <w:rFonts w:cs="Arial" w:ascii="Arial" w:hAnsi="Arial"/>
          <w:b/>
          <w:sz w:val="24"/>
          <w:szCs w:val="24"/>
        </w:rPr>
        <w:t>-201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1</w:t>
      </w:r>
      <w:r>
        <w:rPr>
          <w:rFonts w:cs="Arial" w:ascii="Arial" w:hAnsi="Arial"/>
          <w:b/>
          <w:sz w:val="24"/>
          <w:szCs w:val="24"/>
        </w:rPr>
        <w:t xml:space="preserve"> </w:t>
      </w:r>
    </w:p>
    <w:p>
      <w:pPr>
        <w:pStyle w:val="Normal"/>
        <w:rPr>
          <w:rFonts w:eastAsia="Arial" w:cs="Arial" w:ascii="Arial" w:hAnsi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Jefe de Ingresos del Ayuntamiento de Tlajomulco de Zúñiga.</w:t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eastAsia="Arial" w:cs="Arial" w:ascii="Arial" w:hAnsi="Arial"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201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2</w:t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Coordinador de </w:t>
      </w:r>
      <w:r>
        <w:rPr>
          <w:rFonts w:eastAsia="Arial" w:cs="Arial" w:ascii="Arial" w:hAnsi="Arial"/>
          <w:color w:val="000000"/>
          <w:sz w:val="24"/>
          <w:szCs w:val="24"/>
        </w:rPr>
        <w:t>Proyectos Estratégicos</w:t>
      </w:r>
      <w:r>
        <w:rPr>
          <w:rFonts w:cs="Arial" w:ascii="Arial" w:hAnsi="Arial"/>
          <w:sz w:val="24"/>
          <w:szCs w:val="24"/>
        </w:rPr>
        <w:t xml:space="preserve"> del Ayuntamiento de Tlajomulco.</w:t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2013-2014</w:t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Abogado litigante.</w:t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2015 a la fecha</w:t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</w:t>
      </w:r>
      <w:r>
        <w:rPr>
          <w:rFonts w:cs="Arial" w:ascii="Arial" w:hAnsi="Arial"/>
          <w:sz w:val="24"/>
          <w:szCs w:val="24"/>
        </w:rPr>
        <w:t>índico  Municipal del Ayuntamiento de Tlajomulco de Zúñiga.</w:t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701" w:right="1701" w:header="0" w:top="1701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ucida Sans Unicode" w:cs="Calibri"/>
        <w:sz w:val="22"/>
        <w:szCs w:val="22"/>
        <w:lang w:val="es-MX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/>
      <w:color w:val="auto"/>
      <w:sz w:val="22"/>
      <w:szCs w:val="22"/>
      <w:lang w:val="es-MX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2015-09-28T22:15:00Z</dcterms:created>
  <dc:creator>M.C. Tlajomulco</dc:creator>
  <dc:language>es-MX</dc:language>
  <cp:lastModifiedBy>Usuario</cp:lastModifiedBy>
  <dcterms:modified xsi:type="dcterms:W3CDTF">2016-01-19T20:57:00Z</dcterms:modified>
  <cp:revision>7</cp:revision>
</cp:coreProperties>
</file>