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diagrams/data4.xml" ContentType="application/vnd.openxmlformats-officedocument.drawingml.diagramData+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F20770" w:rsidRDefault="00F82C0A">
      <w:pPr>
        <w:rPr>
          <w:rFonts w:ascii="Arial Narrow" w:eastAsia="Arial Narrow" w:hAnsi="Arial Narrow" w:cs="Arial Narrow"/>
        </w:rPr>
      </w:pPr>
      <w:r>
        <w:rPr>
          <w:rFonts w:ascii="Arial Narrow" w:eastAsia="Arial Narrow" w:hAnsi="Arial Narrow" w:cs="Arial Narrow"/>
          <w:noProof/>
        </w:rPr>
        <mc:AlternateContent>
          <mc:Choice Requires="wps">
            <w:drawing>
              <wp:anchor distT="0" distB="0" distL="114300" distR="114300" simplePos="0" relativeHeight="251662336" behindDoc="0" locked="0" layoutInCell="1" hidden="0" allowOverlap="1" wp14:anchorId="156A39B9" wp14:editId="273526DB">
                <wp:simplePos x="0" y="0"/>
                <wp:positionH relativeFrom="page">
                  <wp:posOffset>1285875</wp:posOffset>
                </wp:positionH>
                <wp:positionV relativeFrom="page">
                  <wp:posOffset>3524250</wp:posOffset>
                </wp:positionV>
                <wp:extent cx="5781675" cy="2475230"/>
                <wp:effectExtent l="0" t="0" r="0" b="0"/>
                <wp:wrapSquare wrapText="bothSides" distT="0" distB="0" distL="114300" distR="114300"/>
                <wp:docPr id="16" name="Cuadro de texto 16"/>
                <wp:cNvGraphicFramePr/>
                <a:graphic xmlns:a="http://schemas.openxmlformats.org/drawingml/2006/main">
                  <a:graphicData uri="http://schemas.microsoft.com/office/word/2010/wordprocessingShape">
                    <wps:wsp>
                      <wps:cNvSpPr txBox="1"/>
                      <wps:spPr>
                        <a:xfrm>
                          <a:off x="0" y="0"/>
                          <a:ext cx="5781675" cy="2475230"/>
                        </a:xfrm>
                        <a:prstGeom prst="rect">
                          <a:avLst/>
                        </a:prstGeom>
                        <a:noFill/>
                        <a:ln w="6350">
                          <a:noFill/>
                        </a:ln>
                        <a:effectLst/>
                      </wps:spPr>
                      <wps:txbx>
                        <w:txbxContent>
                          <w:p w:rsidR="00437794" w:rsidRPr="003D3E2B" w:rsidRDefault="00C34387" w:rsidP="00F82C0A">
                            <w:pPr>
                              <w:spacing w:line="240" w:lineRule="auto"/>
                              <w:jc w:val="center"/>
                              <w:rPr>
                                <w:rFonts w:asciiTheme="majorHAnsi" w:eastAsiaTheme="majorEastAsia" w:hAnsiTheme="majorHAnsi" w:cstheme="majorBidi"/>
                                <w:b/>
                                <w:color w:val="365F91" w:themeColor="accent1" w:themeShade="BF"/>
                                <w:sz w:val="72"/>
                                <w:szCs w:val="72"/>
                              </w:rPr>
                            </w:pPr>
                            <w:r w:rsidRPr="003D3E2B">
                              <w:rPr>
                                <w:rFonts w:asciiTheme="majorHAnsi" w:eastAsiaTheme="majorEastAsia" w:hAnsiTheme="majorHAnsi" w:cstheme="majorBidi"/>
                                <w:b/>
                                <w:color w:val="365F91" w:themeColor="accent1" w:themeShade="BF"/>
                                <w:sz w:val="72"/>
                                <w:szCs w:val="72"/>
                              </w:rPr>
                              <w:t>SEGUNDO</w:t>
                            </w:r>
                            <w:r w:rsidR="00F82C0A" w:rsidRPr="003D3E2B">
                              <w:rPr>
                                <w:rFonts w:asciiTheme="majorHAnsi" w:eastAsiaTheme="majorEastAsia" w:hAnsiTheme="majorHAnsi" w:cstheme="majorBidi"/>
                                <w:b/>
                                <w:color w:val="365F91" w:themeColor="accent1" w:themeShade="BF"/>
                                <w:sz w:val="72"/>
                                <w:szCs w:val="72"/>
                              </w:rPr>
                              <w:t xml:space="preserve"> INFORME</w:t>
                            </w:r>
                          </w:p>
                          <w:p w:rsidR="00F82C0A" w:rsidRPr="003D3E2B" w:rsidRDefault="00F82C0A" w:rsidP="00F82C0A">
                            <w:pPr>
                              <w:spacing w:line="240" w:lineRule="auto"/>
                              <w:jc w:val="center"/>
                              <w:rPr>
                                <w:rFonts w:asciiTheme="majorHAnsi" w:eastAsiaTheme="majorEastAsia" w:hAnsiTheme="majorHAnsi" w:cstheme="majorBidi"/>
                                <w:b/>
                                <w:color w:val="365F91" w:themeColor="accent1" w:themeShade="BF"/>
                                <w:sz w:val="72"/>
                                <w:szCs w:val="72"/>
                              </w:rPr>
                            </w:pPr>
                            <w:r w:rsidRPr="003D3E2B">
                              <w:rPr>
                                <w:rFonts w:asciiTheme="majorHAnsi" w:eastAsiaTheme="majorEastAsia" w:hAnsiTheme="majorHAnsi" w:cstheme="majorBidi"/>
                                <w:b/>
                                <w:color w:val="365F91" w:themeColor="accent1" w:themeShade="BF"/>
                                <w:sz w:val="72"/>
                                <w:szCs w:val="72"/>
                              </w:rPr>
                              <w:t xml:space="preserve">REGIDORA </w:t>
                            </w:r>
                          </w:p>
                          <w:p w:rsidR="00F82C0A" w:rsidRPr="003D3E2B" w:rsidRDefault="00F82C0A" w:rsidP="00F82C0A">
                            <w:pPr>
                              <w:spacing w:line="240" w:lineRule="auto"/>
                              <w:jc w:val="center"/>
                              <w:rPr>
                                <w:rFonts w:ascii="Arial" w:eastAsiaTheme="majorEastAsia" w:hAnsi="Arial" w:cs="Arial"/>
                                <w:b/>
                                <w:color w:val="365F91" w:themeColor="accent1" w:themeShade="BF"/>
                                <w:sz w:val="72"/>
                                <w:szCs w:val="72"/>
                              </w:rPr>
                            </w:pPr>
                            <w:r w:rsidRPr="003D3E2B">
                              <w:rPr>
                                <w:rFonts w:asciiTheme="majorHAnsi" w:eastAsiaTheme="majorEastAsia" w:hAnsiTheme="majorHAnsi" w:cstheme="majorBidi"/>
                                <w:b/>
                                <w:color w:val="365F91" w:themeColor="accent1" w:themeShade="BF"/>
                                <w:sz w:val="72"/>
                                <w:szCs w:val="72"/>
                              </w:rPr>
                              <w:t>MARCELA MICHEL LÓPEZ.</w:t>
                            </w:r>
                          </w:p>
                          <w:sdt>
                            <w:sdtPr>
                              <w:rPr>
                                <w:rFonts w:asciiTheme="majorHAnsi" w:eastAsiaTheme="majorEastAsia" w:hAnsiTheme="majorHAnsi" w:cstheme="majorBidi"/>
                                <w:color w:val="1F497D" w:themeColor="text2"/>
                                <w:sz w:val="32"/>
                                <w:szCs w:val="32"/>
                              </w:rPr>
                              <w:alias w:val="Subtítulo"/>
                              <w:id w:val="-372928479"/>
                              <w:showingPlcHdr/>
                              <w:dataBinding w:prefixMappings="xmlns:ns0='http://schemas.openxmlformats.org/package/2006/metadata/core-properties' xmlns:ns1='http://purl.org/dc/elements/1.1/'" w:xpath="/ns0:coreProperties[1]/ns1:subject[1]" w:storeItemID="{6C3C8BC8-F283-45AE-878A-BAB7291924A1}"/>
                              <w:text/>
                            </w:sdtPr>
                            <w:sdtEndPr/>
                            <w:sdtContent>
                              <w:p w:rsidR="00437794" w:rsidRPr="00F82C0A" w:rsidRDefault="00CB313A" w:rsidP="00F82C0A">
                                <w:pPr>
                                  <w:jc w:val="center"/>
                                  <w:rPr>
                                    <w:rFonts w:ascii="Arial" w:eastAsiaTheme="majorEastAsia" w:hAnsi="Arial" w:cs="Arial"/>
                                    <w:color w:val="1F497D" w:themeColor="text2"/>
                                    <w:sz w:val="32"/>
                                    <w:szCs w:val="32"/>
                                  </w:rPr>
                                </w:pPr>
                                <w:r>
                                  <w:rPr>
                                    <w:rFonts w:asciiTheme="majorHAnsi" w:eastAsiaTheme="majorEastAsia" w:hAnsiTheme="majorHAnsi" w:cstheme="majorBidi"/>
                                    <w:color w:val="1F497D" w:themeColor="text2"/>
                                    <w:sz w:val="32"/>
                                    <w:szCs w:val="32"/>
                                  </w:rPr>
                                  <w:t xml:space="preserve">     </w:t>
                                </w:r>
                              </w:p>
                            </w:sdtContent>
                          </w:sdt>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xmlns:w16se="http://schemas.microsoft.com/office/word/2015/wordml/symex" xmlns:cx="http://schemas.microsoft.com/office/drawing/2014/chartex">
            <w:pict>
              <v:shapetype w14:anchorId="156A39B9" id="_x0000_t202" coordsize="21600,21600" o:spt="202" path="m,l,21600r21600,l21600,xe">
                <v:stroke joinstyle="miter"/>
                <v:path gradientshapeok="t" o:connecttype="rect"/>
              </v:shapetype>
              <v:shape id="Cuadro de texto 16" o:spid="_x0000_s1026" type="#_x0000_t202" style="position:absolute;margin-left:101.25pt;margin-top:277.5pt;width:455.25pt;height:194.9pt;z-index:251662336;visibility:visible;mso-wrap-style:square;mso-width-percent:0;mso-wrap-distance-left:9pt;mso-wrap-distance-top:0;mso-wrap-distance-right:9pt;mso-wrap-distance-bottom:0;mso-position-horizontal:absolute;mso-position-horizontal-relative:page;mso-position-vertical:absolute;mso-position-vertical-relative:page;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" filled="f" stroked="f" strokeweight=".5pt">
                <v:textbox style="mso-fit-shape-to-text:t">
                  <w:txbxContent>
                    <w:p w:rsidR="00437794" w:rsidRPr="003D3E2B" w:rsidRDefault="00C34387" w:rsidP="00F82C0A">
                      <w:pPr>
                        <w:spacing w:line="240" w:lineRule="auto"/>
                        <w:jc w:val="center"/>
                        <w:rPr>
                          <w:rFonts w:asciiTheme="majorHAnsi" w:eastAsiaTheme="majorEastAsia" w:hAnsiTheme="majorHAnsi" w:cstheme="majorBidi"/>
                          <w:b/>
                          <w:color w:val="365F91" w:themeColor="accent1" w:themeShade="BF"/>
                          <w:sz w:val="72"/>
                          <w:szCs w:val="72"/>
                        </w:rPr>
                      </w:pPr>
                      <w:r w:rsidRPr="003D3E2B">
                        <w:rPr>
                          <w:rFonts w:asciiTheme="majorHAnsi" w:eastAsiaTheme="majorEastAsia" w:hAnsiTheme="majorHAnsi" w:cstheme="majorBidi"/>
                          <w:b/>
                          <w:color w:val="365F91" w:themeColor="accent1" w:themeShade="BF"/>
                          <w:sz w:val="72"/>
                          <w:szCs w:val="72"/>
                        </w:rPr>
                        <w:t>SEGUNDO</w:t>
                      </w:r>
                      <w:r w:rsidR="00F82C0A" w:rsidRPr="003D3E2B">
                        <w:rPr>
                          <w:rFonts w:asciiTheme="majorHAnsi" w:eastAsiaTheme="majorEastAsia" w:hAnsiTheme="majorHAnsi" w:cstheme="majorBidi"/>
                          <w:b/>
                          <w:color w:val="365F91" w:themeColor="accent1" w:themeShade="BF"/>
                          <w:sz w:val="72"/>
                          <w:szCs w:val="72"/>
                        </w:rPr>
                        <w:t xml:space="preserve"> INFORME</w:t>
                      </w:r>
                    </w:p>
                    <w:p w:rsidR="00F82C0A" w:rsidRPr="003D3E2B" w:rsidRDefault="00F82C0A" w:rsidP="00F82C0A">
                      <w:pPr>
                        <w:spacing w:line="240" w:lineRule="auto"/>
                        <w:jc w:val="center"/>
                        <w:rPr>
                          <w:rFonts w:asciiTheme="majorHAnsi" w:eastAsiaTheme="majorEastAsia" w:hAnsiTheme="majorHAnsi" w:cstheme="majorBidi"/>
                          <w:b/>
                          <w:color w:val="365F91" w:themeColor="accent1" w:themeShade="BF"/>
                          <w:sz w:val="72"/>
                          <w:szCs w:val="72"/>
                        </w:rPr>
                      </w:pPr>
                      <w:r w:rsidRPr="003D3E2B">
                        <w:rPr>
                          <w:rFonts w:asciiTheme="majorHAnsi" w:eastAsiaTheme="majorEastAsia" w:hAnsiTheme="majorHAnsi" w:cstheme="majorBidi"/>
                          <w:b/>
                          <w:color w:val="365F91" w:themeColor="accent1" w:themeShade="BF"/>
                          <w:sz w:val="72"/>
                          <w:szCs w:val="72"/>
                        </w:rPr>
                        <w:t xml:space="preserve">REGIDORA </w:t>
                      </w:r>
                    </w:p>
                    <w:p w:rsidR="00F82C0A" w:rsidRPr="003D3E2B" w:rsidRDefault="00F82C0A" w:rsidP="00F82C0A">
                      <w:pPr>
                        <w:spacing w:line="240" w:lineRule="auto"/>
                        <w:jc w:val="center"/>
                        <w:rPr>
                          <w:rFonts w:ascii="Arial" w:eastAsiaTheme="majorEastAsia" w:hAnsi="Arial" w:cs="Arial"/>
                          <w:b/>
                          <w:color w:val="365F91" w:themeColor="accent1" w:themeShade="BF"/>
                          <w:sz w:val="72"/>
                          <w:szCs w:val="72"/>
                        </w:rPr>
                      </w:pPr>
                      <w:r w:rsidRPr="003D3E2B">
                        <w:rPr>
                          <w:rFonts w:asciiTheme="majorHAnsi" w:eastAsiaTheme="majorEastAsia" w:hAnsiTheme="majorHAnsi" w:cstheme="majorBidi"/>
                          <w:b/>
                          <w:color w:val="365F91" w:themeColor="accent1" w:themeShade="BF"/>
                          <w:sz w:val="72"/>
                          <w:szCs w:val="72"/>
                        </w:rPr>
                        <w:t>MARCELA MICHEL LÓPEZ.</w:t>
                      </w:r>
                    </w:p>
                    <w:sdt>
                      <w:sdtPr>
                        <w:rPr>
                          <w:rFonts w:asciiTheme="majorHAnsi" w:eastAsiaTheme="majorEastAsia" w:hAnsiTheme="majorHAnsi" w:cstheme="majorBidi"/>
                          <w:color w:val="1F497D" w:themeColor="text2"/>
                          <w:sz w:val="32"/>
                          <w:szCs w:val="32"/>
                        </w:rPr>
                        <w:alias w:val="Subtítulo"/>
                        <w:id w:val="-372928479"/>
                        <w:showingPlcHdr/>
                        <w:dataBinding w:prefixMappings="xmlns:ns0='http://schemas.openxmlformats.org/package/2006/metadata/core-properties' xmlns:ns1='http://purl.org/dc/elements/1.1/'" w:xpath="/ns0:coreProperties[1]/ns1:subject[1]" w:storeItemID="{6C3C8BC8-F283-45AE-878A-BAB7291924A1}"/>
                        <w:text/>
                      </w:sdtPr>
                      <w:sdtEndPr/>
                      <w:sdtContent>
                        <w:p w:rsidR="00437794" w:rsidRPr="00F82C0A" w:rsidRDefault="00CB313A" w:rsidP="00F82C0A">
                          <w:pPr>
                            <w:jc w:val="center"/>
                            <w:rPr>
                              <w:rFonts w:ascii="Arial" w:eastAsiaTheme="majorEastAsia" w:hAnsi="Arial" w:cs="Arial"/>
                              <w:color w:val="1F497D" w:themeColor="text2"/>
                              <w:sz w:val="32"/>
                              <w:szCs w:val="32"/>
                            </w:rPr>
                          </w:pPr>
                          <w:r>
                            <w:rPr>
                              <w:rFonts w:asciiTheme="majorHAnsi" w:eastAsiaTheme="majorEastAsia" w:hAnsiTheme="majorHAnsi" w:cstheme="majorBidi"/>
                              <w:color w:val="1F497D" w:themeColor="text2"/>
                              <w:sz w:val="32"/>
                              <w:szCs w:val="32"/>
                            </w:rPr>
                            <w:t xml:space="preserve">     </w:t>
                          </w:r>
                        </w:p>
                      </w:sdtContent>
                    </w:sdt>
                  </w:txbxContent>
                </v:textbox>
                <w10:wrap type="square" anchorx="page" anchory="page"/>
              </v:shape>
            </w:pict>
          </mc:Fallback>
        </mc:AlternateContent>
      </w:r>
      <w:r w:rsidR="00CB313A">
        <w:rPr>
          <w:rFonts w:ascii="Arial Narrow" w:eastAsia="Arial Narrow" w:hAnsi="Arial Narrow" w:cs="Arial Narrow"/>
          <w:noProof/>
        </w:rPr>
        <mc:AlternateContent>
          <mc:Choice Requires="wps">
            <w:drawing>
              <wp:anchor distT="0" distB="0" distL="0" distR="0" simplePos="0" relativeHeight="251658240" behindDoc="1" locked="0" layoutInCell="1" hidden="0" allowOverlap="1" wp14:anchorId="2A11E133" wp14:editId="0AF92E55">
                <wp:simplePos x="0" y="0"/>
                <wp:positionH relativeFrom="page">
                  <wp:align>center</wp:align>
                </wp:positionH>
                <wp:positionV relativeFrom="page">
                  <wp:align>center</wp:align>
                </wp:positionV>
                <wp:extent cx="7383780" cy="9555480"/>
                <wp:effectExtent l="0" t="0" r="7620" b="7620"/>
                <wp:wrapNone/>
                <wp:docPr id="14" name="Rectángulo 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383780" cy="9555480"/>
                        </a:xfrm>
                        <a:prstGeom prst="rect">
                          <a:avLst/>
                        </a:prstGeom>
                        <a:gradFill>
                          <a:gsLst>
                            <a:gs pos="0">
                              <a:schemeClr val="accent1">
                                <a:lumMod val="20000"/>
                                <a:lumOff val="80000"/>
                              </a:schemeClr>
                            </a:gs>
                            <a:gs pos="100000">
                              <a:schemeClr val="accent1">
                                <a:lumMod val="60000"/>
                                <a:lumOff val="40000"/>
                              </a:schemeClr>
                            </a:gs>
                          </a:gsLst>
                        </a:gradFill>
                        <a:ln>
                          <a:noFill/>
                        </a:ln>
                      </wps:spPr>
                      <wps:style>
                        <a:lnRef idx="2">
                          <a:schemeClr val="accent1">
                            <a:shade val="50000"/>
                          </a:schemeClr>
                        </a:lnRef>
                        <a:fillRef idx="1003">
                          <a:schemeClr val="lt2"/>
                        </a:fillRef>
                        <a:effectRef idx="0">
                          <a:schemeClr val="accent1"/>
                        </a:effectRef>
                        <a:fontRef idx="minor">
                          <a:schemeClr val="lt1"/>
                        </a:fontRef>
                      </wps:style>
                      <wps:txbx>
                        <w:txbxContent>
                          <w:p w:rsidR="00437794" w:rsidRDefault="00824FB7">
                            <w:r w:rsidRPr="00824FB7">
                              <w:rPr>
                                <w:noProof/>
                              </w:rPr>
                              <w:drawing>
                                <wp:inline distT="0" distB="0" distL="0" distR="0" wp14:anchorId="18A5C29C" wp14:editId="2A279FC2">
                                  <wp:extent cx="6808470" cy="1476375"/>
                                  <wp:effectExtent l="19050" t="0" r="11430" b="466725"/>
                                  <wp:docPr id="28" name="Imagen 28" descr="C:\Users\TLJ0030\Desktop\280921_tjl_nuevo-concepto_banner-web-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LJ0030\Desktop\280921_tjl_nuevo-concepto_banner-web-3.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808562" cy="147639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rsidR="007B1C76" w:rsidRDefault="007B1C76"/>
                          <w:p w:rsidR="009824CB" w:rsidRDefault="009824CB" w:rsidP="009824CB"/>
                          <w:p w:rsidR="007B1C76" w:rsidRDefault="007B1C76"/>
                          <w:p w:rsidR="009824CB" w:rsidRDefault="009824CB" w:rsidP="009824CB"/>
                          <w:p w:rsidR="007B1C76" w:rsidRDefault="007B1C76"/>
                          <w:p w:rsidR="007B1C76" w:rsidRDefault="007B1C76"/>
                          <w:p w:rsidR="007B1C76" w:rsidRDefault="007B1C76"/>
                          <w:p w:rsidR="007B1C76" w:rsidRDefault="007B1C76"/>
                          <w:p w:rsidR="007B1C76" w:rsidRDefault="007B1C76"/>
                          <w:p w:rsidR="007B1C76" w:rsidRDefault="007B1C76"/>
                          <w:p w:rsidR="007B1C76" w:rsidRDefault="007B1C76"/>
                          <w:p w:rsidR="007B1C76" w:rsidRDefault="007B1C76"/>
                          <w:p w:rsidR="007B1C76" w:rsidRDefault="007B1C76"/>
                          <w:p w:rsidR="007B1C76" w:rsidRDefault="007B1C76"/>
                          <w:p w:rsidR="007B1C76" w:rsidRDefault="007B1C76"/>
                          <w:p w:rsidR="007B1C76" w:rsidRDefault="007B1C76"/>
                          <w:p w:rsidR="009824CB" w:rsidRDefault="009824CB" w:rsidP="009824CB"/>
                          <w:p w:rsidR="007B1C76" w:rsidRDefault="007B1C76"/>
                          <w:p w:rsidR="007B1C76" w:rsidRDefault="007B1C76"/>
                          <w:p w:rsidR="007B1C76" w:rsidRDefault="007B1C76"/>
                          <w:p w:rsidR="007B1C76" w:rsidRDefault="007B1C76"/>
                          <w:p w:rsidR="007B1C76" w:rsidRDefault="007B1C76"/>
                          <w:p w:rsidR="007B1C76" w:rsidRDefault="007B1C76"/>
                          <w:p w:rsidR="007B1C76" w:rsidRDefault="007B1C76"/>
                          <w:p w:rsidR="007B1C76" w:rsidRDefault="007B1C76"/>
                          <w:p w:rsidR="007B1C76" w:rsidRDefault="007B1C76"/>
                          <w:p w:rsidR="007B1C76" w:rsidRDefault="007B1C76"/>
                          <w:p w:rsidR="007B1C76" w:rsidRDefault="007B1C76"/>
                          <w:p w:rsidR="007B1C76" w:rsidRDefault="007B1C76"/>
                        </w:txbxContent>
                      </wps:txbx>
                      <wps:bodyPr rot="0" spcFirstLastPara="0" vertOverflow="overflow" horzOverflow="overflow" vert="horz" wrap="square" lIns="274320" tIns="45720" rIns="27432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cx="http://schemas.microsoft.com/office/drawing/2014/chartex">
            <w:pict>
              <v:rect w14:anchorId="2A11E133" id="Rectángulo 14" o:spid="_x0000_s1027" style="position:absolute;margin-left:0;margin-top:0;width:581.4pt;height:752.4pt;z-index:-251658240;visibility:visible;mso-wrap-style:square;mso-wrap-distance-left:0;mso-wrap-distance-top:0;mso-wrap-distance-right:0;mso-wrap-distance-bottom:0;mso-position-horizontal:center;mso-position-horizontal-relative:page;mso-position-vertical:center;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" fillcolor="#dbe5f1 [660]" stroked="f" strokeweight="2pt">
                <v:fill color2="#95b3d7 [1940]" rotate="t" focusposition=".5,.5" focussize="" focus="100%" type="gradientRadial"/>
                <v:path arrowok="t"/>
                <v:textbox inset="21.6pt,,21.6pt">
                  <w:txbxContent>
                    <w:p w:rsidR="00437794" w:rsidRDefault="00824FB7">
                      <w:r w:rsidRPr="00824FB7">
                        <w:rPr>
                          <w:noProof/>
                        </w:rPr>
                        <w:drawing>
                          <wp:inline distT="0" distB="0" distL="0" distR="0" wp14:anchorId="18A5C29C" wp14:editId="2A279FC2">
                            <wp:extent cx="6808470" cy="1476375"/>
                            <wp:effectExtent l="19050" t="0" r="11430" b="466725"/>
                            <wp:docPr id="28" name="Imagen 28" descr="C:\Users\TLJ0030\Desktop\280921_tjl_nuevo-concepto_banner-web-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LJ0030\Desktop\280921_tjl_nuevo-concepto_banner-web-3.pn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808562" cy="147639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rsidR="007B1C76" w:rsidRDefault="007B1C76"/>
                    <w:p w:rsidR="009824CB" w:rsidRDefault="009824CB" w:rsidP="009824CB"/>
                    <w:p w:rsidR="007B1C76" w:rsidRDefault="007B1C76">
                      <w:bookmarkStart w:id="1" w:name="_GoBack"/>
                      <w:bookmarkEnd w:id="1"/>
                    </w:p>
                    <w:p w:rsidR="009824CB" w:rsidRDefault="009824CB" w:rsidP="009824CB"/>
                    <w:p w:rsidR="007B1C76" w:rsidRDefault="007B1C76"/>
                    <w:p w:rsidR="007B1C76" w:rsidRDefault="007B1C76"/>
                    <w:p w:rsidR="007B1C76" w:rsidRDefault="007B1C76"/>
                    <w:p w:rsidR="007B1C76" w:rsidRDefault="007B1C76"/>
                    <w:p w:rsidR="007B1C76" w:rsidRDefault="007B1C76"/>
                    <w:p w:rsidR="007B1C76" w:rsidRDefault="007B1C76"/>
                    <w:p w:rsidR="007B1C76" w:rsidRDefault="007B1C76"/>
                    <w:p w:rsidR="007B1C76" w:rsidRDefault="007B1C76"/>
                    <w:p w:rsidR="007B1C76" w:rsidRDefault="007B1C76"/>
                    <w:p w:rsidR="007B1C76" w:rsidRDefault="007B1C76"/>
                    <w:p w:rsidR="007B1C76" w:rsidRDefault="007B1C76"/>
                    <w:p w:rsidR="007B1C76" w:rsidRDefault="007B1C76"/>
                    <w:p w:rsidR="009824CB" w:rsidRDefault="009824CB" w:rsidP="009824CB"/>
                    <w:p w:rsidR="007B1C76" w:rsidRDefault="007B1C76"/>
                    <w:p w:rsidR="007B1C76" w:rsidRDefault="007B1C76"/>
                    <w:p w:rsidR="007B1C76" w:rsidRDefault="007B1C76"/>
                    <w:p w:rsidR="007B1C76" w:rsidRDefault="007B1C76"/>
                    <w:p w:rsidR="007B1C76" w:rsidRDefault="007B1C76"/>
                    <w:p w:rsidR="007B1C76" w:rsidRDefault="007B1C76"/>
                    <w:p w:rsidR="007B1C76" w:rsidRDefault="007B1C76"/>
                    <w:p w:rsidR="007B1C76" w:rsidRDefault="007B1C76"/>
                    <w:p w:rsidR="007B1C76" w:rsidRDefault="007B1C76"/>
                    <w:p w:rsidR="007B1C76" w:rsidRDefault="007B1C76"/>
                    <w:p w:rsidR="007B1C76" w:rsidRDefault="007B1C76"/>
                    <w:p w:rsidR="007B1C76" w:rsidRDefault="007B1C76"/>
                  </w:txbxContent>
                </v:textbox>
                <w10:wrap anchorx="page" anchory="page"/>
              </v:rect>
            </w:pict>
          </mc:Fallback>
        </mc:AlternateContent>
      </w:r>
      <w:r w:rsidR="00C617C4">
        <w:rPr>
          <w:noProof/>
        </w:rPr>
        <w:drawing>
          <wp:anchor distT="0" distB="0" distL="114300" distR="114300" simplePos="0" relativeHeight="251664384" behindDoc="0" locked="0" layoutInCell="1" hidden="0" allowOverlap="1" wp14:anchorId="7C50E75E" wp14:editId="46C8FBE2">
            <wp:simplePos x="0" y="0"/>
            <wp:positionH relativeFrom="margin">
              <wp:align>right</wp:align>
            </wp:positionH>
            <wp:positionV relativeFrom="paragraph">
              <wp:posOffset>6443980</wp:posOffset>
            </wp:positionV>
            <wp:extent cx="2990215" cy="895350"/>
            <wp:effectExtent l="0" t="0" r="635" b="0"/>
            <wp:wrapSquare wrapText="bothSides" distT="0" distB="0" distL="114300" distR="114300"/>
            <wp:docPr id="25"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10"/>
                    <a:srcRect t="10263" r="71656" b="74643"/>
                    <a:stretch>
                      <a:fillRect/>
                    </a:stretch>
                  </pic:blipFill>
                  <pic:spPr>
                    <a:xfrm>
                      <a:off x="0" y="0"/>
                      <a:ext cx="2990215" cy="895350"/>
                    </a:xfrm>
                    <a:prstGeom prst="rect">
                      <a:avLst/>
                    </a:prstGeom>
                    <a:ln/>
                  </pic:spPr>
                </pic:pic>
              </a:graphicData>
            </a:graphic>
          </wp:anchor>
        </w:drawing>
      </w:r>
      <w:r w:rsidR="00C617C4">
        <w:rPr>
          <w:rFonts w:ascii="Arial Narrow" w:eastAsia="Arial Narrow" w:hAnsi="Arial Narrow" w:cs="Arial Narrow"/>
          <w:noProof/>
        </w:rPr>
        <mc:AlternateContent>
          <mc:Choice Requires="wps">
            <w:drawing>
              <wp:anchor distT="0" distB="0" distL="114300" distR="114300" simplePos="0" relativeHeight="251661312" behindDoc="0" locked="0" layoutInCell="1" hidden="0" allowOverlap="1" wp14:anchorId="14E01C4D" wp14:editId="74AA5FEE">
                <wp:simplePos x="0" y="0"/>
                <wp:positionH relativeFrom="margin">
                  <wp:align>left</wp:align>
                </wp:positionH>
                <wp:positionV relativeFrom="page">
                  <wp:posOffset>8791576</wp:posOffset>
                </wp:positionV>
                <wp:extent cx="5715000" cy="204470"/>
                <wp:effectExtent l="0" t="0" r="0" b="5080"/>
                <wp:wrapNone/>
                <wp:docPr id="5" name="Rectángulo 5"/>
                <wp:cNvGraphicFramePr/>
                <a:graphic xmlns:a="http://schemas.openxmlformats.org/drawingml/2006/main">
                  <a:graphicData uri="http://schemas.microsoft.com/office/word/2010/wordprocessingShape">
                    <wps:wsp>
                      <wps:cNvSpPr/>
                      <wps:spPr>
                        <a:xfrm>
                          <a:off x="0" y="0"/>
                          <a:ext cx="5715000" cy="204470"/>
                        </a:xfrm>
                        <a:prstGeom prst="rect">
                          <a:avLst/>
                        </a:prstGeom>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http://schemas.microsoft.com/office/drawing/2014/chartex">
            <w:pict>
              <v:rect w14:anchorId="76DE2C42" id="Rectángulo 5" o:spid="_x0000_s1026" style="position:absolute;margin-left:0;margin-top:692.25pt;width:450pt;height:16.1pt;z-index:251661312;visibility:visible;mso-wrap-style:square;mso-width-percent:0;mso-height-percent:0;mso-wrap-distance-left:9pt;mso-wrap-distance-top:0;mso-wrap-distance-right:9pt;mso-wrap-distance-bottom:0;mso-position-horizontal:left;mso-position-horizontal-relative:margin;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" fillcolor="#4f81bd [3204]" stroked="f" strokeweight="2pt">
                <w10:wrap anchorx="margin" anchory="page"/>
              </v:rect>
            </w:pict>
          </mc:Fallback>
        </mc:AlternateContent>
      </w:r>
      <w:r w:rsidR="00CB313A">
        <w:br w:type="page"/>
      </w:r>
    </w:p>
    <w:p w:rsidR="00F20770" w:rsidRDefault="00D62F71" w:rsidP="00D62F71">
      <w:pPr>
        <w:rPr>
          <w:rFonts w:ascii="Arial" w:eastAsia="Arial Narrow" w:hAnsi="Arial" w:cs="Arial"/>
          <w:sz w:val="28"/>
          <w:szCs w:val="28"/>
        </w:rPr>
      </w:pPr>
      <w:r>
        <w:rPr>
          <w:rFonts w:ascii="Arial" w:eastAsia="Arial Narrow" w:hAnsi="Arial" w:cs="Arial"/>
          <w:sz w:val="28"/>
          <w:szCs w:val="28"/>
        </w:rPr>
        <w:lastRenderedPageBreak/>
        <w:t xml:space="preserve">               </w:t>
      </w:r>
    </w:p>
    <w:p w:rsidR="00D62F71" w:rsidRDefault="00D62F71" w:rsidP="00D62F71">
      <w:pPr>
        <w:rPr>
          <w:rFonts w:ascii="Arial" w:eastAsia="Arial Narrow" w:hAnsi="Arial" w:cs="Arial"/>
          <w:sz w:val="28"/>
          <w:szCs w:val="28"/>
        </w:rPr>
      </w:pPr>
      <w:r>
        <w:rPr>
          <w:rFonts w:ascii="Arial" w:eastAsia="Arial Narrow" w:hAnsi="Arial" w:cs="Arial"/>
          <w:sz w:val="28"/>
          <w:szCs w:val="28"/>
        </w:rPr>
        <w:t>ÍNDICE</w:t>
      </w:r>
    </w:p>
    <w:p w:rsidR="00085DE5" w:rsidRDefault="00085DE5" w:rsidP="00D62F71">
      <w:pPr>
        <w:rPr>
          <w:rFonts w:ascii="Arial" w:eastAsia="Arial Narrow" w:hAnsi="Arial" w:cs="Arial"/>
          <w:sz w:val="28"/>
          <w:szCs w:val="28"/>
        </w:rPr>
      </w:pPr>
    </w:p>
    <w:p w:rsidR="00085DE5" w:rsidRDefault="00085DE5" w:rsidP="00D62F71">
      <w:pPr>
        <w:rPr>
          <w:rFonts w:ascii="Arial" w:eastAsia="Arial Narrow" w:hAnsi="Arial" w:cs="Arial"/>
          <w:sz w:val="28"/>
          <w:szCs w:val="28"/>
        </w:rPr>
      </w:pPr>
    </w:p>
    <w:p w:rsidR="00D62F71" w:rsidRPr="00085DE5" w:rsidRDefault="00D62F71" w:rsidP="00D62F71">
      <w:pPr>
        <w:jc w:val="both"/>
        <w:rPr>
          <w:rFonts w:ascii="Arial" w:eastAsia="Arial Narrow" w:hAnsi="Arial" w:cs="Arial"/>
          <w:sz w:val="24"/>
          <w:szCs w:val="24"/>
        </w:rPr>
      </w:pPr>
      <w:r w:rsidRPr="00085DE5">
        <w:rPr>
          <w:rFonts w:ascii="Arial" w:eastAsia="Arial Narrow" w:hAnsi="Arial" w:cs="Arial"/>
          <w:sz w:val="24"/>
          <w:szCs w:val="24"/>
        </w:rPr>
        <w:t>Presentación.</w:t>
      </w:r>
      <w:r w:rsidR="004B1617">
        <w:rPr>
          <w:rFonts w:ascii="Arial" w:eastAsia="Arial Narrow" w:hAnsi="Arial" w:cs="Arial"/>
          <w:sz w:val="24"/>
          <w:szCs w:val="24"/>
        </w:rPr>
        <w:t xml:space="preserve">                                                                                                     </w:t>
      </w:r>
      <w:proofErr w:type="spellStart"/>
      <w:r w:rsidR="004B1617">
        <w:rPr>
          <w:rFonts w:ascii="Arial" w:eastAsia="Arial Narrow" w:hAnsi="Arial" w:cs="Arial"/>
          <w:sz w:val="24"/>
          <w:szCs w:val="24"/>
        </w:rPr>
        <w:t>Pag</w:t>
      </w:r>
      <w:proofErr w:type="spellEnd"/>
      <w:r w:rsidR="004B1617">
        <w:rPr>
          <w:rFonts w:ascii="Arial" w:eastAsia="Arial Narrow" w:hAnsi="Arial" w:cs="Arial"/>
          <w:sz w:val="24"/>
          <w:szCs w:val="24"/>
        </w:rPr>
        <w:t>. 3</w:t>
      </w:r>
    </w:p>
    <w:p w:rsidR="00D62F71" w:rsidRPr="00085DE5" w:rsidRDefault="00D62F71" w:rsidP="00D62F71">
      <w:pPr>
        <w:jc w:val="both"/>
        <w:rPr>
          <w:rFonts w:ascii="Arial" w:eastAsia="Arial Narrow" w:hAnsi="Arial" w:cs="Arial"/>
          <w:sz w:val="24"/>
          <w:szCs w:val="24"/>
        </w:rPr>
      </w:pPr>
      <w:r w:rsidRPr="00085DE5">
        <w:rPr>
          <w:rFonts w:ascii="Arial" w:eastAsia="Arial Narrow" w:hAnsi="Arial" w:cs="Arial"/>
          <w:sz w:val="24"/>
          <w:szCs w:val="24"/>
        </w:rPr>
        <w:t>Calendario de Sesiones del Pleno del Ayuntamiento de Tlajomulco de Zúñiga, Jalisco.</w:t>
      </w:r>
      <w:r w:rsidR="004B1617">
        <w:rPr>
          <w:rFonts w:ascii="Arial" w:eastAsia="Arial Narrow" w:hAnsi="Arial" w:cs="Arial"/>
          <w:sz w:val="24"/>
          <w:szCs w:val="24"/>
        </w:rPr>
        <w:t xml:space="preserve">                                                                                                               </w:t>
      </w:r>
      <w:proofErr w:type="spellStart"/>
      <w:r w:rsidR="004B1617">
        <w:rPr>
          <w:rFonts w:ascii="Arial" w:eastAsia="Arial Narrow" w:hAnsi="Arial" w:cs="Arial"/>
          <w:sz w:val="24"/>
          <w:szCs w:val="24"/>
        </w:rPr>
        <w:t>Pag</w:t>
      </w:r>
      <w:proofErr w:type="spellEnd"/>
      <w:r w:rsidR="004B1617">
        <w:rPr>
          <w:rFonts w:ascii="Arial" w:eastAsia="Arial Narrow" w:hAnsi="Arial" w:cs="Arial"/>
          <w:sz w:val="24"/>
          <w:szCs w:val="24"/>
        </w:rPr>
        <w:t>. 4</w:t>
      </w:r>
    </w:p>
    <w:p w:rsidR="00D62F71" w:rsidRPr="00085DE5" w:rsidRDefault="00D62F71" w:rsidP="00D62F71">
      <w:pPr>
        <w:jc w:val="both"/>
        <w:rPr>
          <w:rFonts w:ascii="Arial" w:eastAsia="Arial Narrow" w:hAnsi="Arial" w:cs="Arial"/>
          <w:sz w:val="24"/>
          <w:szCs w:val="24"/>
        </w:rPr>
      </w:pPr>
      <w:r w:rsidRPr="00085DE5">
        <w:rPr>
          <w:rFonts w:ascii="Arial" w:eastAsia="Arial Narrow" w:hAnsi="Arial" w:cs="Arial"/>
          <w:sz w:val="24"/>
          <w:szCs w:val="24"/>
        </w:rPr>
        <w:t>Iniciativas.</w:t>
      </w:r>
      <w:r w:rsidR="004B1617">
        <w:rPr>
          <w:rFonts w:ascii="Arial" w:eastAsia="Arial Narrow" w:hAnsi="Arial" w:cs="Arial"/>
          <w:sz w:val="24"/>
          <w:szCs w:val="24"/>
        </w:rPr>
        <w:t xml:space="preserve">                                                                                                          </w:t>
      </w:r>
      <w:proofErr w:type="spellStart"/>
      <w:r w:rsidR="004B1617">
        <w:rPr>
          <w:rFonts w:ascii="Arial" w:eastAsia="Arial Narrow" w:hAnsi="Arial" w:cs="Arial"/>
          <w:sz w:val="24"/>
          <w:szCs w:val="24"/>
        </w:rPr>
        <w:t>Pag</w:t>
      </w:r>
      <w:proofErr w:type="spellEnd"/>
      <w:r w:rsidR="004B1617">
        <w:rPr>
          <w:rFonts w:ascii="Arial" w:eastAsia="Arial Narrow" w:hAnsi="Arial" w:cs="Arial"/>
          <w:sz w:val="24"/>
          <w:szCs w:val="24"/>
        </w:rPr>
        <w:t>. 5</w:t>
      </w:r>
    </w:p>
    <w:p w:rsidR="00D62F71" w:rsidRPr="00085DE5" w:rsidRDefault="00D62F71" w:rsidP="00D62F71">
      <w:pPr>
        <w:jc w:val="both"/>
        <w:rPr>
          <w:rFonts w:ascii="Arial" w:eastAsia="Arial Narrow" w:hAnsi="Arial" w:cs="Arial"/>
          <w:sz w:val="24"/>
          <w:szCs w:val="24"/>
        </w:rPr>
      </w:pPr>
      <w:r w:rsidRPr="00085DE5">
        <w:rPr>
          <w:rFonts w:ascii="Arial" w:eastAsia="Arial Narrow" w:hAnsi="Arial" w:cs="Arial"/>
          <w:sz w:val="24"/>
          <w:szCs w:val="24"/>
        </w:rPr>
        <w:t>Consejos y Comités.</w:t>
      </w:r>
      <w:r w:rsidR="004B1617">
        <w:rPr>
          <w:rFonts w:ascii="Arial" w:eastAsia="Arial Narrow" w:hAnsi="Arial" w:cs="Arial"/>
          <w:sz w:val="24"/>
          <w:szCs w:val="24"/>
        </w:rPr>
        <w:t xml:space="preserve">                                                                                           Pag.8</w:t>
      </w:r>
    </w:p>
    <w:p w:rsidR="00D62F71" w:rsidRPr="00085DE5" w:rsidRDefault="00D62F71" w:rsidP="00D62F71">
      <w:pPr>
        <w:jc w:val="both"/>
        <w:rPr>
          <w:rFonts w:ascii="Arial" w:eastAsia="Arial Narrow" w:hAnsi="Arial" w:cs="Arial"/>
          <w:sz w:val="24"/>
          <w:szCs w:val="24"/>
        </w:rPr>
      </w:pPr>
      <w:r w:rsidRPr="00085DE5">
        <w:rPr>
          <w:rFonts w:ascii="Arial" w:eastAsia="Arial Narrow" w:hAnsi="Arial" w:cs="Arial"/>
          <w:sz w:val="24"/>
          <w:szCs w:val="24"/>
        </w:rPr>
        <w:t xml:space="preserve">Comisión Municipal para la Regularización </w:t>
      </w:r>
      <w:r w:rsidR="00085DE5" w:rsidRPr="00085DE5">
        <w:rPr>
          <w:rFonts w:ascii="Arial" w:eastAsia="Arial Narrow" w:hAnsi="Arial" w:cs="Arial"/>
          <w:sz w:val="24"/>
          <w:szCs w:val="24"/>
        </w:rPr>
        <w:t>y Titulación de predios Urbanos de Tlajomulco de Zúñiga, Jalisco (COMUR).</w:t>
      </w:r>
    </w:p>
    <w:p w:rsidR="00085DE5" w:rsidRPr="00085DE5" w:rsidRDefault="00085DE5" w:rsidP="00D62F71">
      <w:pPr>
        <w:jc w:val="both"/>
        <w:rPr>
          <w:rFonts w:ascii="Arial" w:eastAsia="Arial Narrow" w:hAnsi="Arial" w:cs="Arial"/>
          <w:sz w:val="24"/>
          <w:szCs w:val="24"/>
        </w:rPr>
      </w:pPr>
      <w:r w:rsidRPr="00085DE5">
        <w:rPr>
          <w:rFonts w:ascii="Arial" w:eastAsia="Arial Narrow" w:hAnsi="Arial" w:cs="Arial"/>
          <w:sz w:val="24"/>
          <w:szCs w:val="24"/>
        </w:rPr>
        <w:t>Atención Ciudadana.</w:t>
      </w:r>
      <w:r w:rsidR="004B1617">
        <w:rPr>
          <w:rFonts w:ascii="Arial" w:eastAsia="Arial Narrow" w:hAnsi="Arial" w:cs="Arial"/>
          <w:sz w:val="24"/>
          <w:szCs w:val="24"/>
        </w:rPr>
        <w:t xml:space="preserve">                                                                                        </w:t>
      </w:r>
      <w:proofErr w:type="spellStart"/>
      <w:r w:rsidR="004B1617">
        <w:rPr>
          <w:rFonts w:ascii="Arial" w:eastAsia="Arial Narrow" w:hAnsi="Arial" w:cs="Arial"/>
          <w:sz w:val="24"/>
          <w:szCs w:val="24"/>
        </w:rPr>
        <w:t>Pag</w:t>
      </w:r>
      <w:proofErr w:type="spellEnd"/>
      <w:r w:rsidR="004B1617">
        <w:rPr>
          <w:rFonts w:ascii="Arial" w:eastAsia="Arial Narrow" w:hAnsi="Arial" w:cs="Arial"/>
          <w:sz w:val="24"/>
          <w:szCs w:val="24"/>
        </w:rPr>
        <w:t>. 10</w:t>
      </w:r>
    </w:p>
    <w:p w:rsidR="00085DE5" w:rsidRPr="00085DE5" w:rsidRDefault="00085DE5" w:rsidP="00D62F71">
      <w:pPr>
        <w:jc w:val="both"/>
        <w:rPr>
          <w:rFonts w:ascii="Arial" w:eastAsia="Arial Narrow" w:hAnsi="Arial" w:cs="Arial"/>
          <w:sz w:val="24"/>
          <w:szCs w:val="24"/>
        </w:rPr>
      </w:pPr>
      <w:r w:rsidRPr="00085DE5">
        <w:rPr>
          <w:rFonts w:ascii="Arial" w:eastAsia="Arial Narrow" w:hAnsi="Arial" w:cs="Arial"/>
          <w:sz w:val="24"/>
          <w:szCs w:val="24"/>
        </w:rPr>
        <w:t>Agradecimiento.</w:t>
      </w:r>
      <w:r w:rsidR="004B1617">
        <w:rPr>
          <w:rFonts w:ascii="Arial" w:eastAsia="Arial Narrow" w:hAnsi="Arial" w:cs="Arial"/>
          <w:sz w:val="24"/>
          <w:szCs w:val="24"/>
        </w:rPr>
        <w:t xml:space="preserve">                                                                                               </w:t>
      </w:r>
      <w:bookmarkStart w:id="0" w:name="_GoBack"/>
      <w:bookmarkEnd w:id="0"/>
      <w:proofErr w:type="spellStart"/>
      <w:r w:rsidR="004B1617">
        <w:rPr>
          <w:rFonts w:ascii="Arial" w:eastAsia="Arial Narrow" w:hAnsi="Arial" w:cs="Arial"/>
          <w:sz w:val="24"/>
          <w:szCs w:val="24"/>
        </w:rPr>
        <w:t>Pag</w:t>
      </w:r>
      <w:proofErr w:type="spellEnd"/>
      <w:r w:rsidR="004B1617">
        <w:rPr>
          <w:rFonts w:ascii="Arial" w:eastAsia="Arial Narrow" w:hAnsi="Arial" w:cs="Arial"/>
          <w:sz w:val="24"/>
          <w:szCs w:val="24"/>
        </w:rPr>
        <w:t>. 14</w:t>
      </w:r>
    </w:p>
    <w:p w:rsidR="00085DE5" w:rsidRPr="00085DE5" w:rsidRDefault="00085DE5" w:rsidP="00D62F71">
      <w:pPr>
        <w:jc w:val="both"/>
        <w:rPr>
          <w:rFonts w:ascii="Arial" w:eastAsia="Arial Narrow" w:hAnsi="Arial" w:cs="Arial"/>
          <w:sz w:val="24"/>
          <w:szCs w:val="24"/>
        </w:rPr>
      </w:pPr>
    </w:p>
    <w:p w:rsidR="00085DE5" w:rsidRPr="00D62F71" w:rsidRDefault="00085DE5" w:rsidP="00D62F71">
      <w:pPr>
        <w:jc w:val="both"/>
        <w:rPr>
          <w:rFonts w:ascii="Arial" w:eastAsia="Arial Narrow" w:hAnsi="Arial" w:cs="Arial"/>
          <w:sz w:val="28"/>
          <w:szCs w:val="28"/>
        </w:rPr>
      </w:pPr>
    </w:p>
    <w:p w:rsidR="00F20770" w:rsidRDefault="00F20770">
      <w:pPr>
        <w:rPr>
          <w:rFonts w:ascii="Arial Narrow" w:eastAsia="Arial Narrow" w:hAnsi="Arial Narrow" w:cs="Arial Narrow"/>
        </w:rPr>
      </w:pPr>
    </w:p>
    <w:p w:rsidR="00F20770" w:rsidRDefault="00F20770">
      <w:pPr>
        <w:rPr>
          <w:rFonts w:ascii="Arial Narrow" w:eastAsia="Arial Narrow" w:hAnsi="Arial Narrow" w:cs="Arial Narrow"/>
        </w:rPr>
      </w:pPr>
    </w:p>
    <w:p w:rsidR="00F20770" w:rsidRDefault="00F20770">
      <w:pPr>
        <w:rPr>
          <w:rFonts w:ascii="Arial Narrow" w:eastAsia="Arial Narrow" w:hAnsi="Arial Narrow" w:cs="Arial Narrow"/>
        </w:rPr>
      </w:pPr>
    </w:p>
    <w:p w:rsidR="00F20770" w:rsidRDefault="00F20770">
      <w:pPr>
        <w:rPr>
          <w:rFonts w:ascii="Arial Narrow" w:eastAsia="Arial Narrow" w:hAnsi="Arial Narrow" w:cs="Arial Narrow"/>
        </w:rPr>
      </w:pPr>
    </w:p>
    <w:p w:rsidR="00F20770" w:rsidRDefault="00F20770">
      <w:pPr>
        <w:rPr>
          <w:rFonts w:ascii="Arial Narrow" w:eastAsia="Arial Narrow" w:hAnsi="Arial Narrow" w:cs="Arial Narrow"/>
        </w:rPr>
      </w:pPr>
    </w:p>
    <w:p w:rsidR="00F20770" w:rsidRDefault="00F20770">
      <w:pPr>
        <w:rPr>
          <w:rFonts w:ascii="Arial Narrow" w:eastAsia="Arial Narrow" w:hAnsi="Arial Narrow" w:cs="Arial Narrow"/>
        </w:rPr>
      </w:pPr>
    </w:p>
    <w:p w:rsidR="00F20770" w:rsidRDefault="00F20770">
      <w:pPr>
        <w:rPr>
          <w:rFonts w:ascii="Arial Narrow" w:eastAsia="Arial Narrow" w:hAnsi="Arial Narrow" w:cs="Arial Narrow"/>
        </w:rPr>
      </w:pPr>
    </w:p>
    <w:p w:rsidR="00F20770" w:rsidRDefault="00F20770">
      <w:pPr>
        <w:rPr>
          <w:rFonts w:ascii="Arial Narrow" w:eastAsia="Arial Narrow" w:hAnsi="Arial Narrow" w:cs="Arial Narrow"/>
        </w:rPr>
      </w:pPr>
    </w:p>
    <w:p w:rsidR="00F20770" w:rsidRDefault="00F20770">
      <w:pPr>
        <w:rPr>
          <w:rFonts w:ascii="Arial Narrow" w:eastAsia="Arial Narrow" w:hAnsi="Arial Narrow" w:cs="Arial Narrow"/>
        </w:rPr>
      </w:pPr>
    </w:p>
    <w:p w:rsidR="00F20770" w:rsidRDefault="00F20770">
      <w:pPr>
        <w:rPr>
          <w:rFonts w:ascii="Arial Narrow" w:eastAsia="Arial Narrow" w:hAnsi="Arial Narrow" w:cs="Arial Narrow"/>
        </w:rPr>
      </w:pPr>
    </w:p>
    <w:p w:rsidR="00F20770" w:rsidRDefault="00F20770">
      <w:pPr>
        <w:rPr>
          <w:rFonts w:ascii="Arial Narrow" w:eastAsia="Arial Narrow" w:hAnsi="Arial Narrow" w:cs="Arial Narrow"/>
        </w:rPr>
      </w:pPr>
    </w:p>
    <w:p w:rsidR="009E31A2" w:rsidRDefault="009E31A2" w:rsidP="00555526">
      <w:pPr>
        <w:ind w:left="397" w:right="397"/>
        <w:jc w:val="center"/>
        <w:rPr>
          <w:rFonts w:ascii="Arial" w:eastAsia="Arial Narrow" w:hAnsi="Arial" w:cs="Arial"/>
          <w:b/>
          <w:sz w:val="24"/>
          <w:szCs w:val="24"/>
        </w:rPr>
      </w:pPr>
    </w:p>
    <w:p w:rsidR="009E31A2" w:rsidRDefault="009E31A2" w:rsidP="00555526">
      <w:pPr>
        <w:ind w:left="397" w:right="397"/>
        <w:jc w:val="center"/>
        <w:rPr>
          <w:rFonts w:ascii="Arial" w:eastAsia="Arial Narrow" w:hAnsi="Arial" w:cs="Arial"/>
          <w:b/>
          <w:sz w:val="24"/>
          <w:szCs w:val="24"/>
        </w:rPr>
      </w:pPr>
    </w:p>
    <w:p w:rsidR="00D15B5B" w:rsidRDefault="00D15B5B" w:rsidP="00D15B5B">
      <w:pPr>
        <w:ind w:left="397" w:right="397"/>
        <w:jc w:val="center"/>
        <w:rPr>
          <w:noProof/>
        </w:rPr>
      </w:pPr>
    </w:p>
    <w:p w:rsidR="009E31A2" w:rsidRDefault="00D15B5B" w:rsidP="00D15B5B">
      <w:pPr>
        <w:ind w:left="397" w:right="397"/>
        <w:jc w:val="center"/>
        <w:rPr>
          <w:rFonts w:ascii="Arial" w:eastAsia="Arial Narrow" w:hAnsi="Arial" w:cs="Arial"/>
          <w:b/>
          <w:sz w:val="24"/>
          <w:szCs w:val="24"/>
        </w:rPr>
      </w:pPr>
      <w:r>
        <w:rPr>
          <w:noProof/>
        </w:rPr>
        <w:lastRenderedPageBreak/>
        <w:drawing>
          <wp:inline distT="0" distB="0" distL="0" distR="0" wp14:anchorId="779570D1" wp14:editId="3B15FB9C">
            <wp:extent cx="5612130" cy="5962650"/>
            <wp:effectExtent l="19050" t="0" r="26670" b="167640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612130" cy="596265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rsidR="009E31A2" w:rsidRDefault="009E31A2" w:rsidP="00555526">
      <w:pPr>
        <w:ind w:left="397" w:right="397"/>
        <w:jc w:val="center"/>
        <w:rPr>
          <w:rFonts w:ascii="Arial" w:eastAsia="Arial Narrow" w:hAnsi="Arial" w:cs="Arial"/>
          <w:b/>
          <w:sz w:val="24"/>
          <w:szCs w:val="24"/>
        </w:rPr>
      </w:pPr>
    </w:p>
    <w:p w:rsidR="00D15B5B" w:rsidRDefault="00D15B5B" w:rsidP="00555526">
      <w:pPr>
        <w:ind w:left="397" w:right="397"/>
        <w:jc w:val="center"/>
        <w:rPr>
          <w:rFonts w:ascii="Arial" w:eastAsia="Arial Narrow" w:hAnsi="Arial" w:cs="Arial"/>
          <w:b/>
          <w:sz w:val="24"/>
          <w:szCs w:val="24"/>
        </w:rPr>
      </w:pPr>
    </w:p>
    <w:p w:rsidR="00303330" w:rsidRDefault="00303330" w:rsidP="00555526">
      <w:pPr>
        <w:ind w:left="397" w:right="397"/>
        <w:jc w:val="center"/>
        <w:rPr>
          <w:rFonts w:ascii="Arial" w:eastAsia="Arial Narrow" w:hAnsi="Arial" w:cs="Arial"/>
          <w:b/>
          <w:sz w:val="24"/>
          <w:szCs w:val="24"/>
        </w:rPr>
      </w:pPr>
    </w:p>
    <w:p w:rsidR="00555526" w:rsidRDefault="00555526" w:rsidP="00555526">
      <w:pPr>
        <w:ind w:left="397" w:right="397"/>
        <w:jc w:val="center"/>
        <w:rPr>
          <w:rFonts w:ascii="Arial" w:eastAsia="Arial Narrow" w:hAnsi="Arial" w:cs="Arial"/>
          <w:b/>
          <w:sz w:val="24"/>
          <w:szCs w:val="24"/>
        </w:rPr>
      </w:pPr>
      <w:r w:rsidRPr="00555526">
        <w:rPr>
          <w:rFonts w:ascii="Arial" w:eastAsia="Arial Narrow" w:hAnsi="Arial" w:cs="Arial"/>
          <w:b/>
          <w:sz w:val="24"/>
          <w:szCs w:val="24"/>
        </w:rPr>
        <w:t>AL PLENO DEL AYUNTAMIENTO DE TLAJOMULCO DE ZUÑIGA, JALISCO.</w:t>
      </w:r>
    </w:p>
    <w:p w:rsidR="00555526" w:rsidRPr="00555526" w:rsidRDefault="00555526" w:rsidP="00555526">
      <w:pPr>
        <w:ind w:left="397" w:right="397"/>
        <w:jc w:val="center"/>
        <w:rPr>
          <w:rFonts w:ascii="Arial" w:eastAsia="Arial Narrow" w:hAnsi="Arial" w:cs="Arial"/>
          <w:b/>
          <w:sz w:val="24"/>
          <w:szCs w:val="24"/>
        </w:rPr>
      </w:pPr>
    </w:p>
    <w:p w:rsidR="008B665B" w:rsidRDefault="00451997" w:rsidP="00C34387">
      <w:pPr>
        <w:spacing w:line="360" w:lineRule="auto"/>
        <w:ind w:left="397" w:right="397"/>
        <w:jc w:val="both"/>
        <w:rPr>
          <w:rFonts w:ascii="Arial" w:eastAsia="Arial Narrow" w:hAnsi="Arial" w:cs="Arial"/>
          <w:sz w:val="24"/>
          <w:szCs w:val="24"/>
        </w:rPr>
      </w:pPr>
      <w:r>
        <w:rPr>
          <w:rFonts w:ascii="Arial" w:eastAsia="Arial Narrow" w:hAnsi="Arial" w:cs="Arial"/>
          <w:sz w:val="24"/>
          <w:szCs w:val="24"/>
        </w:rPr>
        <w:t xml:space="preserve">La que suscribe </w:t>
      </w:r>
      <w:r w:rsidRPr="00451997">
        <w:rPr>
          <w:rFonts w:ascii="Arial" w:eastAsia="Arial Narrow" w:hAnsi="Arial" w:cs="Arial"/>
          <w:b/>
          <w:sz w:val="24"/>
          <w:szCs w:val="24"/>
        </w:rPr>
        <w:t>Ing. Marcela Michel López</w:t>
      </w:r>
      <w:r>
        <w:rPr>
          <w:rFonts w:ascii="Arial" w:eastAsia="Arial Narrow" w:hAnsi="Arial" w:cs="Arial"/>
          <w:sz w:val="24"/>
          <w:szCs w:val="24"/>
        </w:rPr>
        <w:t xml:space="preserve"> en mi carácter de Regidora Constitucional del Ayuntamiento del Municipio de Tlajomulco de Zúñiga del periodo 2021-2024, </w:t>
      </w:r>
      <w:r w:rsidR="008B665B" w:rsidRPr="008B665B">
        <w:rPr>
          <w:rFonts w:ascii="Arial" w:eastAsia="Arial Narrow" w:hAnsi="Arial" w:cs="Arial"/>
          <w:sz w:val="24"/>
          <w:szCs w:val="24"/>
        </w:rPr>
        <w:t xml:space="preserve">con fundamento </w:t>
      </w:r>
      <w:r w:rsidR="00CB313A" w:rsidRPr="008B665B">
        <w:rPr>
          <w:rFonts w:ascii="Arial" w:eastAsia="Arial Narrow" w:hAnsi="Arial" w:cs="Arial"/>
          <w:sz w:val="24"/>
          <w:szCs w:val="24"/>
        </w:rPr>
        <w:t>en el artículo</w:t>
      </w:r>
      <w:r w:rsidR="00555526">
        <w:rPr>
          <w:rFonts w:ascii="Arial" w:eastAsia="Arial Narrow" w:hAnsi="Arial" w:cs="Arial"/>
          <w:sz w:val="24"/>
          <w:szCs w:val="24"/>
        </w:rPr>
        <w:t xml:space="preserve">  49 </w:t>
      </w:r>
      <w:r w:rsidR="00DF5835">
        <w:rPr>
          <w:rFonts w:ascii="Arial" w:eastAsia="Arial Narrow" w:hAnsi="Arial" w:cs="Arial"/>
          <w:sz w:val="24"/>
          <w:szCs w:val="24"/>
        </w:rPr>
        <w:t>fracción</w:t>
      </w:r>
      <w:r w:rsidR="00555526">
        <w:rPr>
          <w:rFonts w:ascii="Arial" w:eastAsia="Arial Narrow" w:hAnsi="Arial" w:cs="Arial"/>
          <w:sz w:val="24"/>
          <w:szCs w:val="24"/>
        </w:rPr>
        <w:t xml:space="preserve"> IV de la Ley de Gobierno y Administración </w:t>
      </w:r>
      <w:r w:rsidR="00C34387">
        <w:rPr>
          <w:rFonts w:ascii="Arial" w:eastAsia="Arial Narrow" w:hAnsi="Arial" w:cs="Arial"/>
          <w:sz w:val="24"/>
          <w:szCs w:val="24"/>
        </w:rPr>
        <w:t>Pública</w:t>
      </w:r>
      <w:r w:rsidR="00555526">
        <w:rPr>
          <w:rFonts w:ascii="Arial" w:eastAsia="Arial Narrow" w:hAnsi="Arial" w:cs="Arial"/>
          <w:sz w:val="24"/>
          <w:szCs w:val="24"/>
        </w:rPr>
        <w:t xml:space="preserve"> Municipal del Estado de Jalisco y </w:t>
      </w:r>
      <w:r w:rsidR="00DF5835">
        <w:rPr>
          <w:rFonts w:ascii="Arial" w:eastAsia="Arial Narrow" w:hAnsi="Arial" w:cs="Arial"/>
          <w:sz w:val="24"/>
          <w:szCs w:val="24"/>
        </w:rPr>
        <w:t>el</w:t>
      </w:r>
      <w:r w:rsidR="00555526">
        <w:rPr>
          <w:rFonts w:ascii="Arial" w:eastAsia="Arial Narrow" w:hAnsi="Arial" w:cs="Arial"/>
          <w:sz w:val="24"/>
          <w:szCs w:val="24"/>
        </w:rPr>
        <w:t xml:space="preserve"> artí</w:t>
      </w:r>
      <w:r w:rsidR="00DF5835">
        <w:rPr>
          <w:rFonts w:ascii="Arial" w:eastAsia="Arial Narrow" w:hAnsi="Arial" w:cs="Arial"/>
          <w:sz w:val="24"/>
          <w:szCs w:val="24"/>
        </w:rPr>
        <w:t>culo</w:t>
      </w:r>
      <w:r w:rsidR="00555526">
        <w:rPr>
          <w:rFonts w:ascii="Arial" w:eastAsia="Arial Narrow" w:hAnsi="Arial" w:cs="Arial"/>
          <w:sz w:val="24"/>
          <w:szCs w:val="24"/>
        </w:rPr>
        <w:t xml:space="preserve"> </w:t>
      </w:r>
      <w:r w:rsidR="00CB313A" w:rsidRPr="008B665B">
        <w:rPr>
          <w:rFonts w:ascii="Arial" w:eastAsia="Arial Narrow" w:hAnsi="Arial" w:cs="Arial"/>
          <w:sz w:val="24"/>
          <w:szCs w:val="24"/>
        </w:rPr>
        <w:t>44</w:t>
      </w:r>
      <w:r w:rsidR="00DF5835">
        <w:rPr>
          <w:rFonts w:ascii="Arial" w:eastAsia="Arial Narrow" w:hAnsi="Arial" w:cs="Arial"/>
          <w:sz w:val="24"/>
          <w:szCs w:val="24"/>
        </w:rPr>
        <w:t xml:space="preserve"> fracción XIII del</w:t>
      </w:r>
      <w:r w:rsidR="00CB313A" w:rsidRPr="008B665B">
        <w:rPr>
          <w:rFonts w:ascii="Arial" w:eastAsia="Arial Narrow" w:hAnsi="Arial" w:cs="Arial"/>
          <w:sz w:val="24"/>
          <w:szCs w:val="24"/>
        </w:rPr>
        <w:t xml:space="preserve"> Reglamento del Ayuntamiento del Municipio de Tlajomulco de Zúñiga, </w:t>
      </w:r>
      <w:r w:rsidR="005A0556" w:rsidRPr="008B665B">
        <w:rPr>
          <w:rFonts w:ascii="Arial" w:eastAsia="Arial Narrow" w:hAnsi="Arial" w:cs="Arial"/>
          <w:sz w:val="24"/>
          <w:szCs w:val="24"/>
        </w:rPr>
        <w:t>Jalisco;</w:t>
      </w:r>
      <w:r w:rsidR="005A0556">
        <w:rPr>
          <w:rFonts w:ascii="Arial" w:eastAsia="Arial Narrow" w:hAnsi="Arial" w:cs="Arial"/>
          <w:sz w:val="24"/>
          <w:szCs w:val="24"/>
        </w:rPr>
        <w:t xml:space="preserve"> y demás relativos y aplicables en derecho</w:t>
      </w:r>
      <w:r w:rsidR="00CB313A" w:rsidRPr="008B665B">
        <w:rPr>
          <w:rFonts w:ascii="Arial" w:eastAsia="Arial Narrow" w:hAnsi="Arial" w:cs="Arial"/>
          <w:sz w:val="24"/>
          <w:szCs w:val="24"/>
        </w:rPr>
        <w:t xml:space="preserve"> </w:t>
      </w:r>
      <w:r w:rsidR="005A0556">
        <w:rPr>
          <w:rFonts w:ascii="Arial" w:eastAsia="Arial Narrow" w:hAnsi="Arial" w:cs="Arial"/>
          <w:sz w:val="24"/>
          <w:szCs w:val="24"/>
        </w:rPr>
        <w:t xml:space="preserve">acudo ante </w:t>
      </w:r>
      <w:r w:rsidR="00CB313A" w:rsidRPr="008B665B">
        <w:rPr>
          <w:rFonts w:ascii="Arial" w:eastAsia="Arial Narrow" w:hAnsi="Arial" w:cs="Arial"/>
          <w:sz w:val="24"/>
          <w:szCs w:val="24"/>
        </w:rPr>
        <w:t>este Ayuntamiento</w:t>
      </w:r>
      <w:r w:rsidR="005A0556">
        <w:rPr>
          <w:rFonts w:ascii="Arial" w:eastAsia="Arial Narrow" w:hAnsi="Arial" w:cs="Arial"/>
          <w:sz w:val="24"/>
          <w:szCs w:val="24"/>
        </w:rPr>
        <w:t xml:space="preserve"> a presentar</w:t>
      </w:r>
      <w:r w:rsidR="00CB313A" w:rsidRPr="008B665B">
        <w:rPr>
          <w:rFonts w:ascii="Arial" w:eastAsia="Arial Narrow" w:hAnsi="Arial" w:cs="Arial"/>
          <w:sz w:val="24"/>
          <w:szCs w:val="24"/>
        </w:rPr>
        <w:t xml:space="preserve"> </w:t>
      </w:r>
      <w:r w:rsidR="00C34387">
        <w:rPr>
          <w:rFonts w:ascii="Arial" w:eastAsia="Arial Narrow" w:hAnsi="Arial" w:cs="Arial"/>
          <w:sz w:val="24"/>
          <w:szCs w:val="24"/>
        </w:rPr>
        <w:t>el Segundo</w:t>
      </w:r>
      <w:r w:rsidR="008B665B">
        <w:rPr>
          <w:rFonts w:ascii="Arial" w:eastAsia="Arial Narrow" w:hAnsi="Arial" w:cs="Arial"/>
          <w:sz w:val="24"/>
          <w:szCs w:val="24"/>
        </w:rPr>
        <w:t xml:space="preserve"> I</w:t>
      </w:r>
      <w:r w:rsidR="00CB313A" w:rsidRPr="008B665B">
        <w:rPr>
          <w:rFonts w:ascii="Arial" w:eastAsia="Arial Narrow" w:hAnsi="Arial" w:cs="Arial"/>
          <w:sz w:val="24"/>
          <w:szCs w:val="24"/>
        </w:rPr>
        <w:t xml:space="preserve">nforme de </w:t>
      </w:r>
      <w:r w:rsidR="008B665B">
        <w:rPr>
          <w:rFonts w:ascii="Arial" w:eastAsia="Arial Narrow" w:hAnsi="Arial" w:cs="Arial"/>
          <w:sz w:val="24"/>
          <w:szCs w:val="24"/>
        </w:rPr>
        <w:t>A</w:t>
      </w:r>
      <w:r w:rsidR="00CB313A" w:rsidRPr="008B665B">
        <w:rPr>
          <w:rFonts w:ascii="Arial" w:eastAsia="Arial Narrow" w:hAnsi="Arial" w:cs="Arial"/>
          <w:sz w:val="24"/>
          <w:szCs w:val="24"/>
        </w:rPr>
        <w:t xml:space="preserve">ctividades </w:t>
      </w:r>
      <w:r w:rsidR="005A0556">
        <w:rPr>
          <w:rFonts w:ascii="Arial" w:eastAsia="Arial Narrow" w:hAnsi="Arial" w:cs="Arial"/>
          <w:sz w:val="24"/>
          <w:szCs w:val="24"/>
        </w:rPr>
        <w:t>Anual realizada</w:t>
      </w:r>
      <w:r w:rsidR="00CB313A" w:rsidRPr="008B665B">
        <w:rPr>
          <w:rFonts w:ascii="Arial" w:eastAsia="Arial Narrow" w:hAnsi="Arial" w:cs="Arial"/>
          <w:sz w:val="24"/>
          <w:szCs w:val="24"/>
        </w:rPr>
        <w:t xml:space="preserve"> en mi calidad de Regidor</w:t>
      </w:r>
      <w:r w:rsidR="00C34387">
        <w:rPr>
          <w:rFonts w:ascii="Arial" w:eastAsia="Arial Narrow" w:hAnsi="Arial" w:cs="Arial"/>
          <w:sz w:val="24"/>
          <w:szCs w:val="24"/>
        </w:rPr>
        <w:t>a</w:t>
      </w:r>
      <w:r w:rsidR="00CB313A" w:rsidRPr="008B665B">
        <w:rPr>
          <w:rFonts w:ascii="Arial" w:eastAsia="Arial Narrow" w:hAnsi="Arial" w:cs="Arial"/>
          <w:sz w:val="24"/>
          <w:szCs w:val="24"/>
        </w:rPr>
        <w:t xml:space="preserve"> durante el perio</w:t>
      </w:r>
      <w:r w:rsidR="00C34387">
        <w:rPr>
          <w:rFonts w:ascii="Arial" w:eastAsia="Arial Narrow" w:hAnsi="Arial" w:cs="Arial"/>
          <w:sz w:val="24"/>
          <w:szCs w:val="24"/>
        </w:rPr>
        <w:t>do comprendido del 01 de septiembre de 2022 al 31 de agosto de 2023</w:t>
      </w:r>
      <w:r w:rsidR="00CB313A" w:rsidRPr="008B665B">
        <w:rPr>
          <w:rFonts w:ascii="Arial" w:eastAsia="Arial Narrow" w:hAnsi="Arial" w:cs="Arial"/>
          <w:sz w:val="24"/>
          <w:szCs w:val="24"/>
        </w:rPr>
        <w:t>.</w:t>
      </w:r>
    </w:p>
    <w:p w:rsidR="00F20770" w:rsidRDefault="00CB313A" w:rsidP="00C34387">
      <w:pPr>
        <w:spacing w:line="360" w:lineRule="auto"/>
        <w:ind w:left="397" w:right="397"/>
        <w:jc w:val="both"/>
        <w:rPr>
          <w:rFonts w:ascii="Arial" w:eastAsia="Arial Narrow" w:hAnsi="Arial" w:cs="Arial"/>
          <w:sz w:val="24"/>
          <w:szCs w:val="24"/>
        </w:rPr>
      </w:pPr>
      <w:r w:rsidRPr="008B665B">
        <w:rPr>
          <w:rFonts w:ascii="Arial" w:eastAsia="Arial Narrow" w:hAnsi="Arial" w:cs="Arial"/>
          <w:sz w:val="24"/>
          <w:szCs w:val="24"/>
        </w:rPr>
        <w:t>El presente informe permite recapitular de manera general las actividades realizadas en el ejercicio las funciones que me fueron conferidas en mi carácter de Regidor</w:t>
      </w:r>
      <w:r w:rsidR="00C34387">
        <w:rPr>
          <w:rFonts w:ascii="Arial" w:eastAsia="Arial Narrow" w:hAnsi="Arial" w:cs="Arial"/>
          <w:sz w:val="24"/>
          <w:szCs w:val="24"/>
        </w:rPr>
        <w:t>a</w:t>
      </w:r>
      <w:r w:rsidRPr="008B665B">
        <w:rPr>
          <w:rFonts w:ascii="Arial" w:eastAsia="Arial Narrow" w:hAnsi="Arial" w:cs="Arial"/>
          <w:sz w:val="24"/>
          <w:szCs w:val="24"/>
        </w:rPr>
        <w:t xml:space="preserve"> en </w:t>
      </w:r>
      <w:r w:rsidR="008B665B">
        <w:rPr>
          <w:rFonts w:ascii="Arial" w:eastAsia="Arial Narrow" w:hAnsi="Arial" w:cs="Arial"/>
          <w:sz w:val="24"/>
          <w:szCs w:val="24"/>
        </w:rPr>
        <w:t>el periodo antes mencionado dando</w:t>
      </w:r>
      <w:r w:rsidRPr="008B665B">
        <w:rPr>
          <w:rFonts w:ascii="Arial" w:eastAsia="Arial Narrow" w:hAnsi="Arial" w:cs="Arial"/>
          <w:sz w:val="24"/>
          <w:szCs w:val="24"/>
        </w:rPr>
        <w:t xml:space="preserve"> cuent</w:t>
      </w:r>
      <w:r w:rsidR="002951A0">
        <w:rPr>
          <w:rFonts w:ascii="Arial" w:eastAsia="Arial Narrow" w:hAnsi="Arial" w:cs="Arial"/>
          <w:sz w:val="24"/>
          <w:szCs w:val="24"/>
        </w:rPr>
        <w:t xml:space="preserve">a de las actividades realizadas. </w:t>
      </w:r>
    </w:p>
    <w:p w:rsidR="00F24479" w:rsidRDefault="002951A0" w:rsidP="00D15B5B">
      <w:pPr>
        <w:spacing w:line="360" w:lineRule="auto"/>
        <w:ind w:left="397" w:right="397"/>
        <w:jc w:val="both"/>
        <w:rPr>
          <w:rFonts w:ascii="Arial" w:eastAsia="Arial Narrow" w:hAnsi="Arial" w:cs="Arial"/>
          <w:sz w:val="24"/>
          <w:szCs w:val="24"/>
        </w:rPr>
      </w:pPr>
      <w:r>
        <w:rPr>
          <w:rFonts w:ascii="Arial" w:eastAsia="Arial Narrow" w:hAnsi="Arial" w:cs="Arial"/>
          <w:sz w:val="24"/>
          <w:szCs w:val="24"/>
        </w:rPr>
        <w:t>En Sesión del Ayuntamiento de fecha 01 de octubre de 2021, se llevó a cabo la Instalación del Ayuntamiento de Tlajomulco de Z</w:t>
      </w:r>
      <w:r w:rsidR="009E31A2">
        <w:rPr>
          <w:rFonts w:ascii="Arial" w:eastAsia="Arial Narrow" w:hAnsi="Arial" w:cs="Arial"/>
          <w:sz w:val="24"/>
          <w:szCs w:val="24"/>
        </w:rPr>
        <w:t xml:space="preserve">úñiga, concerniente al periodo 01 de octubre de 2021 al 30 de septiembre de 2024 del Punto de Acuerdo PA/1389/2021/SG de fecha 01 de octubre de 2021. </w:t>
      </w:r>
    </w:p>
    <w:p w:rsidR="00402FBB" w:rsidRDefault="00402FBB" w:rsidP="007F71CA">
      <w:pPr>
        <w:spacing w:line="360" w:lineRule="auto"/>
        <w:ind w:left="397" w:right="397"/>
        <w:jc w:val="both"/>
        <w:rPr>
          <w:rFonts w:ascii="Arial" w:eastAsia="Arial Narrow" w:hAnsi="Arial" w:cs="Arial"/>
          <w:sz w:val="24"/>
          <w:szCs w:val="24"/>
        </w:rPr>
      </w:pPr>
    </w:p>
    <w:p w:rsidR="00402FBB" w:rsidRDefault="00402FBB" w:rsidP="007F71CA">
      <w:pPr>
        <w:spacing w:line="360" w:lineRule="auto"/>
        <w:ind w:left="397" w:right="397"/>
        <w:jc w:val="both"/>
        <w:rPr>
          <w:rFonts w:ascii="Arial" w:eastAsia="Arial Narrow" w:hAnsi="Arial" w:cs="Arial"/>
          <w:sz w:val="24"/>
          <w:szCs w:val="24"/>
        </w:rPr>
      </w:pPr>
    </w:p>
    <w:p w:rsidR="00402FBB" w:rsidRDefault="00402FBB" w:rsidP="007F71CA">
      <w:pPr>
        <w:spacing w:line="360" w:lineRule="auto"/>
        <w:ind w:left="397" w:right="397"/>
        <w:jc w:val="both"/>
        <w:rPr>
          <w:rFonts w:ascii="Arial" w:eastAsia="Arial Narrow" w:hAnsi="Arial" w:cs="Arial"/>
          <w:sz w:val="24"/>
          <w:szCs w:val="24"/>
        </w:rPr>
      </w:pPr>
    </w:p>
    <w:p w:rsidR="00402FBB" w:rsidRDefault="00402FBB" w:rsidP="007F71CA">
      <w:pPr>
        <w:spacing w:line="360" w:lineRule="auto"/>
        <w:ind w:left="397" w:right="397"/>
        <w:jc w:val="both"/>
        <w:rPr>
          <w:rFonts w:ascii="Arial" w:eastAsia="Arial Narrow" w:hAnsi="Arial" w:cs="Arial"/>
          <w:sz w:val="24"/>
          <w:szCs w:val="24"/>
        </w:rPr>
      </w:pPr>
    </w:p>
    <w:p w:rsidR="00402FBB" w:rsidRDefault="00402FBB" w:rsidP="007F71CA">
      <w:pPr>
        <w:spacing w:line="360" w:lineRule="auto"/>
        <w:ind w:left="397" w:right="397"/>
        <w:jc w:val="both"/>
        <w:rPr>
          <w:rFonts w:ascii="Arial" w:eastAsia="Arial Narrow" w:hAnsi="Arial" w:cs="Arial"/>
          <w:sz w:val="24"/>
          <w:szCs w:val="24"/>
        </w:rPr>
      </w:pPr>
    </w:p>
    <w:p w:rsidR="00402FBB" w:rsidRDefault="00402FBB" w:rsidP="007F71CA">
      <w:pPr>
        <w:spacing w:line="360" w:lineRule="auto"/>
        <w:ind w:left="397" w:right="397"/>
        <w:jc w:val="both"/>
        <w:rPr>
          <w:rFonts w:ascii="Arial" w:eastAsia="Arial Narrow" w:hAnsi="Arial" w:cs="Arial"/>
          <w:sz w:val="24"/>
          <w:szCs w:val="24"/>
        </w:rPr>
      </w:pPr>
    </w:p>
    <w:p w:rsidR="00402FBB" w:rsidRDefault="00402FBB" w:rsidP="007F71CA">
      <w:pPr>
        <w:spacing w:line="360" w:lineRule="auto"/>
        <w:ind w:left="397" w:right="397"/>
        <w:jc w:val="both"/>
        <w:rPr>
          <w:rFonts w:ascii="Arial" w:eastAsia="Arial Narrow" w:hAnsi="Arial" w:cs="Arial"/>
          <w:sz w:val="24"/>
          <w:szCs w:val="24"/>
        </w:rPr>
      </w:pPr>
    </w:p>
    <w:p w:rsidR="00F20770" w:rsidRDefault="00F24479" w:rsidP="007F71CA">
      <w:pPr>
        <w:spacing w:line="360" w:lineRule="auto"/>
        <w:ind w:left="397" w:right="397"/>
        <w:jc w:val="both"/>
        <w:rPr>
          <w:rFonts w:ascii="Arial Narrow" w:eastAsia="Arial Narrow" w:hAnsi="Arial Narrow" w:cs="Arial Narrow"/>
        </w:rPr>
      </w:pPr>
      <w:r>
        <w:rPr>
          <w:rFonts w:ascii="Arial" w:eastAsia="Arial Narrow" w:hAnsi="Arial" w:cs="Arial"/>
          <w:sz w:val="24"/>
          <w:szCs w:val="24"/>
        </w:rPr>
        <w:t xml:space="preserve">De conformidad a lo </w:t>
      </w:r>
      <w:r w:rsidRPr="00525E3D">
        <w:rPr>
          <w:rFonts w:ascii="Arial" w:eastAsia="Arial Narrow" w:hAnsi="Arial" w:cs="Arial"/>
          <w:sz w:val="24"/>
          <w:szCs w:val="24"/>
        </w:rPr>
        <w:t xml:space="preserve">establecido en el artículo 49 fracción </w:t>
      </w:r>
      <w:r>
        <w:rPr>
          <w:rFonts w:ascii="Arial" w:eastAsia="Arial Narrow" w:hAnsi="Arial" w:cs="Arial"/>
          <w:sz w:val="24"/>
          <w:szCs w:val="24"/>
        </w:rPr>
        <w:t>II</w:t>
      </w:r>
      <w:r w:rsidRPr="00525E3D">
        <w:rPr>
          <w:rFonts w:ascii="Arial" w:eastAsia="Arial Narrow" w:hAnsi="Arial" w:cs="Arial"/>
          <w:sz w:val="24"/>
          <w:szCs w:val="24"/>
        </w:rPr>
        <w:t xml:space="preserve"> de la Ley del Gobierno y la Administración Pública Municipal del Estado de Jalisco</w:t>
      </w:r>
      <w:r>
        <w:rPr>
          <w:rFonts w:ascii="Arial" w:eastAsia="Arial Narrow" w:hAnsi="Arial" w:cs="Arial"/>
          <w:sz w:val="24"/>
          <w:szCs w:val="24"/>
        </w:rPr>
        <w:t>;</w:t>
      </w:r>
      <w:r w:rsidRPr="00525E3D">
        <w:rPr>
          <w:rFonts w:ascii="Arial" w:eastAsia="Arial Narrow" w:hAnsi="Arial" w:cs="Arial"/>
          <w:sz w:val="24"/>
          <w:szCs w:val="24"/>
        </w:rPr>
        <w:t xml:space="preserve"> en mi c</w:t>
      </w:r>
      <w:r w:rsidR="007F71CA">
        <w:rPr>
          <w:rFonts w:ascii="Arial" w:eastAsia="Arial Narrow" w:hAnsi="Arial" w:cs="Arial"/>
          <w:sz w:val="24"/>
          <w:szCs w:val="24"/>
        </w:rPr>
        <w:t xml:space="preserve">arácter de Regidora </w:t>
      </w:r>
      <w:r>
        <w:rPr>
          <w:rFonts w:ascii="Arial" w:eastAsia="Arial Narrow" w:hAnsi="Arial" w:cs="Arial"/>
          <w:sz w:val="24"/>
          <w:szCs w:val="24"/>
        </w:rPr>
        <w:t>asistí a las Sesiones Ordinarias, Extraordinarias y Solemnes a las que fui convocada bajo la siguiente:</w:t>
      </w:r>
      <w:r w:rsidR="00CB313A">
        <w:rPr>
          <w:rFonts w:ascii="Arial Narrow" w:eastAsia="Arial Narrow" w:hAnsi="Arial Narrow" w:cs="Arial Narrow"/>
          <w:noProof/>
          <w:sz w:val="24"/>
          <w:szCs w:val="24"/>
        </w:rPr>
        <w:drawing>
          <wp:inline distT="0" distB="0" distL="0" distR="0">
            <wp:extent cx="5520690" cy="1242203"/>
            <wp:effectExtent l="0" t="0" r="22860" b="0"/>
            <wp:docPr id="15" name="Diagrama 1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2" r:lo="rId13" r:qs="rId14" r:cs="rId15"/>
              </a:graphicData>
            </a:graphic>
          </wp:inline>
        </w:drawing>
      </w:r>
    </w:p>
    <w:tbl>
      <w:tblPr>
        <w:tblStyle w:val="Tablaconcuadrcula"/>
        <w:tblW w:w="0" w:type="auto"/>
        <w:tblBorders>
          <w:insideV w:val="none" w:sz="0" w:space="0" w:color="auto"/>
        </w:tblBorders>
        <w:tblLook w:val="04A0" w:firstRow="1" w:lastRow="0" w:firstColumn="1" w:lastColumn="0" w:noHBand="0" w:noVBand="1"/>
      </w:tblPr>
      <w:tblGrid>
        <w:gridCol w:w="3256"/>
        <w:gridCol w:w="2629"/>
        <w:gridCol w:w="2943"/>
      </w:tblGrid>
      <w:tr w:rsidR="007F71CA" w:rsidRPr="00C7033C" w:rsidTr="00D15B5B">
        <w:tc>
          <w:tcPr>
            <w:tcW w:w="3256" w:type="dxa"/>
          </w:tcPr>
          <w:p w:rsidR="007F71CA" w:rsidRPr="00C7033C" w:rsidRDefault="007F71CA" w:rsidP="007F71CA">
            <w:pPr>
              <w:tabs>
                <w:tab w:val="left" w:pos="2865"/>
              </w:tabs>
              <w:jc w:val="center"/>
              <w:rPr>
                <w:rFonts w:ascii="Arial" w:hAnsi="Arial" w:cs="Arial"/>
                <w:b/>
                <w:sz w:val="24"/>
                <w:szCs w:val="24"/>
              </w:rPr>
            </w:pPr>
            <w:r w:rsidRPr="00C7033C">
              <w:rPr>
                <w:rFonts w:ascii="Arial" w:hAnsi="Arial" w:cs="Arial"/>
                <w:b/>
                <w:sz w:val="24"/>
                <w:szCs w:val="24"/>
              </w:rPr>
              <w:t>FECHA</w:t>
            </w:r>
          </w:p>
        </w:tc>
        <w:tc>
          <w:tcPr>
            <w:tcW w:w="2629" w:type="dxa"/>
          </w:tcPr>
          <w:p w:rsidR="007F71CA" w:rsidRPr="00C7033C" w:rsidRDefault="007F71CA" w:rsidP="007F71CA">
            <w:pPr>
              <w:tabs>
                <w:tab w:val="left" w:pos="2865"/>
              </w:tabs>
              <w:jc w:val="center"/>
              <w:rPr>
                <w:rFonts w:ascii="Arial" w:hAnsi="Arial" w:cs="Arial"/>
                <w:b/>
                <w:sz w:val="24"/>
                <w:szCs w:val="24"/>
              </w:rPr>
            </w:pPr>
            <w:r w:rsidRPr="00C7033C">
              <w:rPr>
                <w:rFonts w:ascii="Arial" w:hAnsi="Arial" w:cs="Arial"/>
                <w:b/>
                <w:sz w:val="24"/>
                <w:szCs w:val="24"/>
              </w:rPr>
              <w:t>SESIÓN</w:t>
            </w:r>
          </w:p>
        </w:tc>
        <w:tc>
          <w:tcPr>
            <w:tcW w:w="2943" w:type="dxa"/>
          </w:tcPr>
          <w:p w:rsidR="007F71CA" w:rsidRPr="00C7033C" w:rsidRDefault="007F71CA" w:rsidP="007F71CA">
            <w:pPr>
              <w:tabs>
                <w:tab w:val="left" w:pos="2865"/>
              </w:tabs>
              <w:jc w:val="center"/>
              <w:rPr>
                <w:rFonts w:ascii="Arial" w:hAnsi="Arial" w:cs="Arial"/>
                <w:b/>
                <w:sz w:val="24"/>
                <w:szCs w:val="24"/>
              </w:rPr>
            </w:pPr>
            <w:r w:rsidRPr="00C7033C">
              <w:rPr>
                <w:rFonts w:ascii="Arial" w:hAnsi="Arial" w:cs="Arial"/>
                <w:b/>
                <w:sz w:val="24"/>
                <w:szCs w:val="24"/>
              </w:rPr>
              <w:t>ASISTENCIA</w:t>
            </w:r>
          </w:p>
        </w:tc>
      </w:tr>
      <w:tr w:rsidR="007F71CA" w:rsidRPr="00C7033C" w:rsidTr="00D15B5B">
        <w:tc>
          <w:tcPr>
            <w:tcW w:w="3256" w:type="dxa"/>
          </w:tcPr>
          <w:p w:rsidR="007F71CA" w:rsidRPr="00C7033C" w:rsidRDefault="007F71CA" w:rsidP="007F71CA">
            <w:pPr>
              <w:tabs>
                <w:tab w:val="left" w:pos="2865"/>
              </w:tabs>
              <w:jc w:val="center"/>
              <w:rPr>
                <w:rFonts w:ascii="Arial" w:hAnsi="Arial" w:cs="Arial"/>
                <w:sz w:val="24"/>
                <w:szCs w:val="24"/>
              </w:rPr>
            </w:pPr>
            <w:r w:rsidRPr="00C7033C">
              <w:rPr>
                <w:rFonts w:ascii="Arial" w:hAnsi="Arial" w:cs="Arial"/>
                <w:sz w:val="24"/>
                <w:szCs w:val="24"/>
              </w:rPr>
              <w:t>02 de septiembre de 2022</w:t>
            </w:r>
          </w:p>
        </w:tc>
        <w:tc>
          <w:tcPr>
            <w:tcW w:w="2629" w:type="dxa"/>
          </w:tcPr>
          <w:p w:rsidR="007F71CA" w:rsidRPr="00C7033C" w:rsidRDefault="007F71CA" w:rsidP="007F71CA">
            <w:pPr>
              <w:tabs>
                <w:tab w:val="left" w:pos="2865"/>
              </w:tabs>
              <w:jc w:val="center"/>
              <w:rPr>
                <w:rFonts w:ascii="Arial" w:hAnsi="Arial" w:cs="Arial"/>
                <w:sz w:val="24"/>
                <w:szCs w:val="24"/>
              </w:rPr>
            </w:pPr>
            <w:r w:rsidRPr="00C7033C">
              <w:rPr>
                <w:rFonts w:ascii="Arial" w:hAnsi="Arial" w:cs="Arial"/>
                <w:sz w:val="24"/>
                <w:szCs w:val="24"/>
              </w:rPr>
              <w:t>Extraordinaria</w:t>
            </w:r>
          </w:p>
        </w:tc>
        <w:tc>
          <w:tcPr>
            <w:tcW w:w="2943" w:type="dxa"/>
          </w:tcPr>
          <w:p w:rsidR="007F71CA" w:rsidRPr="00C7033C" w:rsidRDefault="007F71CA" w:rsidP="007F71CA">
            <w:pPr>
              <w:tabs>
                <w:tab w:val="left" w:pos="2865"/>
              </w:tabs>
              <w:jc w:val="center"/>
              <w:rPr>
                <w:rFonts w:ascii="Arial" w:hAnsi="Arial" w:cs="Arial"/>
                <w:sz w:val="24"/>
                <w:szCs w:val="24"/>
              </w:rPr>
            </w:pPr>
            <w:r w:rsidRPr="00C7033C">
              <w:rPr>
                <w:rFonts w:ascii="Arial" w:hAnsi="Arial" w:cs="Arial"/>
                <w:sz w:val="24"/>
                <w:szCs w:val="24"/>
              </w:rPr>
              <w:t>Presente</w:t>
            </w:r>
          </w:p>
        </w:tc>
      </w:tr>
      <w:tr w:rsidR="007F71CA" w:rsidRPr="00C7033C" w:rsidTr="00D15B5B">
        <w:tc>
          <w:tcPr>
            <w:tcW w:w="3256" w:type="dxa"/>
          </w:tcPr>
          <w:p w:rsidR="007F71CA" w:rsidRPr="00C7033C" w:rsidRDefault="007F71CA" w:rsidP="007F71CA">
            <w:pPr>
              <w:tabs>
                <w:tab w:val="left" w:pos="2865"/>
              </w:tabs>
              <w:jc w:val="center"/>
              <w:rPr>
                <w:rFonts w:ascii="Arial" w:hAnsi="Arial" w:cs="Arial"/>
                <w:sz w:val="24"/>
                <w:szCs w:val="24"/>
              </w:rPr>
            </w:pPr>
            <w:r w:rsidRPr="00C7033C">
              <w:rPr>
                <w:rFonts w:ascii="Arial" w:hAnsi="Arial" w:cs="Arial"/>
                <w:sz w:val="24"/>
                <w:szCs w:val="24"/>
              </w:rPr>
              <w:t>14 de septiembre de 2022</w:t>
            </w:r>
          </w:p>
        </w:tc>
        <w:tc>
          <w:tcPr>
            <w:tcW w:w="2629" w:type="dxa"/>
          </w:tcPr>
          <w:p w:rsidR="007F71CA" w:rsidRPr="00C7033C" w:rsidRDefault="007F71CA" w:rsidP="007F71CA">
            <w:pPr>
              <w:tabs>
                <w:tab w:val="left" w:pos="2865"/>
              </w:tabs>
              <w:jc w:val="center"/>
              <w:rPr>
                <w:rFonts w:ascii="Arial" w:hAnsi="Arial" w:cs="Arial"/>
                <w:sz w:val="24"/>
                <w:szCs w:val="24"/>
              </w:rPr>
            </w:pPr>
            <w:r w:rsidRPr="00C7033C">
              <w:rPr>
                <w:rFonts w:ascii="Arial" w:hAnsi="Arial" w:cs="Arial"/>
                <w:sz w:val="24"/>
                <w:szCs w:val="24"/>
              </w:rPr>
              <w:t>Solemne</w:t>
            </w:r>
          </w:p>
        </w:tc>
        <w:tc>
          <w:tcPr>
            <w:tcW w:w="2943" w:type="dxa"/>
          </w:tcPr>
          <w:p w:rsidR="007F71CA" w:rsidRPr="00C7033C" w:rsidRDefault="007F71CA" w:rsidP="007F71CA">
            <w:pPr>
              <w:tabs>
                <w:tab w:val="left" w:pos="2865"/>
              </w:tabs>
              <w:jc w:val="center"/>
              <w:rPr>
                <w:rFonts w:ascii="Arial" w:hAnsi="Arial" w:cs="Arial"/>
                <w:sz w:val="24"/>
                <w:szCs w:val="24"/>
              </w:rPr>
            </w:pPr>
            <w:r w:rsidRPr="00C7033C">
              <w:rPr>
                <w:rFonts w:ascii="Arial" w:hAnsi="Arial" w:cs="Arial"/>
                <w:sz w:val="24"/>
                <w:szCs w:val="24"/>
              </w:rPr>
              <w:t>Presente</w:t>
            </w:r>
          </w:p>
        </w:tc>
      </w:tr>
      <w:tr w:rsidR="007F71CA" w:rsidRPr="00C7033C" w:rsidTr="00D15B5B">
        <w:tc>
          <w:tcPr>
            <w:tcW w:w="3256" w:type="dxa"/>
          </w:tcPr>
          <w:p w:rsidR="007F71CA" w:rsidRPr="00C7033C" w:rsidRDefault="007F71CA" w:rsidP="007F71CA">
            <w:pPr>
              <w:tabs>
                <w:tab w:val="left" w:pos="2865"/>
              </w:tabs>
              <w:jc w:val="center"/>
              <w:rPr>
                <w:rFonts w:ascii="Arial" w:hAnsi="Arial" w:cs="Arial"/>
                <w:sz w:val="24"/>
                <w:szCs w:val="24"/>
              </w:rPr>
            </w:pPr>
            <w:r>
              <w:rPr>
                <w:rFonts w:ascii="Arial" w:hAnsi="Arial" w:cs="Arial"/>
                <w:sz w:val="24"/>
                <w:szCs w:val="24"/>
              </w:rPr>
              <w:t>15 de septiembre de 2022</w:t>
            </w:r>
          </w:p>
        </w:tc>
        <w:tc>
          <w:tcPr>
            <w:tcW w:w="2629" w:type="dxa"/>
          </w:tcPr>
          <w:p w:rsidR="007F71CA" w:rsidRPr="00C7033C" w:rsidRDefault="007F71CA" w:rsidP="007F71CA">
            <w:pPr>
              <w:tabs>
                <w:tab w:val="left" w:pos="2865"/>
              </w:tabs>
              <w:jc w:val="center"/>
              <w:rPr>
                <w:rFonts w:ascii="Arial" w:hAnsi="Arial" w:cs="Arial"/>
                <w:sz w:val="24"/>
                <w:szCs w:val="24"/>
              </w:rPr>
            </w:pPr>
            <w:r>
              <w:rPr>
                <w:rFonts w:ascii="Arial" w:hAnsi="Arial" w:cs="Arial"/>
                <w:sz w:val="24"/>
                <w:szCs w:val="24"/>
              </w:rPr>
              <w:t>Solemne</w:t>
            </w:r>
          </w:p>
        </w:tc>
        <w:tc>
          <w:tcPr>
            <w:tcW w:w="2943" w:type="dxa"/>
          </w:tcPr>
          <w:p w:rsidR="007F71CA" w:rsidRPr="00C7033C" w:rsidRDefault="007F71CA" w:rsidP="007F71CA">
            <w:pPr>
              <w:tabs>
                <w:tab w:val="left" w:pos="2865"/>
              </w:tabs>
              <w:jc w:val="center"/>
              <w:rPr>
                <w:rFonts w:ascii="Arial" w:hAnsi="Arial" w:cs="Arial"/>
                <w:sz w:val="24"/>
                <w:szCs w:val="24"/>
              </w:rPr>
            </w:pPr>
            <w:r>
              <w:rPr>
                <w:rFonts w:ascii="Arial" w:hAnsi="Arial" w:cs="Arial"/>
                <w:sz w:val="24"/>
                <w:szCs w:val="24"/>
              </w:rPr>
              <w:t>Presente</w:t>
            </w:r>
          </w:p>
        </w:tc>
      </w:tr>
      <w:tr w:rsidR="007F71CA" w:rsidRPr="00C7033C" w:rsidTr="00D15B5B">
        <w:tc>
          <w:tcPr>
            <w:tcW w:w="3256" w:type="dxa"/>
          </w:tcPr>
          <w:p w:rsidR="007F71CA" w:rsidRPr="00C7033C" w:rsidRDefault="007F71CA" w:rsidP="007F71CA">
            <w:pPr>
              <w:tabs>
                <w:tab w:val="left" w:pos="2865"/>
              </w:tabs>
              <w:jc w:val="center"/>
              <w:rPr>
                <w:rFonts w:ascii="Arial" w:hAnsi="Arial" w:cs="Arial"/>
                <w:sz w:val="24"/>
                <w:szCs w:val="24"/>
              </w:rPr>
            </w:pPr>
            <w:r w:rsidRPr="00C7033C">
              <w:rPr>
                <w:rFonts w:ascii="Arial" w:hAnsi="Arial" w:cs="Arial"/>
                <w:sz w:val="24"/>
                <w:szCs w:val="24"/>
              </w:rPr>
              <w:t>11 de octubre de 2022</w:t>
            </w:r>
          </w:p>
        </w:tc>
        <w:tc>
          <w:tcPr>
            <w:tcW w:w="2629" w:type="dxa"/>
          </w:tcPr>
          <w:p w:rsidR="007F71CA" w:rsidRPr="00C7033C" w:rsidRDefault="007F71CA" w:rsidP="007F71CA">
            <w:pPr>
              <w:tabs>
                <w:tab w:val="left" w:pos="2865"/>
              </w:tabs>
              <w:jc w:val="center"/>
              <w:rPr>
                <w:rFonts w:ascii="Arial" w:hAnsi="Arial" w:cs="Arial"/>
                <w:sz w:val="24"/>
                <w:szCs w:val="24"/>
              </w:rPr>
            </w:pPr>
            <w:r w:rsidRPr="00C7033C">
              <w:rPr>
                <w:rFonts w:ascii="Arial" w:hAnsi="Arial" w:cs="Arial"/>
                <w:sz w:val="24"/>
                <w:szCs w:val="24"/>
              </w:rPr>
              <w:t>Ordinaria</w:t>
            </w:r>
          </w:p>
        </w:tc>
        <w:tc>
          <w:tcPr>
            <w:tcW w:w="2943" w:type="dxa"/>
          </w:tcPr>
          <w:p w:rsidR="007F71CA" w:rsidRPr="00C7033C" w:rsidRDefault="007F71CA" w:rsidP="007F71CA">
            <w:pPr>
              <w:tabs>
                <w:tab w:val="left" w:pos="2865"/>
              </w:tabs>
              <w:jc w:val="center"/>
              <w:rPr>
                <w:rFonts w:ascii="Arial" w:hAnsi="Arial" w:cs="Arial"/>
                <w:sz w:val="24"/>
                <w:szCs w:val="24"/>
              </w:rPr>
            </w:pPr>
            <w:r w:rsidRPr="00C7033C">
              <w:rPr>
                <w:rFonts w:ascii="Arial" w:hAnsi="Arial" w:cs="Arial"/>
                <w:sz w:val="24"/>
                <w:szCs w:val="24"/>
              </w:rPr>
              <w:t>Presente</w:t>
            </w:r>
          </w:p>
        </w:tc>
      </w:tr>
      <w:tr w:rsidR="007F71CA" w:rsidRPr="00C7033C" w:rsidTr="00D15B5B">
        <w:tc>
          <w:tcPr>
            <w:tcW w:w="3256" w:type="dxa"/>
          </w:tcPr>
          <w:p w:rsidR="007F71CA" w:rsidRPr="00C7033C" w:rsidRDefault="007F71CA" w:rsidP="007F71CA">
            <w:pPr>
              <w:tabs>
                <w:tab w:val="left" w:pos="2865"/>
              </w:tabs>
              <w:jc w:val="center"/>
              <w:rPr>
                <w:rFonts w:ascii="Arial" w:hAnsi="Arial" w:cs="Arial"/>
                <w:sz w:val="24"/>
                <w:szCs w:val="24"/>
              </w:rPr>
            </w:pPr>
            <w:r w:rsidRPr="00C7033C">
              <w:rPr>
                <w:rFonts w:ascii="Arial" w:hAnsi="Arial" w:cs="Arial"/>
                <w:sz w:val="24"/>
                <w:szCs w:val="24"/>
              </w:rPr>
              <w:t>27 de octubre de 2022</w:t>
            </w:r>
          </w:p>
        </w:tc>
        <w:tc>
          <w:tcPr>
            <w:tcW w:w="2629" w:type="dxa"/>
          </w:tcPr>
          <w:p w:rsidR="007F71CA" w:rsidRPr="00C7033C" w:rsidRDefault="007F71CA" w:rsidP="007F71CA">
            <w:pPr>
              <w:tabs>
                <w:tab w:val="left" w:pos="2865"/>
              </w:tabs>
              <w:jc w:val="center"/>
              <w:rPr>
                <w:rFonts w:ascii="Arial" w:hAnsi="Arial" w:cs="Arial"/>
                <w:sz w:val="24"/>
                <w:szCs w:val="24"/>
              </w:rPr>
            </w:pPr>
            <w:r w:rsidRPr="00C7033C">
              <w:rPr>
                <w:rFonts w:ascii="Arial" w:hAnsi="Arial" w:cs="Arial"/>
                <w:sz w:val="24"/>
                <w:szCs w:val="24"/>
              </w:rPr>
              <w:t>Extraordinaria</w:t>
            </w:r>
          </w:p>
        </w:tc>
        <w:tc>
          <w:tcPr>
            <w:tcW w:w="2943" w:type="dxa"/>
          </w:tcPr>
          <w:p w:rsidR="007F71CA" w:rsidRPr="00C7033C" w:rsidRDefault="007F71CA" w:rsidP="007F71CA">
            <w:pPr>
              <w:tabs>
                <w:tab w:val="left" w:pos="2865"/>
              </w:tabs>
              <w:jc w:val="center"/>
              <w:rPr>
                <w:rFonts w:ascii="Arial" w:hAnsi="Arial" w:cs="Arial"/>
                <w:sz w:val="24"/>
                <w:szCs w:val="24"/>
              </w:rPr>
            </w:pPr>
            <w:r w:rsidRPr="00C7033C">
              <w:rPr>
                <w:rFonts w:ascii="Arial" w:hAnsi="Arial" w:cs="Arial"/>
                <w:sz w:val="24"/>
                <w:szCs w:val="24"/>
              </w:rPr>
              <w:t>Ausente</w:t>
            </w:r>
          </w:p>
        </w:tc>
      </w:tr>
      <w:tr w:rsidR="007F71CA" w:rsidRPr="00C7033C" w:rsidTr="00D15B5B">
        <w:tc>
          <w:tcPr>
            <w:tcW w:w="3256" w:type="dxa"/>
          </w:tcPr>
          <w:p w:rsidR="007F71CA" w:rsidRPr="00C7033C" w:rsidRDefault="007F71CA" w:rsidP="007F71CA">
            <w:pPr>
              <w:tabs>
                <w:tab w:val="left" w:pos="2865"/>
              </w:tabs>
              <w:jc w:val="center"/>
              <w:rPr>
                <w:rFonts w:ascii="Arial" w:hAnsi="Arial" w:cs="Arial"/>
                <w:sz w:val="24"/>
                <w:szCs w:val="24"/>
              </w:rPr>
            </w:pPr>
            <w:r w:rsidRPr="00C7033C">
              <w:rPr>
                <w:rFonts w:ascii="Arial" w:hAnsi="Arial" w:cs="Arial"/>
                <w:sz w:val="24"/>
                <w:szCs w:val="24"/>
              </w:rPr>
              <w:t>22 de noviembre de 2022</w:t>
            </w:r>
          </w:p>
        </w:tc>
        <w:tc>
          <w:tcPr>
            <w:tcW w:w="2629" w:type="dxa"/>
          </w:tcPr>
          <w:p w:rsidR="007F71CA" w:rsidRPr="00C7033C" w:rsidRDefault="007F71CA" w:rsidP="007F71CA">
            <w:pPr>
              <w:tabs>
                <w:tab w:val="left" w:pos="2865"/>
              </w:tabs>
              <w:jc w:val="center"/>
              <w:rPr>
                <w:rFonts w:ascii="Arial" w:hAnsi="Arial" w:cs="Arial"/>
                <w:sz w:val="24"/>
                <w:szCs w:val="24"/>
              </w:rPr>
            </w:pPr>
            <w:r w:rsidRPr="00C7033C">
              <w:rPr>
                <w:rFonts w:ascii="Arial" w:hAnsi="Arial" w:cs="Arial"/>
                <w:sz w:val="24"/>
                <w:szCs w:val="24"/>
              </w:rPr>
              <w:t>Solemne</w:t>
            </w:r>
          </w:p>
        </w:tc>
        <w:tc>
          <w:tcPr>
            <w:tcW w:w="2943" w:type="dxa"/>
          </w:tcPr>
          <w:p w:rsidR="007F71CA" w:rsidRPr="00C7033C" w:rsidRDefault="007F71CA" w:rsidP="007F71CA">
            <w:pPr>
              <w:tabs>
                <w:tab w:val="left" w:pos="2865"/>
              </w:tabs>
              <w:jc w:val="center"/>
              <w:rPr>
                <w:rFonts w:ascii="Arial" w:hAnsi="Arial" w:cs="Arial"/>
                <w:sz w:val="24"/>
                <w:szCs w:val="24"/>
              </w:rPr>
            </w:pPr>
            <w:r w:rsidRPr="00C7033C">
              <w:rPr>
                <w:rFonts w:ascii="Arial" w:hAnsi="Arial" w:cs="Arial"/>
                <w:sz w:val="24"/>
                <w:szCs w:val="24"/>
              </w:rPr>
              <w:t>Presente</w:t>
            </w:r>
          </w:p>
        </w:tc>
      </w:tr>
      <w:tr w:rsidR="007F71CA" w:rsidRPr="00C7033C" w:rsidTr="00D15B5B">
        <w:tc>
          <w:tcPr>
            <w:tcW w:w="3256" w:type="dxa"/>
          </w:tcPr>
          <w:p w:rsidR="007F71CA" w:rsidRPr="00C7033C" w:rsidRDefault="007F71CA" w:rsidP="007F71CA">
            <w:pPr>
              <w:tabs>
                <w:tab w:val="left" w:pos="2865"/>
              </w:tabs>
              <w:jc w:val="center"/>
              <w:rPr>
                <w:rFonts w:ascii="Arial" w:hAnsi="Arial" w:cs="Arial"/>
                <w:sz w:val="24"/>
                <w:szCs w:val="24"/>
              </w:rPr>
            </w:pPr>
            <w:r w:rsidRPr="00C7033C">
              <w:rPr>
                <w:rFonts w:ascii="Arial" w:hAnsi="Arial" w:cs="Arial"/>
                <w:sz w:val="24"/>
                <w:szCs w:val="24"/>
              </w:rPr>
              <w:t>30 de noviembre de 2022</w:t>
            </w:r>
          </w:p>
        </w:tc>
        <w:tc>
          <w:tcPr>
            <w:tcW w:w="2629" w:type="dxa"/>
          </w:tcPr>
          <w:p w:rsidR="007F71CA" w:rsidRPr="00C7033C" w:rsidRDefault="007F71CA" w:rsidP="007F71CA">
            <w:pPr>
              <w:tabs>
                <w:tab w:val="left" w:pos="2865"/>
              </w:tabs>
              <w:jc w:val="center"/>
              <w:rPr>
                <w:rFonts w:ascii="Arial" w:hAnsi="Arial" w:cs="Arial"/>
                <w:sz w:val="24"/>
                <w:szCs w:val="24"/>
              </w:rPr>
            </w:pPr>
            <w:r w:rsidRPr="00C7033C">
              <w:rPr>
                <w:rFonts w:ascii="Arial" w:hAnsi="Arial" w:cs="Arial"/>
                <w:sz w:val="24"/>
                <w:szCs w:val="24"/>
              </w:rPr>
              <w:t>Ordinaria</w:t>
            </w:r>
          </w:p>
        </w:tc>
        <w:tc>
          <w:tcPr>
            <w:tcW w:w="2943" w:type="dxa"/>
          </w:tcPr>
          <w:p w:rsidR="007F71CA" w:rsidRPr="00C7033C" w:rsidRDefault="007F71CA" w:rsidP="007F71CA">
            <w:pPr>
              <w:tabs>
                <w:tab w:val="left" w:pos="2865"/>
              </w:tabs>
              <w:jc w:val="center"/>
              <w:rPr>
                <w:rFonts w:ascii="Arial" w:hAnsi="Arial" w:cs="Arial"/>
                <w:sz w:val="24"/>
                <w:szCs w:val="24"/>
              </w:rPr>
            </w:pPr>
            <w:r w:rsidRPr="00C7033C">
              <w:rPr>
                <w:rFonts w:ascii="Arial" w:hAnsi="Arial" w:cs="Arial"/>
                <w:sz w:val="24"/>
                <w:szCs w:val="24"/>
              </w:rPr>
              <w:t>Ausente</w:t>
            </w:r>
          </w:p>
        </w:tc>
      </w:tr>
      <w:tr w:rsidR="007F71CA" w:rsidRPr="00C7033C" w:rsidTr="00D15B5B">
        <w:tc>
          <w:tcPr>
            <w:tcW w:w="3256" w:type="dxa"/>
          </w:tcPr>
          <w:p w:rsidR="007F71CA" w:rsidRPr="00C7033C" w:rsidRDefault="007F71CA" w:rsidP="007F71CA">
            <w:pPr>
              <w:tabs>
                <w:tab w:val="left" w:pos="2865"/>
              </w:tabs>
              <w:jc w:val="center"/>
              <w:rPr>
                <w:rFonts w:ascii="Arial" w:hAnsi="Arial" w:cs="Arial"/>
                <w:sz w:val="24"/>
                <w:szCs w:val="24"/>
              </w:rPr>
            </w:pPr>
            <w:r w:rsidRPr="00C7033C">
              <w:rPr>
                <w:rFonts w:ascii="Arial" w:hAnsi="Arial" w:cs="Arial"/>
                <w:sz w:val="24"/>
                <w:szCs w:val="24"/>
              </w:rPr>
              <w:t>12 de diciembre de 2022</w:t>
            </w:r>
          </w:p>
        </w:tc>
        <w:tc>
          <w:tcPr>
            <w:tcW w:w="2629" w:type="dxa"/>
          </w:tcPr>
          <w:p w:rsidR="007F71CA" w:rsidRPr="00C7033C" w:rsidRDefault="007F71CA" w:rsidP="007F71CA">
            <w:pPr>
              <w:tabs>
                <w:tab w:val="left" w:pos="2865"/>
              </w:tabs>
              <w:jc w:val="center"/>
              <w:rPr>
                <w:rFonts w:ascii="Arial" w:hAnsi="Arial" w:cs="Arial"/>
                <w:sz w:val="24"/>
                <w:szCs w:val="24"/>
              </w:rPr>
            </w:pPr>
            <w:r w:rsidRPr="00C7033C">
              <w:rPr>
                <w:rFonts w:ascii="Arial" w:hAnsi="Arial" w:cs="Arial"/>
                <w:sz w:val="24"/>
                <w:szCs w:val="24"/>
              </w:rPr>
              <w:t>Solemne</w:t>
            </w:r>
          </w:p>
        </w:tc>
        <w:tc>
          <w:tcPr>
            <w:tcW w:w="2943" w:type="dxa"/>
          </w:tcPr>
          <w:p w:rsidR="007F71CA" w:rsidRPr="00C7033C" w:rsidRDefault="007F71CA" w:rsidP="007F71CA">
            <w:pPr>
              <w:tabs>
                <w:tab w:val="left" w:pos="2865"/>
              </w:tabs>
              <w:jc w:val="center"/>
              <w:rPr>
                <w:rFonts w:ascii="Arial" w:hAnsi="Arial" w:cs="Arial"/>
                <w:sz w:val="24"/>
                <w:szCs w:val="24"/>
              </w:rPr>
            </w:pPr>
            <w:r w:rsidRPr="00C7033C">
              <w:rPr>
                <w:rFonts w:ascii="Arial" w:hAnsi="Arial" w:cs="Arial"/>
                <w:sz w:val="24"/>
                <w:szCs w:val="24"/>
              </w:rPr>
              <w:t>Presente</w:t>
            </w:r>
          </w:p>
        </w:tc>
      </w:tr>
      <w:tr w:rsidR="007F71CA" w:rsidRPr="00C7033C" w:rsidTr="00D15B5B">
        <w:tc>
          <w:tcPr>
            <w:tcW w:w="3256" w:type="dxa"/>
          </w:tcPr>
          <w:p w:rsidR="007F71CA" w:rsidRPr="00C7033C" w:rsidRDefault="007F71CA" w:rsidP="007F71CA">
            <w:pPr>
              <w:tabs>
                <w:tab w:val="left" w:pos="2865"/>
              </w:tabs>
              <w:jc w:val="center"/>
              <w:rPr>
                <w:rFonts w:ascii="Arial" w:hAnsi="Arial" w:cs="Arial"/>
                <w:sz w:val="24"/>
                <w:szCs w:val="24"/>
              </w:rPr>
            </w:pPr>
            <w:r w:rsidRPr="00C7033C">
              <w:rPr>
                <w:rFonts w:ascii="Arial" w:hAnsi="Arial" w:cs="Arial"/>
                <w:sz w:val="24"/>
                <w:szCs w:val="24"/>
              </w:rPr>
              <w:t>14 de diciembre de 2022</w:t>
            </w:r>
          </w:p>
        </w:tc>
        <w:tc>
          <w:tcPr>
            <w:tcW w:w="2629" w:type="dxa"/>
          </w:tcPr>
          <w:p w:rsidR="007F71CA" w:rsidRPr="00C7033C" w:rsidRDefault="007F71CA" w:rsidP="007F71CA">
            <w:pPr>
              <w:tabs>
                <w:tab w:val="left" w:pos="2865"/>
              </w:tabs>
              <w:jc w:val="center"/>
              <w:rPr>
                <w:rFonts w:ascii="Arial" w:hAnsi="Arial" w:cs="Arial"/>
                <w:sz w:val="24"/>
                <w:szCs w:val="24"/>
              </w:rPr>
            </w:pPr>
            <w:r w:rsidRPr="00C7033C">
              <w:rPr>
                <w:rFonts w:ascii="Arial" w:hAnsi="Arial" w:cs="Arial"/>
                <w:sz w:val="24"/>
                <w:szCs w:val="24"/>
              </w:rPr>
              <w:t>Ordinaria</w:t>
            </w:r>
          </w:p>
        </w:tc>
        <w:tc>
          <w:tcPr>
            <w:tcW w:w="2943" w:type="dxa"/>
          </w:tcPr>
          <w:p w:rsidR="007F71CA" w:rsidRPr="00C7033C" w:rsidRDefault="007F71CA" w:rsidP="007F71CA">
            <w:pPr>
              <w:tabs>
                <w:tab w:val="left" w:pos="2865"/>
              </w:tabs>
              <w:jc w:val="center"/>
              <w:rPr>
                <w:rFonts w:ascii="Arial" w:hAnsi="Arial" w:cs="Arial"/>
                <w:sz w:val="24"/>
                <w:szCs w:val="24"/>
              </w:rPr>
            </w:pPr>
            <w:r w:rsidRPr="00C7033C">
              <w:rPr>
                <w:rFonts w:ascii="Arial" w:hAnsi="Arial" w:cs="Arial"/>
                <w:sz w:val="24"/>
                <w:szCs w:val="24"/>
              </w:rPr>
              <w:t>Presente</w:t>
            </w:r>
          </w:p>
        </w:tc>
      </w:tr>
      <w:tr w:rsidR="007F71CA" w:rsidRPr="00C7033C" w:rsidTr="00D15B5B">
        <w:tc>
          <w:tcPr>
            <w:tcW w:w="3256" w:type="dxa"/>
          </w:tcPr>
          <w:p w:rsidR="007F71CA" w:rsidRPr="00C7033C" w:rsidRDefault="007F71CA" w:rsidP="007F71CA">
            <w:pPr>
              <w:tabs>
                <w:tab w:val="left" w:pos="2865"/>
              </w:tabs>
              <w:jc w:val="center"/>
              <w:rPr>
                <w:rFonts w:ascii="Arial" w:hAnsi="Arial" w:cs="Arial"/>
                <w:sz w:val="24"/>
                <w:szCs w:val="24"/>
              </w:rPr>
            </w:pPr>
            <w:r w:rsidRPr="00C7033C">
              <w:rPr>
                <w:rFonts w:ascii="Arial" w:hAnsi="Arial" w:cs="Arial"/>
                <w:sz w:val="24"/>
                <w:szCs w:val="24"/>
              </w:rPr>
              <w:t>27 de enero de 2023</w:t>
            </w:r>
          </w:p>
        </w:tc>
        <w:tc>
          <w:tcPr>
            <w:tcW w:w="2629" w:type="dxa"/>
          </w:tcPr>
          <w:p w:rsidR="007F71CA" w:rsidRPr="00C7033C" w:rsidRDefault="007F71CA" w:rsidP="007F71CA">
            <w:pPr>
              <w:tabs>
                <w:tab w:val="left" w:pos="2865"/>
              </w:tabs>
              <w:jc w:val="center"/>
              <w:rPr>
                <w:rFonts w:ascii="Arial" w:hAnsi="Arial" w:cs="Arial"/>
                <w:sz w:val="24"/>
                <w:szCs w:val="24"/>
              </w:rPr>
            </w:pPr>
            <w:r w:rsidRPr="00C7033C">
              <w:rPr>
                <w:rFonts w:ascii="Arial" w:hAnsi="Arial" w:cs="Arial"/>
                <w:sz w:val="24"/>
                <w:szCs w:val="24"/>
              </w:rPr>
              <w:t>Ordinaria</w:t>
            </w:r>
          </w:p>
        </w:tc>
        <w:tc>
          <w:tcPr>
            <w:tcW w:w="2943" w:type="dxa"/>
          </w:tcPr>
          <w:p w:rsidR="007F71CA" w:rsidRPr="00C7033C" w:rsidRDefault="007F71CA" w:rsidP="007F71CA">
            <w:pPr>
              <w:tabs>
                <w:tab w:val="left" w:pos="2865"/>
              </w:tabs>
              <w:jc w:val="center"/>
              <w:rPr>
                <w:rFonts w:ascii="Arial" w:hAnsi="Arial" w:cs="Arial"/>
                <w:sz w:val="24"/>
                <w:szCs w:val="24"/>
              </w:rPr>
            </w:pPr>
            <w:r w:rsidRPr="00C7033C">
              <w:rPr>
                <w:rFonts w:ascii="Arial" w:hAnsi="Arial" w:cs="Arial"/>
                <w:sz w:val="24"/>
                <w:szCs w:val="24"/>
              </w:rPr>
              <w:t>Presente</w:t>
            </w:r>
          </w:p>
        </w:tc>
      </w:tr>
      <w:tr w:rsidR="007F71CA" w:rsidRPr="00C7033C" w:rsidTr="00D15B5B">
        <w:tc>
          <w:tcPr>
            <w:tcW w:w="3256" w:type="dxa"/>
          </w:tcPr>
          <w:p w:rsidR="007F71CA" w:rsidRPr="00C7033C" w:rsidRDefault="007F71CA" w:rsidP="007F71CA">
            <w:pPr>
              <w:tabs>
                <w:tab w:val="left" w:pos="2865"/>
              </w:tabs>
              <w:jc w:val="center"/>
              <w:rPr>
                <w:rFonts w:ascii="Arial" w:hAnsi="Arial" w:cs="Arial"/>
                <w:sz w:val="24"/>
                <w:szCs w:val="24"/>
              </w:rPr>
            </w:pPr>
            <w:r w:rsidRPr="00C7033C">
              <w:rPr>
                <w:rFonts w:ascii="Arial" w:hAnsi="Arial" w:cs="Arial"/>
                <w:sz w:val="24"/>
                <w:szCs w:val="24"/>
              </w:rPr>
              <w:t>16 de febrero de 2023</w:t>
            </w:r>
          </w:p>
        </w:tc>
        <w:tc>
          <w:tcPr>
            <w:tcW w:w="2629" w:type="dxa"/>
          </w:tcPr>
          <w:p w:rsidR="007F71CA" w:rsidRPr="00C7033C" w:rsidRDefault="007F71CA" w:rsidP="007F71CA">
            <w:pPr>
              <w:tabs>
                <w:tab w:val="left" w:pos="2865"/>
              </w:tabs>
              <w:jc w:val="center"/>
              <w:rPr>
                <w:rFonts w:ascii="Arial" w:hAnsi="Arial" w:cs="Arial"/>
                <w:sz w:val="24"/>
                <w:szCs w:val="24"/>
              </w:rPr>
            </w:pPr>
            <w:r w:rsidRPr="00C7033C">
              <w:rPr>
                <w:rFonts w:ascii="Arial" w:hAnsi="Arial" w:cs="Arial"/>
                <w:sz w:val="24"/>
                <w:szCs w:val="24"/>
              </w:rPr>
              <w:t>Extraordinaria</w:t>
            </w:r>
          </w:p>
        </w:tc>
        <w:tc>
          <w:tcPr>
            <w:tcW w:w="2943" w:type="dxa"/>
          </w:tcPr>
          <w:p w:rsidR="007F71CA" w:rsidRPr="00C7033C" w:rsidRDefault="007F71CA" w:rsidP="007F71CA">
            <w:pPr>
              <w:tabs>
                <w:tab w:val="left" w:pos="2865"/>
              </w:tabs>
              <w:jc w:val="center"/>
              <w:rPr>
                <w:rFonts w:ascii="Arial" w:hAnsi="Arial" w:cs="Arial"/>
                <w:sz w:val="24"/>
                <w:szCs w:val="24"/>
              </w:rPr>
            </w:pPr>
            <w:r w:rsidRPr="00C7033C">
              <w:rPr>
                <w:rFonts w:ascii="Arial" w:hAnsi="Arial" w:cs="Arial"/>
                <w:sz w:val="24"/>
                <w:szCs w:val="24"/>
              </w:rPr>
              <w:t>Ausente</w:t>
            </w:r>
          </w:p>
        </w:tc>
      </w:tr>
      <w:tr w:rsidR="007F71CA" w:rsidRPr="00C7033C" w:rsidTr="00D15B5B">
        <w:tc>
          <w:tcPr>
            <w:tcW w:w="3256" w:type="dxa"/>
          </w:tcPr>
          <w:p w:rsidR="007F71CA" w:rsidRPr="00C7033C" w:rsidRDefault="007F71CA" w:rsidP="007F71CA">
            <w:pPr>
              <w:tabs>
                <w:tab w:val="left" w:pos="2865"/>
              </w:tabs>
              <w:jc w:val="center"/>
              <w:rPr>
                <w:rFonts w:ascii="Arial" w:hAnsi="Arial" w:cs="Arial"/>
                <w:sz w:val="24"/>
                <w:szCs w:val="24"/>
              </w:rPr>
            </w:pPr>
            <w:r w:rsidRPr="00C7033C">
              <w:rPr>
                <w:rFonts w:ascii="Arial" w:hAnsi="Arial" w:cs="Arial"/>
                <w:sz w:val="24"/>
                <w:szCs w:val="24"/>
              </w:rPr>
              <w:t>24 de febrero de 2023</w:t>
            </w:r>
          </w:p>
        </w:tc>
        <w:tc>
          <w:tcPr>
            <w:tcW w:w="2629" w:type="dxa"/>
          </w:tcPr>
          <w:p w:rsidR="007F71CA" w:rsidRPr="00C7033C" w:rsidRDefault="007F71CA" w:rsidP="007F71CA">
            <w:pPr>
              <w:tabs>
                <w:tab w:val="left" w:pos="2865"/>
              </w:tabs>
              <w:jc w:val="center"/>
              <w:rPr>
                <w:rFonts w:ascii="Arial" w:hAnsi="Arial" w:cs="Arial"/>
                <w:sz w:val="24"/>
                <w:szCs w:val="24"/>
              </w:rPr>
            </w:pPr>
            <w:r w:rsidRPr="00C7033C">
              <w:rPr>
                <w:rFonts w:ascii="Arial" w:hAnsi="Arial" w:cs="Arial"/>
                <w:sz w:val="24"/>
                <w:szCs w:val="24"/>
              </w:rPr>
              <w:t>Solemne</w:t>
            </w:r>
          </w:p>
        </w:tc>
        <w:tc>
          <w:tcPr>
            <w:tcW w:w="2943" w:type="dxa"/>
          </w:tcPr>
          <w:p w:rsidR="007F71CA" w:rsidRPr="00C7033C" w:rsidRDefault="007F71CA" w:rsidP="007F71CA">
            <w:pPr>
              <w:tabs>
                <w:tab w:val="left" w:pos="2865"/>
              </w:tabs>
              <w:jc w:val="center"/>
              <w:rPr>
                <w:rFonts w:ascii="Arial" w:hAnsi="Arial" w:cs="Arial"/>
                <w:sz w:val="24"/>
                <w:szCs w:val="24"/>
              </w:rPr>
            </w:pPr>
            <w:r w:rsidRPr="00C7033C">
              <w:rPr>
                <w:rFonts w:ascii="Arial" w:hAnsi="Arial" w:cs="Arial"/>
                <w:sz w:val="24"/>
                <w:szCs w:val="24"/>
              </w:rPr>
              <w:t>Presente</w:t>
            </w:r>
          </w:p>
        </w:tc>
      </w:tr>
      <w:tr w:rsidR="007F71CA" w:rsidRPr="00C7033C" w:rsidTr="00D15B5B">
        <w:tc>
          <w:tcPr>
            <w:tcW w:w="3256" w:type="dxa"/>
          </w:tcPr>
          <w:p w:rsidR="007F71CA" w:rsidRPr="00C7033C" w:rsidRDefault="007F71CA" w:rsidP="007F71CA">
            <w:pPr>
              <w:tabs>
                <w:tab w:val="left" w:pos="2865"/>
              </w:tabs>
              <w:jc w:val="center"/>
              <w:rPr>
                <w:rFonts w:ascii="Arial" w:hAnsi="Arial" w:cs="Arial"/>
                <w:sz w:val="24"/>
                <w:szCs w:val="24"/>
              </w:rPr>
            </w:pPr>
            <w:r>
              <w:rPr>
                <w:rFonts w:ascii="Arial" w:hAnsi="Arial" w:cs="Arial"/>
                <w:sz w:val="24"/>
                <w:szCs w:val="24"/>
              </w:rPr>
              <w:t>24 de febrero de 2023</w:t>
            </w:r>
          </w:p>
        </w:tc>
        <w:tc>
          <w:tcPr>
            <w:tcW w:w="2629" w:type="dxa"/>
          </w:tcPr>
          <w:p w:rsidR="007F71CA" w:rsidRPr="00C7033C" w:rsidRDefault="007F71CA" w:rsidP="007F71CA">
            <w:pPr>
              <w:tabs>
                <w:tab w:val="left" w:pos="2865"/>
              </w:tabs>
              <w:jc w:val="center"/>
              <w:rPr>
                <w:rFonts w:ascii="Arial" w:hAnsi="Arial" w:cs="Arial"/>
                <w:sz w:val="24"/>
                <w:szCs w:val="24"/>
              </w:rPr>
            </w:pPr>
            <w:r>
              <w:rPr>
                <w:rFonts w:ascii="Arial" w:hAnsi="Arial" w:cs="Arial"/>
                <w:sz w:val="24"/>
                <w:szCs w:val="24"/>
              </w:rPr>
              <w:t>Ordinaria</w:t>
            </w:r>
          </w:p>
        </w:tc>
        <w:tc>
          <w:tcPr>
            <w:tcW w:w="2943" w:type="dxa"/>
          </w:tcPr>
          <w:p w:rsidR="007F71CA" w:rsidRPr="00C7033C" w:rsidRDefault="007F71CA" w:rsidP="007F71CA">
            <w:pPr>
              <w:tabs>
                <w:tab w:val="left" w:pos="2865"/>
              </w:tabs>
              <w:jc w:val="center"/>
              <w:rPr>
                <w:rFonts w:ascii="Arial" w:hAnsi="Arial" w:cs="Arial"/>
                <w:sz w:val="24"/>
                <w:szCs w:val="24"/>
              </w:rPr>
            </w:pPr>
            <w:r>
              <w:rPr>
                <w:rFonts w:ascii="Arial" w:hAnsi="Arial" w:cs="Arial"/>
                <w:sz w:val="24"/>
                <w:szCs w:val="24"/>
              </w:rPr>
              <w:t>Presente</w:t>
            </w:r>
          </w:p>
        </w:tc>
      </w:tr>
      <w:tr w:rsidR="007F71CA" w:rsidRPr="00C7033C" w:rsidTr="00D15B5B">
        <w:tc>
          <w:tcPr>
            <w:tcW w:w="3256" w:type="dxa"/>
          </w:tcPr>
          <w:p w:rsidR="007F71CA" w:rsidRPr="00C7033C" w:rsidRDefault="007F71CA" w:rsidP="007F71CA">
            <w:pPr>
              <w:tabs>
                <w:tab w:val="left" w:pos="2865"/>
              </w:tabs>
              <w:jc w:val="center"/>
              <w:rPr>
                <w:rFonts w:ascii="Arial" w:hAnsi="Arial" w:cs="Arial"/>
                <w:sz w:val="24"/>
                <w:szCs w:val="24"/>
              </w:rPr>
            </w:pPr>
            <w:r w:rsidRPr="00C7033C">
              <w:rPr>
                <w:rFonts w:ascii="Arial" w:hAnsi="Arial" w:cs="Arial"/>
                <w:sz w:val="24"/>
                <w:szCs w:val="24"/>
              </w:rPr>
              <w:t>27 de marzo de 2023</w:t>
            </w:r>
          </w:p>
        </w:tc>
        <w:tc>
          <w:tcPr>
            <w:tcW w:w="2629" w:type="dxa"/>
          </w:tcPr>
          <w:p w:rsidR="007F71CA" w:rsidRPr="00C7033C" w:rsidRDefault="007F71CA" w:rsidP="007F71CA">
            <w:pPr>
              <w:tabs>
                <w:tab w:val="left" w:pos="2865"/>
              </w:tabs>
              <w:jc w:val="center"/>
              <w:rPr>
                <w:rFonts w:ascii="Arial" w:hAnsi="Arial" w:cs="Arial"/>
                <w:sz w:val="24"/>
                <w:szCs w:val="24"/>
              </w:rPr>
            </w:pPr>
            <w:r w:rsidRPr="00C7033C">
              <w:rPr>
                <w:rFonts w:ascii="Arial" w:hAnsi="Arial" w:cs="Arial"/>
                <w:sz w:val="24"/>
                <w:szCs w:val="24"/>
              </w:rPr>
              <w:t>Solemne</w:t>
            </w:r>
          </w:p>
        </w:tc>
        <w:tc>
          <w:tcPr>
            <w:tcW w:w="2943" w:type="dxa"/>
          </w:tcPr>
          <w:p w:rsidR="007F71CA" w:rsidRPr="00C7033C" w:rsidRDefault="007F71CA" w:rsidP="007F71CA">
            <w:pPr>
              <w:tabs>
                <w:tab w:val="left" w:pos="2865"/>
              </w:tabs>
              <w:jc w:val="center"/>
              <w:rPr>
                <w:rFonts w:ascii="Arial" w:hAnsi="Arial" w:cs="Arial"/>
                <w:sz w:val="24"/>
                <w:szCs w:val="24"/>
              </w:rPr>
            </w:pPr>
            <w:r w:rsidRPr="00C7033C">
              <w:rPr>
                <w:rFonts w:ascii="Arial" w:hAnsi="Arial" w:cs="Arial"/>
                <w:sz w:val="24"/>
                <w:szCs w:val="24"/>
              </w:rPr>
              <w:t>Ausente</w:t>
            </w:r>
          </w:p>
        </w:tc>
      </w:tr>
      <w:tr w:rsidR="007F71CA" w:rsidRPr="00C7033C" w:rsidTr="00D15B5B">
        <w:tc>
          <w:tcPr>
            <w:tcW w:w="3256" w:type="dxa"/>
          </w:tcPr>
          <w:p w:rsidR="007F71CA" w:rsidRPr="00C7033C" w:rsidRDefault="007F71CA" w:rsidP="007F71CA">
            <w:pPr>
              <w:tabs>
                <w:tab w:val="left" w:pos="2865"/>
              </w:tabs>
              <w:jc w:val="center"/>
              <w:rPr>
                <w:rFonts w:ascii="Arial" w:hAnsi="Arial" w:cs="Arial"/>
                <w:sz w:val="24"/>
                <w:szCs w:val="24"/>
              </w:rPr>
            </w:pPr>
            <w:r w:rsidRPr="00C7033C">
              <w:rPr>
                <w:rFonts w:ascii="Arial" w:hAnsi="Arial" w:cs="Arial"/>
                <w:sz w:val="24"/>
                <w:szCs w:val="24"/>
              </w:rPr>
              <w:t>30 de marzo de 2023</w:t>
            </w:r>
          </w:p>
        </w:tc>
        <w:tc>
          <w:tcPr>
            <w:tcW w:w="2629" w:type="dxa"/>
          </w:tcPr>
          <w:p w:rsidR="007F71CA" w:rsidRPr="00C7033C" w:rsidRDefault="007F71CA" w:rsidP="007F71CA">
            <w:pPr>
              <w:tabs>
                <w:tab w:val="left" w:pos="2865"/>
              </w:tabs>
              <w:jc w:val="center"/>
              <w:rPr>
                <w:rFonts w:ascii="Arial" w:hAnsi="Arial" w:cs="Arial"/>
                <w:sz w:val="24"/>
                <w:szCs w:val="24"/>
              </w:rPr>
            </w:pPr>
            <w:r w:rsidRPr="00C7033C">
              <w:rPr>
                <w:rFonts w:ascii="Arial" w:hAnsi="Arial" w:cs="Arial"/>
                <w:sz w:val="24"/>
                <w:szCs w:val="24"/>
              </w:rPr>
              <w:t>Extraordinaria</w:t>
            </w:r>
          </w:p>
        </w:tc>
        <w:tc>
          <w:tcPr>
            <w:tcW w:w="2943" w:type="dxa"/>
          </w:tcPr>
          <w:p w:rsidR="007F71CA" w:rsidRPr="00C7033C" w:rsidRDefault="007F71CA" w:rsidP="007F71CA">
            <w:pPr>
              <w:tabs>
                <w:tab w:val="left" w:pos="2865"/>
              </w:tabs>
              <w:jc w:val="center"/>
              <w:rPr>
                <w:rFonts w:ascii="Arial" w:hAnsi="Arial" w:cs="Arial"/>
                <w:sz w:val="24"/>
                <w:szCs w:val="24"/>
              </w:rPr>
            </w:pPr>
            <w:r w:rsidRPr="00C7033C">
              <w:rPr>
                <w:rFonts w:ascii="Arial" w:hAnsi="Arial" w:cs="Arial"/>
                <w:sz w:val="24"/>
                <w:szCs w:val="24"/>
              </w:rPr>
              <w:t>Presente</w:t>
            </w:r>
          </w:p>
        </w:tc>
      </w:tr>
      <w:tr w:rsidR="007F71CA" w:rsidRPr="00C7033C" w:rsidTr="00D15B5B">
        <w:tc>
          <w:tcPr>
            <w:tcW w:w="3256" w:type="dxa"/>
          </w:tcPr>
          <w:p w:rsidR="007F71CA" w:rsidRPr="00C7033C" w:rsidRDefault="007F71CA" w:rsidP="007F71CA">
            <w:pPr>
              <w:tabs>
                <w:tab w:val="left" w:pos="2865"/>
              </w:tabs>
              <w:jc w:val="center"/>
              <w:rPr>
                <w:rFonts w:ascii="Arial" w:hAnsi="Arial" w:cs="Arial"/>
                <w:sz w:val="24"/>
                <w:szCs w:val="24"/>
              </w:rPr>
            </w:pPr>
            <w:r w:rsidRPr="00C7033C">
              <w:rPr>
                <w:rFonts w:ascii="Arial" w:hAnsi="Arial" w:cs="Arial"/>
                <w:sz w:val="24"/>
                <w:szCs w:val="24"/>
              </w:rPr>
              <w:t>28 de abril de 2023</w:t>
            </w:r>
          </w:p>
        </w:tc>
        <w:tc>
          <w:tcPr>
            <w:tcW w:w="2629" w:type="dxa"/>
          </w:tcPr>
          <w:p w:rsidR="007F71CA" w:rsidRPr="00C7033C" w:rsidRDefault="007F71CA" w:rsidP="007F71CA">
            <w:pPr>
              <w:tabs>
                <w:tab w:val="left" w:pos="2865"/>
              </w:tabs>
              <w:jc w:val="center"/>
              <w:rPr>
                <w:rFonts w:ascii="Arial" w:hAnsi="Arial" w:cs="Arial"/>
                <w:sz w:val="24"/>
                <w:szCs w:val="24"/>
              </w:rPr>
            </w:pPr>
            <w:r w:rsidRPr="00C7033C">
              <w:rPr>
                <w:rFonts w:ascii="Arial" w:hAnsi="Arial" w:cs="Arial"/>
                <w:sz w:val="24"/>
                <w:szCs w:val="24"/>
              </w:rPr>
              <w:t>Solemne</w:t>
            </w:r>
          </w:p>
        </w:tc>
        <w:tc>
          <w:tcPr>
            <w:tcW w:w="2943" w:type="dxa"/>
          </w:tcPr>
          <w:p w:rsidR="007F71CA" w:rsidRPr="00C7033C" w:rsidRDefault="007F71CA" w:rsidP="007F71CA">
            <w:pPr>
              <w:tabs>
                <w:tab w:val="left" w:pos="2865"/>
              </w:tabs>
              <w:jc w:val="center"/>
              <w:rPr>
                <w:rFonts w:ascii="Arial" w:hAnsi="Arial" w:cs="Arial"/>
                <w:sz w:val="24"/>
                <w:szCs w:val="24"/>
              </w:rPr>
            </w:pPr>
            <w:r w:rsidRPr="00C7033C">
              <w:rPr>
                <w:rFonts w:ascii="Arial" w:hAnsi="Arial" w:cs="Arial"/>
                <w:sz w:val="24"/>
                <w:szCs w:val="24"/>
              </w:rPr>
              <w:t>Presente</w:t>
            </w:r>
          </w:p>
        </w:tc>
      </w:tr>
      <w:tr w:rsidR="007F71CA" w:rsidRPr="00C7033C" w:rsidTr="00D15B5B">
        <w:tc>
          <w:tcPr>
            <w:tcW w:w="3256" w:type="dxa"/>
          </w:tcPr>
          <w:p w:rsidR="007F71CA" w:rsidRPr="00C7033C" w:rsidRDefault="007F71CA" w:rsidP="007F71CA">
            <w:pPr>
              <w:tabs>
                <w:tab w:val="left" w:pos="2865"/>
              </w:tabs>
              <w:jc w:val="center"/>
              <w:rPr>
                <w:rFonts w:ascii="Arial" w:hAnsi="Arial" w:cs="Arial"/>
                <w:sz w:val="24"/>
                <w:szCs w:val="24"/>
              </w:rPr>
            </w:pPr>
            <w:r w:rsidRPr="00C7033C">
              <w:rPr>
                <w:rFonts w:ascii="Arial" w:hAnsi="Arial" w:cs="Arial"/>
                <w:sz w:val="24"/>
                <w:szCs w:val="24"/>
              </w:rPr>
              <w:t>28 de abril de 2023</w:t>
            </w:r>
          </w:p>
        </w:tc>
        <w:tc>
          <w:tcPr>
            <w:tcW w:w="2629" w:type="dxa"/>
          </w:tcPr>
          <w:p w:rsidR="007F71CA" w:rsidRPr="00C7033C" w:rsidRDefault="007F71CA" w:rsidP="007F71CA">
            <w:pPr>
              <w:tabs>
                <w:tab w:val="left" w:pos="2865"/>
              </w:tabs>
              <w:jc w:val="center"/>
              <w:rPr>
                <w:rFonts w:ascii="Arial" w:hAnsi="Arial" w:cs="Arial"/>
                <w:sz w:val="24"/>
                <w:szCs w:val="24"/>
              </w:rPr>
            </w:pPr>
            <w:r w:rsidRPr="00C7033C">
              <w:rPr>
                <w:rFonts w:ascii="Arial" w:hAnsi="Arial" w:cs="Arial"/>
                <w:sz w:val="24"/>
                <w:szCs w:val="24"/>
              </w:rPr>
              <w:t>Ordinaria</w:t>
            </w:r>
          </w:p>
        </w:tc>
        <w:tc>
          <w:tcPr>
            <w:tcW w:w="2943" w:type="dxa"/>
          </w:tcPr>
          <w:p w:rsidR="007F71CA" w:rsidRPr="00C7033C" w:rsidRDefault="007F71CA" w:rsidP="007F71CA">
            <w:pPr>
              <w:tabs>
                <w:tab w:val="left" w:pos="2865"/>
              </w:tabs>
              <w:jc w:val="center"/>
              <w:rPr>
                <w:rFonts w:ascii="Arial" w:hAnsi="Arial" w:cs="Arial"/>
                <w:sz w:val="24"/>
                <w:szCs w:val="24"/>
              </w:rPr>
            </w:pPr>
            <w:r w:rsidRPr="00C7033C">
              <w:rPr>
                <w:rFonts w:ascii="Arial" w:hAnsi="Arial" w:cs="Arial"/>
                <w:sz w:val="24"/>
                <w:szCs w:val="24"/>
              </w:rPr>
              <w:t>Presente</w:t>
            </w:r>
          </w:p>
        </w:tc>
      </w:tr>
      <w:tr w:rsidR="007F71CA" w:rsidRPr="00C7033C" w:rsidTr="00D15B5B">
        <w:tc>
          <w:tcPr>
            <w:tcW w:w="3256" w:type="dxa"/>
          </w:tcPr>
          <w:p w:rsidR="007F71CA" w:rsidRPr="00C7033C" w:rsidRDefault="007F71CA" w:rsidP="007F71CA">
            <w:pPr>
              <w:tabs>
                <w:tab w:val="left" w:pos="2865"/>
              </w:tabs>
              <w:jc w:val="center"/>
              <w:rPr>
                <w:rFonts w:ascii="Arial" w:hAnsi="Arial" w:cs="Arial"/>
                <w:sz w:val="24"/>
                <w:szCs w:val="24"/>
              </w:rPr>
            </w:pPr>
            <w:r w:rsidRPr="00C7033C">
              <w:rPr>
                <w:rFonts w:ascii="Arial" w:hAnsi="Arial" w:cs="Arial"/>
                <w:sz w:val="24"/>
                <w:szCs w:val="24"/>
              </w:rPr>
              <w:t>26 de mayo de 2023</w:t>
            </w:r>
          </w:p>
        </w:tc>
        <w:tc>
          <w:tcPr>
            <w:tcW w:w="2629" w:type="dxa"/>
          </w:tcPr>
          <w:p w:rsidR="007F71CA" w:rsidRPr="00C7033C" w:rsidRDefault="007F71CA" w:rsidP="007F71CA">
            <w:pPr>
              <w:tabs>
                <w:tab w:val="left" w:pos="2865"/>
              </w:tabs>
              <w:jc w:val="center"/>
              <w:rPr>
                <w:rFonts w:ascii="Arial" w:hAnsi="Arial" w:cs="Arial"/>
                <w:sz w:val="24"/>
                <w:szCs w:val="24"/>
              </w:rPr>
            </w:pPr>
            <w:r w:rsidRPr="00C7033C">
              <w:rPr>
                <w:rFonts w:ascii="Arial" w:hAnsi="Arial" w:cs="Arial"/>
                <w:sz w:val="24"/>
                <w:szCs w:val="24"/>
              </w:rPr>
              <w:t>Ordinaria</w:t>
            </w:r>
          </w:p>
        </w:tc>
        <w:tc>
          <w:tcPr>
            <w:tcW w:w="2943" w:type="dxa"/>
          </w:tcPr>
          <w:p w:rsidR="007F71CA" w:rsidRPr="00C7033C" w:rsidRDefault="007F71CA" w:rsidP="007F71CA">
            <w:pPr>
              <w:tabs>
                <w:tab w:val="left" w:pos="2865"/>
              </w:tabs>
              <w:jc w:val="center"/>
              <w:rPr>
                <w:rFonts w:ascii="Arial" w:hAnsi="Arial" w:cs="Arial"/>
                <w:sz w:val="24"/>
                <w:szCs w:val="24"/>
              </w:rPr>
            </w:pPr>
            <w:r w:rsidRPr="00C7033C">
              <w:rPr>
                <w:rFonts w:ascii="Arial" w:hAnsi="Arial" w:cs="Arial"/>
                <w:sz w:val="24"/>
                <w:szCs w:val="24"/>
              </w:rPr>
              <w:t>Presente</w:t>
            </w:r>
          </w:p>
        </w:tc>
      </w:tr>
      <w:tr w:rsidR="007F71CA" w:rsidRPr="00C7033C" w:rsidTr="00D15B5B">
        <w:tc>
          <w:tcPr>
            <w:tcW w:w="3256" w:type="dxa"/>
          </w:tcPr>
          <w:p w:rsidR="007F71CA" w:rsidRPr="00C7033C" w:rsidRDefault="007F71CA" w:rsidP="007F71CA">
            <w:pPr>
              <w:tabs>
                <w:tab w:val="left" w:pos="2865"/>
              </w:tabs>
              <w:jc w:val="center"/>
              <w:rPr>
                <w:rFonts w:ascii="Arial" w:hAnsi="Arial" w:cs="Arial"/>
                <w:sz w:val="24"/>
                <w:szCs w:val="24"/>
              </w:rPr>
            </w:pPr>
            <w:r w:rsidRPr="00C7033C">
              <w:rPr>
                <w:rFonts w:ascii="Arial" w:hAnsi="Arial" w:cs="Arial"/>
                <w:sz w:val="24"/>
                <w:szCs w:val="24"/>
              </w:rPr>
              <w:t>09 de junio de 2023</w:t>
            </w:r>
          </w:p>
        </w:tc>
        <w:tc>
          <w:tcPr>
            <w:tcW w:w="2629" w:type="dxa"/>
          </w:tcPr>
          <w:p w:rsidR="007F71CA" w:rsidRPr="00C7033C" w:rsidRDefault="007F71CA" w:rsidP="007F71CA">
            <w:pPr>
              <w:tabs>
                <w:tab w:val="left" w:pos="2865"/>
              </w:tabs>
              <w:jc w:val="center"/>
              <w:rPr>
                <w:rFonts w:ascii="Arial" w:hAnsi="Arial" w:cs="Arial"/>
                <w:sz w:val="24"/>
                <w:szCs w:val="24"/>
              </w:rPr>
            </w:pPr>
            <w:r w:rsidRPr="00C7033C">
              <w:rPr>
                <w:rFonts w:ascii="Arial" w:hAnsi="Arial" w:cs="Arial"/>
                <w:sz w:val="24"/>
                <w:szCs w:val="24"/>
              </w:rPr>
              <w:t>Extraordinaria</w:t>
            </w:r>
          </w:p>
        </w:tc>
        <w:tc>
          <w:tcPr>
            <w:tcW w:w="2943" w:type="dxa"/>
          </w:tcPr>
          <w:p w:rsidR="007F71CA" w:rsidRPr="00C7033C" w:rsidRDefault="007F71CA" w:rsidP="007F71CA">
            <w:pPr>
              <w:tabs>
                <w:tab w:val="left" w:pos="2865"/>
              </w:tabs>
              <w:jc w:val="center"/>
              <w:rPr>
                <w:rFonts w:ascii="Arial" w:hAnsi="Arial" w:cs="Arial"/>
                <w:sz w:val="24"/>
                <w:szCs w:val="24"/>
              </w:rPr>
            </w:pPr>
            <w:r w:rsidRPr="00C7033C">
              <w:rPr>
                <w:rFonts w:ascii="Arial" w:hAnsi="Arial" w:cs="Arial"/>
                <w:sz w:val="24"/>
                <w:szCs w:val="24"/>
              </w:rPr>
              <w:t>Ausente</w:t>
            </w:r>
          </w:p>
        </w:tc>
      </w:tr>
      <w:tr w:rsidR="007F71CA" w:rsidRPr="00C7033C" w:rsidTr="00D15B5B">
        <w:tc>
          <w:tcPr>
            <w:tcW w:w="3256" w:type="dxa"/>
          </w:tcPr>
          <w:p w:rsidR="007F71CA" w:rsidRPr="00C7033C" w:rsidRDefault="007F71CA" w:rsidP="007F71CA">
            <w:pPr>
              <w:tabs>
                <w:tab w:val="left" w:pos="2865"/>
              </w:tabs>
              <w:jc w:val="center"/>
              <w:rPr>
                <w:rFonts w:ascii="Arial" w:hAnsi="Arial" w:cs="Arial"/>
                <w:sz w:val="24"/>
                <w:szCs w:val="24"/>
              </w:rPr>
            </w:pPr>
            <w:r w:rsidRPr="00C7033C">
              <w:rPr>
                <w:rFonts w:ascii="Arial" w:hAnsi="Arial" w:cs="Arial"/>
                <w:sz w:val="24"/>
                <w:szCs w:val="24"/>
              </w:rPr>
              <w:t>30 de junio de 2023</w:t>
            </w:r>
          </w:p>
        </w:tc>
        <w:tc>
          <w:tcPr>
            <w:tcW w:w="2629" w:type="dxa"/>
          </w:tcPr>
          <w:p w:rsidR="007F71CA" w:rsidRPr="00C7033C" w:rsidRDefault="007F71CA" w:rsidP="007F71CA">
            <w:pPr>
              <w:tabs>
                <w:tab w:val="left" w:pos="2865"/>
              </w:tabs>
              <w:jc w:val="center"/>
              <w:rPr>
                <w:rFonts w:ascii="Arial" w:hAnsi="Arial" w:cs="Arial"/>
                <w:sz w:val="24"/>
                <w:szCs w:val="24"/>
              </w:rPr>
            </w:pPr>
            <w:r w:rsidRPr="00C7033C">
              <w:rPr>
                <w:rFonts w:ascii="Arial" w:hAnsi="Arial" w:cs="Arial"/>
                <w:sz w:val="24"/>
                <w:szCs w:val="24"/>
              </w:rPr>
              <w:t>Ordinaria</w:t>
            </w:r>
          </w:p>
        </w:tc>
        <w:tc>
          <w:tcPr>
            <w:tcW w:w="2943" w:type="dxa"/>
          </w:tcPr>
          <w:p w:rsidR="007F71CA" w:rsidRPr="00C7033C" w:rsidRDefault="007F71CA" w:rsidP="007F71CA">
            <w:pPr>
              <w:tabs>
                <w:tab w:val="left" w:pos="2865"/>
              </w:tabs>
              <w:jc w:val="center"/>
              <w:rPr>
                <w:rFonts w:ascii="Arial" w:hAnsi="Arial" w:cs="Arial"/>
                <w:sz w:val="24"/>
                <w:szCs w:val="24"/>
              </w:rPr>
            </w:pPr>
            <w:r w:rsidRPr="00C7033C">
              <w:rPr>
                <w:rFonts w:ascii="Arial" w:hAnsi="Arial" w:cs="Arial"/>
                <w:sz w:val="24"/>
                <w:szCs w:val="24"/>
              </w:rPr>
              <w:t>Presente</w:t>
            </w:r>
          </w:p>
        </w:tc>
      </w:tr>
      <w:tr w:rsidR="007F71CA" w:rsidRPr="00C7033C" w:rsidTr="00D15B5B">
        <w:tc>
          <w:tcPr>
            <w:tcW w:w="3256" w:type="dxa"/>
          </w:tcPr>
          <w:p w:rsidR="007F71CA" w:rsidRPr="00C7033C" w:rsidRDefault="007F71CA" w:rsidP="007F71CA">
            <w:pPr>
              <w:tabs>
                <w:tab w:val="left" w:pos="2865"/>
              </w:tabs>
              <w:jc w:val="center"/>
              <w:rPr>
                <w:rFonts w:ascii="Arial" w:hAnsi="Arial" w:cs="Arial"/>
                <w:sz w:val="24"/>
                <w:szCs w:val="24"/>
              </w:rPr>
            </w:pPr>
            <w:r w:rsidRPr="00C7033C">
              <w:rPr>
                <w:rFonts w:ascii="Arial" w:hAnsi="Arial" w:cs="Arial"/>
                <w:sz w:val="24"/>
                <w:szCs w:val="24"/>
              </w:rPr>
              <w:t>14 de julio de 2023</w:t>
            </w:r>
          </w:p>
        </w:tc>
        <w:tc>
          <w:tcPr>
            <w:tcW w:w="2629" w:type="dxa"/>
          </w:tcPr>
          <w:p w:rsidR="007F71CA" w:rsidRPr="00C7033C" w:rsidRDefault="007F71CA" w:rsidP="007F71CA">
            <w:pPr>
              <w:tabs>
                <w:tab w:val="left" w:pos="2865"/>
              </w:tabs>
              <w:jc w:val="center"/>
              <w:rPr>
                <w:rFonts w:ascii="Arial" w:hAnsi="Arial" w:cs="Arial"/>
                <w:sz w:val="24"/>
                <w:szCs w:val="24"/>
              </w:rPr>
            </w:pPr>
            <w:r w:rsidRPr="00C7033C">
              <w:rPr>
                <w:rFonts w:ascii="Arial" w:hAnsi="Arial" w:cs="Arial"/>
                <w:sz w:val="24"/>
                <w:szCs w:val="24"/>
              </w:rPr>
              <w:t>Ordinaria</w:t>
            </w:r>
          </w:p>
        </w:tc>
        <w:tc>
          <w:tcPr>
            <w:tcW w:w="2943" w:type="dxa"/>
          </w:tcPr>
          <w:p w:rsidR="007F71CA" w:rsidRPr="00C7033C" w:rsidRDefault="007F71CA" w:rsidP="007F71CA">
            <w:pPr>
              <w:tabs>
                <w:tab w:val="left" w:pos="2865"/>
              </w:tabs>
              <w:jc w:val="center"/>
              <w:rPr>
                <w:rFonts w:ascii="Arial" w:hAnsi="Arial" w:cs="Arial"/>
                <w:sz w:val="24"/>
                <w:szCs w:val="24"/>
              </w:rPr>
            </w:pPr>
            <w:r w:rsidRPr="00C7033C">
              <w:rPr>
                <w:rFonts w:ascii="Arial" w:hAnsi="Arial" w:cs="Arial"/>
                <w:sz w:val="24"/>
                <w:szCs w:val="24"/>
              </w:rPr>
              <w:t>Ausente</w:t>
            </w:r>
          </w:p>
        </w:tc>
      </w:tr>
      <w:tr w:rsidR="007F71CA" w:rsidRPr="00C7033C" w:rsidTr="00D15B5B">
        <w:tc>
          <w:tcPr>
            <w:tcW w:w="3256" w:type="dxa"/>
          </w:tcPr>
          <w:p w:rsidR="007F71CA" w:rsidRPr="00C7033C" w:rsidRDefault="007F71CA" w:rsidP="007F71CA">
            <w:pPr>
              <w:tabs>
                <w:tab w:val="left" w:pos="2865"/>
              </w:tabs>
              <w:jc w:val="center"/>
              <w:rPr>
                <w:rFonts w:ascii="Arial" w:hAnsi="Arial" w:cs="Arial"/>
                <w:sz w:val="24"/>
                <w:szCs w:val="24"/>
              </w:rPr>
            </w:pPr>
            <w:r w:rsidRPr="00C7033C">
              <w:rPr>
                <w:rFonts w:ascii="Arial" w:hAnsi="Arial" w:cs="Arial"/>
                <w:sz w:val="24"/>
                <w:szCs w:val="24"/>
              </w:rPr>
              <w:t>18 de julio de 2023</w:t>
            </w:r>
          </w:p>
        </w:tc>
        <w:tc>
          <w:tcPr>
            <w:tcW w:w="2629" w:type="dxa"/>
          </w:tcPr>
          <w:p w:rsidR="007F71CA" w:rsidRPr="00C7033C" w:rsidRDefault="007F71CA" w:rsidP="007F71CA">
            <w:pPr>
              <w:tabs>
                <w:tab w:val="left" w:pos="2865"/>
              </w:tabs>
              <w:jc w:val="center"/>
              <w:rPr>
                <w:rFonts w:ascii="Arial" w:hAnsi="Arial" w:cs="Arial"/>
                <w:sz w:val="24"/>
                <w:szCs w:val="24"/>
              </w:rPr>
            </w:pPr>
            <w:r w:rsidRPr="00C7033C">
              <w:rPr>
                <w:rFonts w:ascii="Arial" w:hAnsi="Arial" w:cs="Arial"/>
                <w:sz w:val="24"/>
                <w:szCs w:val="24"/>
              </w:rPr>
              <w:t>Extraordinaria</w:t>
            </w:r>
          </w:p>
        </w:tc>
        <w:tc>
          <w:tcPr>
            <w:tcW w:w="2943" w:type="dxa"/>
          </w:tcPr>
          <w:p w:rsidR="007F71CA" w:rsidRPr="00C7033C" w:rsidRDefault="007F71CA" w:rsidP="007F71CA">
            <w:pPr>
              <w:tabs>
                <w:tab w:val="left" w:pos="2865"/>
              </w:tabs>
              <w:jc w:val="center"/>
              <w:rPr>
                <w:rFonts w:ascii="Arial" w:hAnsi="Arial" w:cs="Arial"/>
                <w:sz w:val="24"/>
                <w:szCs w:val="24"/>
              </w:rPr>
            </w:pPr>
            <w:r w:rsidRPr="00C7033C">
              <w:rPr>
                <w:rFonts w:ascii="Arial" w:hAnsi="Arial" w:cs="Arial"/>
                <w:sz w:val="24"/>
                <w:szCs w:val="24"/>
              </w:rPr>
              <w:t>Ausente</w:t>
            </w:r>
          </w:p>
        </w:tc>
      </w:tr>
      <w:tr w:rsidR="007F71CA" w:rsidRPr="00C7033C" w:rsidTr="00D15B5B">
        <w:tc>
          <w:tcPr>
            <w:tcW w:w="3256" w:type="dxa"/>
          </w:tcPr>
          <w:p w:rsidR="007F71CA" w:rsidRPr="00C7033C" w:rsidRDefault="007F71CA" w:rsidP="007F71CA">
            <w:pPr>
              <w:tabs>
                <w:tab w:val="left" w:pos="2865"/>
              </w:tabs>
              <w:jc w:val="center"/>
              <w:rPr>
                <w:rFonts w:ascii="Arial" w:hAnsi="Arial" w:cs="Arial"/>
                <w:sz w:val="24"/>
                <w:szCs w:val="24"/>
              </w:rPr>
            </w:pPr>
            <w:r w:rsidRPr="00C7033C">
              <w:rPr>
                <w:rFonts w:ascii="Arial" w:hAnsi="Arial" w:cs="Arial"/>
                <w:sz w:val="24"/>
                <w:szCs w:val="24"/>
              </w:rPr>
              <w:t>08 de agosto de 2023</w:t>
            </w:r>
          </w:p>
        </w:tc>
        <w:tc>
          <w:tcPr>
            <w:tcW w:w="2629" w:type="dxa"/>
          </w:tcPr>
          <w:p w:rsidR="007F71CA" w:rsidRPr="00C7033C" w:rsidRDefault="007F71CA" w:rsidP="007F71CA">
            <w:pPr>
              <w:tabs>
                <w:tab w:val="left" w:pos="2865"/>
              </w:tabs>
              <w:jc w:val="center"/>
              <w:rPr>
                <w:rFonts w:ascii="Arial" w:hAnsi="Arial" w:cs="Arial"/>
                <w:sz w:val="24"/>
                <w:szCs w:val="24"/>
              </w:rPr>
            </w:pPr>
            <w:r w:rsidRPr="00C7033C">
              <w:rPr>
                <w:rFonts w:ascii="Arial" w:hAnsi="Arial" w:cs="Arial"/>
                <w:sz w:val="24"/>
                <w:szCs w:val="24"/>
              </w:rPr>
              <w:t>Extraordinaria</w:t>
            </w:r>
          </w:p>
        </w:tc>
        <w:tc>
          <w:tcPr>
            <w:tcW w:w="2943" w:type="dxa"/>
          </w:tcPr>
          <w:p w:rsidR="007F71CA" w:rsidRPr="00C7033C" w:rsidRDefault="007F71CA" w:rsidP="007F71CA">
            <w:pPr>
              <w:tabs>
                <w:tab w:val="left" w:pos="2865"/>
              </w:tabs>
              <w:jc w:val="center"/>
              <w:rPr>
                <w:rFonts w:ascii="Arial" w:hAnsi="Arial" w:cs="Arial"/>
                <w:sz w:val="24"/>
                <w:szCs w:val="24"/>
              </w:rPr>
            </w:pPr>
            <w:r w:rsidRPr="00C7033C">
              <w:rPr>
                <w:rFonts w:ascii="Arial" w:hAnsi="Arial" w:cs="Arial"/>
                <w:sz w:val="24"/>
                <w:szCs w:val="24"/>
              </w:rPr>
              <w:t>Ausente</w:t>
            </w:r>
          </w:p>
        </w:tc>
      </w:tr>
      <w:tr w:rsidR="007F71CA" w:rsidRPr="00C7033C" w:rsidTr="00D15B5B">
        <w:tc>
          <w:tcPr>
            <w:tcW w:w="3256" w:type="dxa"/>
          </w:tcPr>
          <w:p w:rsidR="007F71CA" w:rsidRPr="00C7033C" w:rsidRDefault="007F71CA" w:rsidP="007F71CA">
            <w:pPr>
              <w:tabs>
                <w:tab w:val="left" w:pos="2865"/>
              </w:tabs>
              <w:jc w:val="center"/>
              <w:rPr>
                <w:rFonts w:ascii="Arial" w:hAnsi="Arial" w:cs="Arial"/>
                <w:sz w:val="24"/>
                <w:szCs w:val="24"/>
              </w:rPr>
            </w:pPr>
            <w:r w:rsidRPr="00C7033C">
              <w:rPr>
                <w:rFonts w:ascii="Arial" w:hAnsi="Arial" w:cs="Arial"/>
                <w:sz w:val="24"/>
                <w:szCs w:val="24"/>
              </w:rPr>
              <w:t>11 de agosto de 2023</w:t>
            </w:r>
          </w:p>
        </w:tc>
        <w:tc>
          <w:tcPr>
            <w:tcW w:w="2629" w:type="dxa"/>
          </w:tcPr>
          <w:p w:rsidR="007F71CA" w:rsidRPr="00C7033C" w:rsidRDefault="007F71CA" w:rsidP="007F71CA">
            <w:pPr>
              <w:tabs>
                <w:tab w:val="left" w:pos="2865"/>
              </w:tabs>
              <w:jc w:val="center"/>
              <w:rPr>
                <w:rFonts w:ascii="Arial" w:hAnsi="Arial" w:cs="Arial"/>
                <w:sz w:val="24"/>
                <w:szCs w:val="24"/>
              </w:rPr>
            </w:pPr>
            <w:r w:rsidRPr="00C7033C">
              <w:rPr>
                <w:rFonts w:ascii="Arial" w:hAnsi="Arial" w:cs="Arial"/>
                <w:sz w:val="24"/>
                <w:szCs w:val="24"/>
              </w:rPr>
              <w:t>Ordinaria</w:t>
            </w:r>
          </w:p>
        </w:tc>
        <w:tc>
          <w:tcPr>
            <w:tcW w:w="2943" w:type="dxa"/>
          </w:tcPr>
          <w:p w:rsidR="007F71CA" w:rsidRPr="00C7033C" w:rsidRDefault="007F71CA" w:rsidP="007F71CA">
            <w:pPr>
              <w:tabs>
                <w:tab w:val="left" w:pos="2865"/>
              </w:tabs>
              <w:jc w:val="center"/>
              <w:rPr>
                <w:rFonts w:ascii="Arial" w:hAnsi="Arial" w:cs="Arial"/>
                <w:sz w:val="24"/>
                <w:szCs w:val="24"/>
              </w:rPr>
            </w:pPr>
            <w:r w:rsidRPr="00C7033C">
              <w:rPr>
                <w:rFonts w:ascii="Arial" w:hAnsi="Arial" w:cs="Arial"/>
                <w:sz w:val="24"/>
                <w:szCs w:val="24"/>
              </w:rPr>
              <w:t>Presente</w:t>
            </w:r>
          </w:p>
        </w:tc>
      </w:tr>
      <w:tr w:rsidR="007F71CA" w:rsidRPr="00C7033C" w:rsidTr="00D15B5B">
        <w:tc>
          <w:tcPr>
            <w:tcW w:w="3256" w:type="dxa"/>
          </w:tcPr>
          <w:p w:rsidR="007F71CA" w:rsidRPr="00C7033C" w:rsidRDefault="007F71CA" w:rsidP="007F71CA">
            <w:pPr>
              <w:tabs>
                <w:tab w:val="left" w:pos="2865"/>
              </w:tabs>
              <w:jc w:val="center"/>
              <w:rPr>
                <w:rFonts w:ascii="Arial" w:hAnsi="Arial" w:cs="Arial"/>
                <w:sz w:val="24"/>
                <w:szCs w:val="24"/>
              </w:rPr>
            </w:pPr>
            <w:r w:rsidRPr="00C7033C">
              <w:rPr>
                <w:rFonts w:ascii="Arial" w:hAnsi="Arial" w:cs="Arial"/>
                <w:sz w:val="24"/>
                <w:szCs w:val="24"/>
              </w:rPr>
              <w:t>22 de agosto de 2023</w:t>
            </w:r>
          </w:p>
        </w:tc>
        <w:tc>
          <w:tcPr>
            <w:tcW w:w="2629" w:type="dxa"/>
          </w:tcPr>
          <w:p w:rsidR="007F71CA" w:rsidRPr="00C7033C" w:rsidRDefault="007F71CA" w:rsidP="007F71CA">
            <w:pPr>
              <w:tabs>
                <w:tab w:val="left" w:pos="2865"/>
              </w:tabs>
              <w:jc w:val="center"/>
              <w:rPr>
                <w:rFonts w:ascii="Arial" w:hAnsi="Arial" w:cs="Arial"/>
                <w:sz w:val="24"/>
                <w:szCs w:val="24"/>
              </w:rPr>
            </w:pPr>
            <w:r w:rsidRPr="00C7033C">
              <w:rPr>
                <w:rFonts w:ascii="Arial" w:hAnsi="Arial" w:cs="Arial"/>
                <w:sz w:val="24"/>
                <w:szCs w:val="24"/>
              </w:rPr>
              <w:t>Extraordinaria</w:t>
            </w:r>
          </w:p>
        </w:tc>
        <w:tc>
          <w:tcPr>
            <w:tcW w:w="2943" w:type="dxa"/>
          </w:tcPr>
          <w:p w:rsidR="007F71CA" w:rsidRPr="00C7033C" w:rsidRDefault="007F71CA" w:rsidP="007F71CA">
            <w:pPr>
              <w:tabs>
                <w:tab w:val="left" w:pos="2865"/>
              </w:tabs>
              <w:jc w:val="center"/>
              <w:rPr>
                <w:rFonts w:ascii="Arial" w:hAnsi="Arial" w:cs="Arial"/>
                <w:sz w:val="24"/>
                <w:szCs w:val="24"/>
              </w:rPr>
            </w:pPr>
            <w:r w:rsidRPr="00C7033C">
              <w:rPr>
                <w:rFonts w:ascii="Arial" w:hAnsi="Arial" w:cs="Arial"/>
                <w:sz w:val="24"/>
                <w:szCs w:val="24"/>
              </w:rPr>
              <w:t>Presente</w:t>
            </w:r>
          </w:p>
        </w:tc>
      </w:tr>
    </w:tbl>
    <w:p w:rsidR="00D15B5B" w:rsidRDefault="00D15B5B" w:rsidP="00D15B5B">
      <w:pPr>
        <w:rPr>
          <w:rFonts w:ascii="Arial Narrow" w:eastAsia="Arial Narrow" w:hAnsi="Arial Narrow" w:cs="Arial Narrow"/>
        </w:rPr>
      </w:pPr>
    </w:p>
    <w:p w:rsidR="00451997" w:rsidRDefault="00D15B5B" w:rsidP="00303330">
      <w:pPr>
        <w:rPr>
          <w:rFonts w:ascii="Arial Narrow" w:eastAsia="Arial Narrow" w:hAnsi="Arial Narrow" w:cs="Arial Narrow"/>
        </w:rPr>
      </w:pPr>
      <w:r>
        <w:rPr>
          <w:noProof/>
        </w:rPr>
        <w:lastRenderedPageBreak/>
        <w:drawing>
          <wp:anchor distT="0" distB="0" distL="114300" distR="114300" simplePos="0" relativeHeight="251680768" behindDoc="0" locked="0" layoutInCell="1" allowOverlap="1">
            <wp:simplePos x="0" y="0"/>
            <wp:positionH relativeFrom="margin">
              <wp:posOffset>1424940</wp:posOffset>
            </wp:positionH>
            <wp:positionV relativeFrom="paragraph">
              <wp:posOffset>165100</wp:posOffset>
            </wp:positionV>
            <wp:extent cx="2609850" cy="2552700"/>
            <wp:effectExtent l="152400" t="152400" r="361950" b="361950"/>
            <wp:wrapSquare wrapText="bothSides"/>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609850" cy="255270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p>
    <w:p w:rsidR="00402FBB" w:rsidRDefault="00402FBB" w:rsidP="00303330">
      <w:pPr>
        <w:rPr>
          <w:rFonts w:ascii="Arial Narrow" w:eastAsia="Arial Narrow" w:hAnsi="Arial Narrow" w:cs="Arial Narrow"/>
        </w:rPr>
      </w:pPr>
    </w:p>
    <w:p w:rsidR="00402FBB" w:rsidRDefault="00402FBB" w:rsidP="00303330">
      <w:pPr>
        <w:rPr>
          <w:rFonts w:ascii="Arial Narrow" w:eastAsia="Arial Narrow" w:hAnsi="Arial Narrow" w:cs="Arial Narrow"/>
        </w:rPr>
      </w:pPr>
    </w:p>
    <w:p w:rsidR="00402FBB" w:rsidRDefault="00402FBB" w:rsidP="00303330">
      <w:pPr>
        <w:rPr>
          <w:rFonts w:ascii="Arial Narrow" w:eastAsia="Arial Narrow" w:hAnsi="Arial Narrow" w:cs="Arial Narrow"/>
        </w:rPr>
      </w:pPr>
    </w:p>
    <w:p w:rsidR="00402FBB" w:rsidRDefault="00402FBB" w:rsidP="00303330">
      <w:pPr>
        <w:rPr>
          <w:rFonts w:ascii="Arial Narrow" w:eastAsia="Arial Narrow" w:hAnsi="Arial Narrow" w:cs="Arial Narrow"/>
        </w:rPr>
      </w:pPr>
    </w:p>
    <w:p w:rsidR="00402FBB" w:rsidRDefault="00402FBB" w:rsidP="00303330">
      <w:pPr>
        <w:rPr>
          <w:rFonts w:ascii="Arial Narrow" w:eastAsia="Arial Narrow" w:hAnsi="Arial Narrow" w:cs="Arial Narrow"/>
        </w:rPr>
      </w:pPr>
    </w:p>
    <w:p w:rsidR="00402FBB" w:rsidRDefault="00402FBB" w:rsidP="00303330">
      <w:pPr>
        <w:rPr>
          <w:rFonts w:ascii="Arial Narrow" w:eastAsia="Arial Narrow" w:hAnsi="Arial Narrow" w:cs="Arial Narrow"/>
        </w:rPr>
      </w:pPr>
    </w:p>
    <w:p w:rsidR="00402FBB" w:rsidRDefault="00402FBB" w:rsidP="00303330">
      <w:pPr>
        <w:rPr>
          <w:rFonts w:ascii="Arial Narrow" w:eastAsia="Arial Narrow" w:hAnsi="Arial Narrow" w:cs="Arial Narrow"/>
        </w:rPr>
      </w:pPr>
    </w:p>
    <w:p w:rsidR="00402FBB" w:rsidRDefault="00402FBB" w:rsidP="00303330">
      <w:pPr>
        <w:rPr>
          <w:rFonts w:ascii="Arial Narrow" w:eastAsia="Arial Narrow" w:hAnsi="Arial Narrow" w:cs="Arial Narrow"/>
        </w:rPr>
      </w:pPr>
    </w:p>
    <w:p w:rsidR="00402FBB" w:rsidRDefault="00402FBB" w:rsidP="00303330">
      <w:pPr>
        <w:rPr>
          <w:rFonts w:ascii="Arial Narrow" w:eastAsia="Arial Narrow" w:hAnsi="Arial Narrow" w:cs="Arial Narrow"/>
        </w:rPr>
      </w:pPr>
    </w:p>
    <w:p w:rsidR="00402FBB" w:rsidRDefault="00402FBB" w:rsidP="00303330">
      <w:pPr>
        <w:rPr>
          <w:rFonts w:ascii="Arial" w:eastAsia="Arial Narrow" w:hAnsi="Arial" w:cs="Arial"/>
          <w:sz w:val="24"/>
          <w:szCs w:val="24"/>
        </w:rPr>
      </w:pPr>
    </w:p>
    <w:p w:rsidR="00CD1C96" w:rsidRDefault="00CB313A" w:rsidP="00CD1C96">
      <w:pPr>
        <w:rPr>
          <w:rFonts w:ascii="Arial" w:eastAsia="Arial" w:hAnsi="Arial" w:cs="Arial"/>
          <w:sz w:val="24"/>
          <w:szCs w:val="24"/>
        </w:rPr>
      </w:pPr>
      <w:bookmarkStart w:id="1" w:name="_gjdgxs" w:colFirst="0" w:colLast="0"/>
      <w:bookmarkEnd w:id="1"/>
      <w:r>
        <w:rPr>
          <w:noProof/>
        </w:rPr>
        <w:drawing>
          <wp:anchor distT="0" distB="0" distL="114300" distR="114300" simplePos="0" relativeHeight="251676672" behindDoc="0" locked="0" layoutInCell="1" hidden="0" allowOverlap="1" wp14:anchorId="7DAF98C9" wp14:editId="54855E57">
            <wp:simplePos x="0" y="0"/>
            <wp:positionH relativeFrom="column">
              <wp:posOffset>1</wp:posOffset>
            </wp:positionH>
            <wp:positionV relativeFrom="paragraph">
              <wp:posOffset>8758</wp:posOffset>
            </wp:positionV>
            <wp:extent cx="5520690" cy="1242203"/>
            <wp:effectExtent l="0" t="0" r="22860" b="15240"/>
            <wp:wrapSquare wrapText="bothSides" distT="0" distB="0" distL="114300" distR="114300"/>
            <wp:docPr id="19" name="Diagrama 1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8" r:lo="rId19" r:qs="rId20" r:cs="rId21"/>
              </a:graphicData>
            </a:graphic>
          </wp:anchor>
        </w:drawing>
      </w:r>
    </w:p>
    <w:p w:rsidR="00AF1641" w:rsidRPr="007444B7" w:rsidRDefault="00AF1641" w:rsidP="007444B7">
      <w:pPr>
        <w:pStyle w:val="Prrafodelista"/>
        <w:numPr>
          <w:ilvl w:val="0"/>
          <w:numId w:val="6"/>
        </w:numPr>
        <w:spacing w:line="360" w:lineRule="auto"/>
        <w:rPr>
          <w:rFonts w:ascii="Arial" w:eastAsia="Arial" w:hAnsi="Arial" w:cs="Arial"/>
          <w:sz w:val="24"/>
          <w:szCs w:val="24"/>
        </w:rPr>
      </w:pPr>
      <w:r w:rsidRPr="007444B7">
        <w:rPr>
          <w:rFonts w:ascii="Arial" w:eastAsia="Arial" w:hAnsi="Arial" w:cs="Arial"/>
          <w:sz w:val="24"/>
          <w:szCs w:val="24"/>
        </w:rPr>
        <w:t xml:space="preserve">Se aprueba y autoriza el turno a la Comisión Edilicia de Cultura de Paz el proyecto urbano de obra pública consistente en la rehabilitación del Salón de Usos Múltiples, así como la rehabilitación y mantenimiento de las canchas ubicadas en el parque llamado “El Principito” ubicada en el Fraccionamiento Jardines de San Sebastián, de esta Municipalidad. En conjunto con la Regidora Silvia Ruiz Oliva. </w:t>
      </w:r>
    </w:p>
    <w:p w:rsidR="00AF1641" w:rsidRPr="007444B7" w:rsidRDefault="00AF1641" w:rsidP="007444B7">
      <w:pPr>
        <w:pStyle w:val="Prrafodelista"/>
        <w:spacing w:line="360" w:lineRule="auto"/>
        <w:rPr>
          <w:rFonts w:ascii="Arial" w:eastAsia="Arial" w:hAnsi="Arial" w:cs="Arial"/>
          <w:sz w:val="24"/>
          <w:szCs w:val="24"/>
        </w:rPr>
      </w:pPr>
    </w:p>
    <w:p w:rsidR="00402FBB" w:rsidRPr="00402FBB" w:rsidRDefault="00AF1641" w:rsidP="007444B7">
      <w:pPr>
        <w:pStyle w:val="Prrafodelista"/>
        <w:numPr>
          <w:ilvl w:val="0"/>
          <w:numId w:val="6"/>
        </w:numPr>
        <w:spacing w:line="360" w:lineRule="auto"/>
        <w:rPr>
          <w:rFonts w:ascii="Arial" w:eastAsia="Arial" w:hAnsi="Arial" w:cs="Arial"/>
          <w:sz w:val="24"/>
          <w:szCs w:val="24"/>
        </w:rPr>
      </w:pPr>
      <w:r w:rsidRPr="007444B7">
        <w:rPr>
          <w:rFonts w:ascii="Arial" w:hAnsi="Arial" w:cs="Arial"/>
          <w:sz w:val="24"/>
          <w:szCs w:val="24"/>
        </w:rPr>
        <w:t xml:space="preserve">Se aprueba y autoriza el turno a la Comisión Edilicia de Obras Públicas e Infraestructura, para promover la elaboración del proyecto urbano de infraestructura de obra pública, en el espacio público de cesión municipal, destinado a áreas verdes vecinales, consistente en la instalación de equipo para actividades deportivas, rehabilitación del área, limpieza del canal y del área verde ubicada en la calle Loma de Cusco, cruce con Loma de Lima, </w:t>
      </w:r>
    </w:p>
    <w:p w:rsidR="00402FBB" w:rsidRPr="00402FBB" w:rsidRDefault="00402FBB" w:rsidP="00402FBB">
      <w:pPr>
        <w:pStyle w:val="Prrafodelista"/>
        <w:rPr>
          <w:rFonts w:ascii="Arial" w:hAnsi="Arial" w:cs="Arial"/>
          <w:sz w:val="24"/>
          <w:szCs w:val="24"/>
        </w:rPr>
      </w:pPr>
    </w:p>
    <w:p w:rsidR="00402FBB" w:rsidRPr="00402FBB" w:rsidRDefault="00402FBB" w:rsidP="00402FBB">
      <w:pPr>
        <w:pStyle w:val="Prrafodelista"/>
        <w:spacing w:line="360" w:lineRule="auto"/>
        <w:rPr>
          <w:rFonts w:ascii="Arial" w:eastAsia="Arial" w:hAnsi="Arial" w:cs="Arial"/>
          <w:sz w:val="24"/>
          <w:szCs w:val="24"/>
        </w:rPr>
      </w:pPr>
    </w:p>
    <w:p w:rsidR="00402FBB" w:rsidRPr="00402FBB" w:rsidRDefault="00402FBB" w:rsidP="00402FBB">
      <w:pPr>
        <w:pStyle w:val="Prrafodelista"/>
        <w:rPr>
          <w:rFonts w:ascii="Arial" w:hAnsi="Arial" w:cs="Arial"/>
          <w:sz w:val="24"/>
          <w:szCs w:val="24"/>
        </w:rPr>
      </w:pPr>
    </w:p>
    <w:p w:rsidR="00AF1641" w:rsidRPr="007444B7" w:rsidRDefault="00AF1641" w:rsidP="00402FBB">
      <w:pPr>
        <w:pStyle w:val="Prrafodelista"/>
        <w:spacing w:line="360" w:lineRule="auto"/>
        <w:rPr>
          <w:rFonts w:ascii="Arial" w:eastAsia="Arial" w:hAnsi="Arial" w:cs="Arial"/>
          <w:sz w:val="24"/>
          <w:szCs w:val="24"/>
        </w:rPr>
      </w:pPr>
      <w:proofErr w:type="gramStart"/>
      <w:r w:rsidRPr="007444B7">
        <w:rPr>
          <w:rFonts w:ascii="Arial" w:hAnsi="Arial" w:cs="Arial"/>
          <w:sz w:val="24"/>
          <w:szCs w:val="24"/>
        </w:rPr>
        <w:t>en</w:t>
      </w:r>
      <w:proofErr w:type="gramEnd"/>
      <w:r w:rsidRPr="007444B7">
        <w:rPr>
          <w:rFonts w:ascii="Arial" w:hAnsi="Arial" w:cs="Arial"/>
          <w:sz w:val="24"/>
          <w:szCs w:val="24"/>
        </w:rPr>
        <w:t xml:space="preserve"> el Fraccionamiento Lomas del Sur, etapa 2.</w:t>
      </w:r>
      <w:r w:rsidRPr="007444B7">
        <w:rPr>
          <w:rFonts w:ascii="Arial" w:eastAsia="Arial" w:hAnsi="Arial" w:cs="Arial"/>
          <w:sz w:val="24"/>
          <w:szCs w:val="24"/>
        </w:rPr>
        <w:t xml:space="preserve"> En conjunto con la Regidora Silvia Ruiz Oliva. </w:t>
      </w:r>
    </w:p>
    <w:p w:rsidR="00AF1641" w:rsidRPr="007444B7" w:rsidRDefault="00AF1641" w:rsidP="007444B7">
      <w:pPr>
        <w:pStyle w:val="Prrafodelista"/>
        <w:spacing w:line="360" w:lineRule="auto"/>
        <w:rPr>
          <w:rFonts w:ascii="Arial" w:hAnsi="Arial" w:cs="Arial"/>
          <w:sz w:val="24"/>
          <w:szCs w:val="24"/>
        </w:rPr>
      </w:pPr>
    </w:p>
    <w:p w:rsidR="00AF1641" w:rsidRPr="007444B7" w:rsidRDefault="00AF1641" w:rsidP="007444B7">
      <w:pPr>
        <w:pStyle w:val="Prrafodelista"/>
        <w:spacing w:line="360" w:lineRule="auto"/>
        <w:rPr>
          <w:rFonts w:ascii="Arial" w:hAnsi="Arial" w:cs="Arial"/>
          <w:sz w:val="24"/>
          <w:szCs w:val="24"/>
        </w:rPr>
      </w:pPr>
    </w:p>
    <w:p w:rsidR="00AF1641" w:rsidRPr="007444B7" w:rsidRDefault="00AF1641" w:rsidP="007444B7">
      <w:pPr>
        <w:pStyle w:val="Prrafodelista"/>
        <w:numPr>
          <w:ilvl w:val="0"/>
          <w:numId w:val="6"/>
        </w:numPr>
        <w:spacing w:line="360" w:lineRule="auto"/>
        <w:rPr>
          <w:rFonts w:ascii="Arial" w:eastAsia="Arial" w:hAnsi="Arial" w:cs="Arial"/>
          <w:sz w:val="24"/>
          <w:szCs w:val="24"/>
        </w:rPr>
      </w:pPr>
      <w:r w:rsidRPr="007444B7">
        <w:rPr>
          <w:rFonts w:ascii="Arial" w:eastAsia="Arial" w:hAnsi="Arial" w:cs="Arial"/>
          <w:sz w:val="24"/>
          <w:szCs w:val="24"/>
        </w:rPr>
        <w:t xml:space="preserve">Se aprueba y autoriza el turno a la Comisión Edilicia de Obras Públicas e Infraestructura del proyecto urbano de obra pública consistente en la reparación y mantenimiento de las tuberías y registros de aguas residuales, ubicado en el canal pluvial que divide a Residencial Nueva Galicia con Los Gavilanes en el Municipio de Tlajomulco de Zúñiga, Jalisco. En conjunto con la Regidora Silvia Ruiz Oliva. </w:t>
      </w:r>
    </w:p>
    <w:p w:rsidR="00AF1641" w:rsidRPr="007444B7" w:rsidRDefault="00AF1641" w:rsidP="007444B7">
      <w:pPr>
        <w:pStyle w:val="Prrafodelista"/>
        <w:spacing w:line="360" w:lineRule="auto"/>
        <w:rPr>
          <w:rFonts w:ascii="Arial" w:eastAsia="Arial" w:hAnsi="Arial" w:cs="Arial"/>
          <w:sz w:val="24"/>
          <w:szCs w:val="24"/>
        </w:rPr>
      </w:pPr>
    </w:p>
    <w:p w:rsidR="00AF1641" w:rsidRPr="007444B7" w:rsidRDefault="00AF1641" w:rsidP="007444B7">
      <w:pPr>
        <w:spacing w:line="360" w:lineRule="auto"/>
        <w:rPr>
          <w:rFonts w:ascii="Arial" w:eastAsia="Arial" w:hAnsi="Arial" w:cs="Arial"/>
          <w:sz w:val="24"/>
          <w:szCs w:val="24"/>
        </w:rPr>
      </w:pPr>
    </w:p>
    <w:p w:rsidR="00AF1641" w:rsidRPr="007444B7" w:rsidRDefault="00AF1641" w:rsidP="007444B7">
      <w:pPr>
        <w:pStyle w:val="Prrafodelista"/>
        <w:numPr>
          <w:ilvl w:val="0"/>
          <w:numId w:val="6"/>
        </w:numPr>
        <w:spacing w:line="360" w:lineRule="auto"/>
        <w:rPr>
          <w:rFonts w:ascii="Arial" w:eastAsia="Arial" w:hAnsi="Arial" w:cs="Arial"/>
          <w:sz w:val="24"/>
          <w:szCs w:val="24"/>
        </w:rPr>
      </w:pPr>
      <w:r w:rsidRPr="007444B7">
        <w:rPr>
          <w:rFonts w:ascii="Arial" w:hAnsi="Arial" w:cs="Arial"/>
          <w:sz w:val="24"/>
          <w:szCs w:val="24"/>
        </w:rPr>
        <w:t xml:space="preserve">Se aprueba y autoriza el turno a la Comisión Edilicia de Obras Públicas e infraestructura, la iniciativa para la elaboración y ejecución del proyecto urbano consistente en la continuación de pavimentación con concreto hidráulico, así como las instalaciones hidrosanitarias, banquetas, machuelos y alumbrado público de la calle Juárez, también conocida como Camino a las Garzas, en la Delegación de </w:t>
      </w:r>
      <w:proofErr w:type="spellStart"/>
      <w:r w:rsidRPr="007444B7">
        <w:rPr>
          <w:rFonts w:ascii="Arial" w:hAnsi="Arial" w:cs="Arial"/>
          <w:sz w:val="24"/>
          <w:szCs w:val="24"/>
        </w:rPr>
        <w:t>Cuexcomatitlán</w:t>
      </w:r>
      <w:proofErr w:type="spellEnd"/>
      <w:r w:rsidRPr="007444B7">
        <w:rPr>
          <w:rFonts w:ascii="Arial" w:hAnsi="Arial" w:cs="Arial"/>
          <w:sz w:val="24"/>
          <w:szCs w:val="24"/>
        </w:rPr>
        <w:t xml:space="preserve"> del Municipio de Tlajomulco de Zúñiga, Jalisco. </w:t>
      </w:r>
      <w:r w:rsidRPr="007444B7">
        <w:rPr>
          <w:rFonts w:ascii="Arial" w:eastAsia="Arial" w:hAnsi="Arial" w:cs="Arial"/>
          <w:sz w:val="24"/>
          <w:szCs w:val="24"/>
        </w:rPr>
        <w:t xml:space="preserve">En conjunto con la Regidora Silvia Ruiz Oliva. </w:t>
      </w:r>
    </w:p>
    <w:p w:rsidR="00AF1641" w:rsidRPr="007444B7" w:rsidRDefault="00AF1641" w:rsidP="007444B7">
      <w:pPr>
        <w:pStyle w:val="Prrafodelista"/>
        <w:spacing w:line="360" w:lineRule="auto"/>
        <w:rPr>
          <w:rFonts w:ascii="Arial" w:hAnsi="Arial" w:cs="Arial"/>
          <w:sz w:val="24"/>
          <w:szCs w:val="24"/>
        </w:rPr>
      </w:pPr>
    </w:p>
    <w:p w:rsidR="00AF1641" w:rsidRPr="007444B7" w:rsidRDefault="00AF1641" w:rsidP="007444B7">
      <w:pPr>
        <w:pStyle w:val="Prrafodelista"/>
        <w:spacing w:line="360" w:lineRule="auto"/>
        <w:rPr>
          <w:rFonts w:ascii="Arial" w:hAnsi="Arial" w:cs="Arial"/>
          <w:sz w:val="24"/>
          <w:szCs w:val="24"/>
        </w:rPr>
      </w:pPr>
    </w:p>
    <w:p w:rsidR="00AF1641" w:rsidRDefault="00AF1641" w:rsidP="007444B7">
      <w:pPr>
        <w:pStyle w:val="Prrafodelista"/>
        <w:numPr>
          <w:ilvl w:val="0"/>
          <w:numId w:val="6"/>
        </w:numPr>
        <w:spacing w:line="360" w:lineRule="auto"/>
        <w:rPr>
          <w:rFonts w:ascii="Arial" w:eastAsia="Arial" w:hAnsi="Arial" w:cs="Arial"/>
          <w:sz w:val="24"/>
          <w:szCs w:val="24"/>
        </w:rPr>
      </w:pPr>
      <w:r w:rsidRPr="007444B7">
        <w:rPr>
          <w:rFonts w:ascii="Arial" w:hAnsi="Arial" w:cs="Arial"/>
          <w:sz w:val="24"/>
          <w:szCs w:val="24"/>
        </w:rPr>
        <w:t xml:space="preserve">Se aprueba y autoriza el turno a la Comisión Edilicia de Obras Públicas e Infraestructura como convocante y la Comisión Edilicia de Servicios Públicos como coadyuvante, la iniciativa para la elaboración y ejecución del proyecto urbano consistente en la instalación de alumbrado público en la Unidad Deportiva de la Localidad de La Calera del Ayuntamiento de Tlajomulco de Zúñiga, Jalisco. </w:t>
      </w:r>
      <w:r w:rsidRPr="007444B7">
        <w:rPr>
          <w:rFonts w:ascii="Arial" w:eastAsia="Arial" w:hAnsi="Arial" w:cs="Arial"/>
          <w:sz w:val="24"/>
          <w:szCs w:val="24"/>
        </w:rPr>
        <w:t xml:space="preserve">En conjunto con la Regidora Silvia Ruiz Oliva. </w:t>
      </w:r>
    </w:p>
    <w:p w:rsidR="00402FBB" w:rsidRPr="007444B7" w:rsidRDefault="00402FBB" w:rsidP="00402FBB">
      <w:pPr>
        <w:pStyle w:val="Prrafodelista"/>
        <w:spacing w:line="360" w:lineRule="auto"/>
        <w:rPr>
          <w:rFonts w:ascii="Arial" w:eastAsia="Arial" w:hAnsi="Arial" w:cs="Arial"/>
          <w:sz w:val="24"/>
          <w:szCs w:val="24"/>
        </w:rPr>
      </w:pPr>
    </w:p>
    <w:p w:rsidR="00AF1641" w:rsidRPr="007444B7" w:rsidRDefault="00AF1641" w:rsidP="007444B7">
      <w:pPr>
        <w:pStyle w:val="Prrafodelista"/>
        <w:spacing w:line="360" w:lineRule="auto"/>
        <w:rPr>
          <w:rFonts w:ascii="Arial" w:hAnsi="Arial" w:cs="Arial"/>
          <w:sz w:val="24"/>
          <w:szCs w:val="24"/>
        </w:rPr>
      </w:pPr>
    </w:p>
    <w:p w:rsidR="00AF1641" w:rsidRPr="007444B7" w:rsidRDefault="00AF1641" w:rsidP="007444B7">
      <w:pPr>
        <w:pStyle w:val="Prrafodelista"/>
        <w:spacing w:line="360" w:lineRule="auto"/>
        <w:rPr>
          <w:rFonts w:ascii="Arial" w:eastAsia="Arial" w:hAnsi="Arial" w:cs="Arial"/>
          <w:sz w:val="24"/>
          <w:szCs w:val="24"/>
        </w:rPr>
      </w:pPr>
    </w:p>
    <w:p w:rsidR="00AF1641" w:rsidRPr="007444B7" w:rsidRDefault="00AF1641" w:rsidP="007444B7">
      <w:pPr>
        <w:pStyle w:val="Prrafodelista"/>
        <w:numPr>
          <w:ilvl w:val="0"/>
          <w:numId w:val="6"/>
        </w:numPr>
        <w:spacing w:line="360" w:lineRule="auto"/>
        <w:rPr>
          <w:rFonts w:ascii="Arial" w:eastAsia="Arial" w:hAnsi="Arial" w:cs="Arial"/>
          <w:sz w:val="24"/>
          <w:szCs w:val="24"/>
        </w:rPr>
      </w:pPr>
      <w:r w:rsidRPr="007444B7">
        <w:rPr>
          <w:rFonts w:ascii="Arial" w:eastAsia="Arial" w:hAnsi="Arial" w:cs="Arial"/>
          <w:sz w:val="24"/>
          <w:szCs w:val="24"/>
        </w:rPr>
        <w:t xml:space="preserve">Se aprueba y autoriza el turno a la Comisión Edilicia de Obras Públicas e Infraestructura la solicitud de obra pública consistente en la construcción de un puente peatonal sobre el Circuito Metropolitano Vicente Fernández Gómez a la altura del banco del Bienestar junto al CADER 3 de la SAGARPA. En Conjunto con el Regidor Ricardo Márquez Rivas. </w:t>
      </w:r>
    </w:p>
    <w:p w:rsidR="00AF1641" w:rsidRPr="007444B7" w:rsidRDefault="00AF1641" w:rsidP="007444B7">
      <w:pPr>
        <w:spacing w:line="360" w:lineRule="auto"/>
        <w:rPr>
          <w:rFonts w:ascii="Arial" w:eastAsia="Arial" w:hAnsi="Arial" w:cs="Arial"/>
          <w:sz w:val="24"/>
          <w:szCs w:val="24"/>
        </w:rPr>
      </w:pPr>
    </w:p>
    <w:p w:rsidR="00AF1641" w:rsidRPr="007444B7" w:rsidRDefault="00AF1641" w:rsidP="007444B7">
      <w:pPr>
        <w:pStyle w:val="Prrafodelista"/>
        <w:numPr>
          <w:ilvl w:val="0"/>
          <w:numId w:val="6"/>
        </w:numPr>
        <w:spacing w:line="360" w:lineRule="auto"/>
        <w:rPr>
          <w:rFonts w:ascii="Arial" w:eastAsia="Arial" w:hAnsi="Arial" w:cs="Arial"/>
          <w:sz w:val="24"/>
          <w:szCs w:val="24"/>
        </w:rPr>
      </w:pPr>
      <w:r w:rsidRPr="007444B7">
        <w:rPr>
          <w:rFonts w:ascii="Arial" w:eastAsia="Arial" w:hAnsi="Arial" w:cs="Arial"/>
          <w:sz w:val="24"/>
          <w:szCs w:val="24"/>
        </w:rPr>
        <w:t xml:space="preserve">Aprueba y autoriza el turno a la Comisión Edilicia de Obras Públicas e Infraestructura la solicitud de obra pública consistente en la construcción de un puente peatonal sobre el Circuito Metropolitano Vicente Fernández Gómez en su cruce con Avenida Adolf </w:t>
      </w:r>
      <w:proofErr w:type="spellStart"/>
      <w:r w:rsidRPr="007444B7">
        <w:rPr>
          <w:rFonts w:ascii="Arial" w:eastAsia="Arial" w:hAnsi="Arial" w:cs="Arial"/>
          <w:sz w:val="24"/>
          <w:szCs w:val="24"/>
        </w:rPr>
        <w:t>Horn</w:t>
      </w:r>
      <w:proofErr w:type="spellEnd"/>
      <w:r w:rsidRPr="007444B7">
        <w:rPr>
          <w:rFonts w:ascii="Arial" w:eastAsia="Arial" w:hAnsi="Arial" w:cs="Arial"/>
          <w:sz w:val="24"/>
          <w:szCs w:val="24"/>
        </w:rPr>
        <w:t xml:space="preserve">. En conjunto con los Regidores: </w:t>
      </w:r>
      <w:r w:rsidR="007444B7" w:rsidRPr="007444B7">
        <w:rPr>
          <w:rFonts w:ascii="Arial" w:eastAsia="Arial" w:hAnsi="Arial" w:cs="Arial"/>
          <w:sz w:val="24"/>
          <w:szCs w:val="24"/>
        </w:rPr>
        <w:t>María</w:t>
      </w:r>
      <w:r w:rsidRPr="007444B7">
        <w:rPr>
          <w:rFonts w:ascii="Arial" w:eastAsia="Arial" w:hAnsi="Arial" w:cs="Arial"/>
          <w:sz w:val="24"/>
          <w:szCs w:val="24"/>
        </w:rPr>
        <w:t xml:space="preserve"> de Lourdes Barrera Razo, Silvia Ruiz Oliva, </w:t>
      </w:r>
      <w:proofErr w:type="spellStart"/>
      <w:r w:rsidRPr="007444B7">
        <w:rPr>
          <w:rFonts w:ascii="Arial" w:eastAsia="Arial" w:hAnsi="Arial" w:cs="Arial"/>
          <w:sz w:val="24"/>
          <w:szCs w:val="24"/>
        </w:rPr>
        <w:t>Adin</w:t>
      </w:r>
      <w:proofErr w:type="spellEnd"/>
      <w:r w:rsidRPr="007444B7">
        <w:rPr>
          <w:rFonts w:ascii="Arial" w:eastAsia="Arial" w:hAnsi="Arial" w:cs="Arial"/>
          <w:sz w:val="24"/>
          <w:szCs w:val="24"/>
        </w:rPr>
        <w:t xml:space="preserve"> </w:t>
      </w:r>
      <w:proofErr w:type="spellStart"/>
      <w:r w:rsidRPr="007444B7">
        <w:rPr>
          <w:rFonts w:ascii="Arial" w:eastAsia="Arial" w:hAnsi="Arial" w:cs="Arial"/>
          <w:sz w:val="24"/>
          <w:szCs w:val="24"/>
        </w:rPr>
        <w:t>Avshai</w:t>
      </w:r>
      <w:proofErr w:type="spellEnd"/>
      <w:r w:rsidRPr="007444B7">
        <w:rPr>
          <w:rFonts w:ascii="Arial" w:eastAsia="Arial" w:hAnsi="Arial" w:cs="Arial"/>
          <w:sz w:val="24"/>
          <w:szCs w:val="24"/>
        </w:rPr>
        <w:t xml:space="preserve"> Menchaca Sierra y Ricardo Márquez Rivas. </w:t>
      </w:r>
    </w:p>
    <w:p w:rsidR="00AF1641" w:rsidRPr="007444B7" w:rsidRDefault="00AF1641" w:rsidP="007444B7">
      <w:pPr>
        <w:pStyle w:val="Prrafodelista"/>
        <w:spacing w:line="360" w:lineRule="auto"/>
        <w:rPr>
          <w:rFonts w:ascii="Arial" w:eastAsia="Arial" w:hAnsi="Arial" w:cs="Arial"/>
          <w:sz w:val="24"/>
          <w:szCs w:val="24"/>
        </w:rPr>
      </w:pPr>
    </w:p>
    <w:p w:rsidR="00AF1641" w:rsidRPr="007444B7" w:rsidRDefault="00AF1641" w:rsidP="007444B7">
      <w:pPr>
        <w:pStyle w:val="Prrafodelista"/>
        <w:numPr>
          <w:ilvl w:val="0"/>
          <w:numId w:val="6"/>
        </w:numPr>
        <w:spacing w:line="360" w:lineRule="auto"/>
        <w:rPr>
          <w:rFonts w:ascii="Arial" w:eastAsia="Arial" w:hAnsi="Arial" w:cs="Arial"/>
          <w:sz w:val="24"/>
          <w:szCs w:val="24"/>
        </w:rPr>
      </w:pPr>
      <w:r w:rsidRPr="007444B7">
        <w:rPr>
          <w:rFonts w:ascii="Arial" w:eastAsia="Arial" w:hAnsi="Arial" w:cs="Arial"/>
          <w:sz w:val="24"/>
          <w:szCs w:val="24"/>
        </w:rPr>
        <w:t>Aprueba y autoriza el turno a la Comisión Edilicia de Obras Públicas e Infraestructura para la elaboración de un proyecto urbano de infraestructura consistente en la rehabilitación de las calles de la zona del panteón a la zona de Revolución hasta el poblado de 3 Gallo, perteneciente a la Delegación del Zapote del Valle del Municipio de Tlajomulco de Zúñiga, Jalisco.</w:t>
      </w:r>
      <w:r w:rsidR="007444B7" w:rsidRPr="007444B7">
        <w:rPr>
          <w:rFonts w:ascii="Arial" w:eastAsia="Arial" w:hAnsi="Arial" w:cs="Arial"/>
          <w:sz w:val="24"/>
          <w:szCs w:val="24"/>
        </w:rPr>
        <w:t xml:space="preserve"> En conjunto con los Regidores: María de Lourdes Barrera Razo, Silvia Ruiz Oliva y Ricardo Márquez Rivas.</w:t>
      </w:r>
    </w:p>
    <w:p w:rsidR="00AF1641" w:rsidRPr="007444B7" w:rsidRDefault="00AF1641" w:rsidP="007444B7">
      <w:pPr>
        <w:spacing w:line="360" w:lineRule="auto"/>
        <w:rPr>
          <w:rFonts w:ascii="Arial" w:eastAsia="Arial" w:hAnsi="Arial" w:cs="Arial"/>
          <w:sz w:val="24"/>
          <w:szCs w:val="24"/>
        </w:rPr>
      </w:pPr>
    </w:p>
    <w:p w:rsidR="007444B7" w:rsidRDefault="00AF1641" w:rsidP="007444B7">
      <w:pPr>
        <w:pStyle w:val="Prrafodelista"/>
        <w:numPr>
          <w:ilvl w:val="0"/>
          <w:numId w:val="6"/>
        </w:numPr>
        <w:spacing w:line="360" w:lineRule="auto"/>
        <w:rPr>
          <w:rFonts w:ascii="Arial" w:eastAsia="Arial" w:hAnsi="Arial" w:cs="Arial"/>
          <w:sz w:val="24"/>
          <w:szCs w:val="24"/>
        </w:rPr>
      </w:pPr>
      <w:r w:rsidRPr="007444B7">
        <w:rPr>
          <w:rFonts w:ascii="Arial" w:eastAsia="Arial" w:hAnsi="Arial" w:cs="Arial"/>
          <w:sz w:val="24"/>
          <w:szCs w:val="24"/>
        </w:rPr>
        <w:t>Aprueba y autoriza el turno a la Comisión Edilicia de Obras Públicas e Infraestructura consistente en la rehabilitación de las calles de la zona donde inicia el Zapote por la calle Alfonso Reyes hasta la Carretera a Chapala, perteneciente a la Delegación del Zapote del Valle del Municipio de Tlajomulco de Zúñiga, Jalisco.</w:t>
      </w:r>
      <w:r w:rsidR="007444B7" w:rsidRPr="007444B7">
        <w:rPr>
          <w:rFonts w:ascii="Arial" w:eastAsia="Arial" w:hAnsi="Arial" w:cs="Arial"/>
          <w:sz w:val="24"/>
          <w:szCs w:val="24"/>
        </w:rPr>
        <w:t xml:space="preserve"> En conjunto con los Regidores: María de Lourdes Barrera Razo, Silvia Ruiz Oliva y Ricardo Márquez Rivas.</w:t>
      </w:r>
    </w:p>
    <w:p w:rsidR="00402FBB" w:rsidRPr="00402FBB" w:rsidRDefault="00402FBB" w:rsidP="00402FBB">
      <w:pPr>
        <w:pStyle w:val="Prrafodelista"/>
        <w:rPr>
          <w:rFonts w:ascii="Arial" w:eastAsia="Arial" w:hAnsi="Arial" w:cs="Arial"/>
          <w:sz w:val="24"/>
          <w:szCs w:val="24"/>
        </w:rPr>
      </w:pPr>
    </w:p>
    <w:p w:rsidR="00402FBB" w:rsidRPr="00402FBB" w:rsidRDefault="00402FBB" w:rsidP="00402FBB">
      <w:pPr>
        <w:spacing w:line="360" w:lineRule="auto"/>
        <w:rPr>
          <w:rFonts w:ascii="Arial" w:eastAsia="Arial" w:hAnsi="Arial" w:cs="Arial"/>
          <w:sz w:val="24"/>
          <w:szCs w:val="24"/>
        </w:rPr>
      </w:pPr>
    </w:p>
    <w:p w:rsidR="00AF1641" w:rsidRDefault="00AF1641" w:rsidP="007444B7">
      <w:pPr>
        <w:pStyle w:val="Prrafodelista"/>
        <w:spacing w:line="360" w:lineRule="auto"/>
        <w:rPr>
          <w:rFonts w:ascii="Arial" w:eastAsia="Arial" w:hAnsi="Arial" w:cs="Arial"/>
          <w:sz w:val="24"/>
          <w:szCs w:val="24"/>
        </w:rPr>
      </w:pPr>
    </w:p>
    <w:p w:rsidR="00402FBB" w:rsidRPr="007444B7" w:rsidRDefault="00402FBB" w:rsidP="007444B7">
      <w:pPr>
        <w:pStyle w:val="Prrafodelista"/>
        <w:spacing w:line="360" w:lineRule="auto"/>
        <w:rPr>
          <w:rFonts w:ascii="Arial" w:eastAsia="Arial" w:hAnsi="Arial" w:cs="Arial"/>
          <w:sz w:val="24"/>
          <w:szCs w:val="24"/>
        </w:rPr>
      </w:pPr>
    </w:p>
    <w:p w:rsidR="00402FBB" w:rsidRPr="00402FBB" w:rsidRDefault="00AF1641" w:rsidP="00402FBB">
      <w:pPr>
        <w:pStyle w:val="Prrafodelista"/>
        <w:numPr>
          <w:ilvl w:val="0"/>
          <w:numId w:val="6"/>
        </w:numPr>
        <w:spacing w:line="360" w:lineRule="auto"/>
        <w:rPr>
          <w:rFonts w:ascii="Arial" w:eastAsia="Arial" w:hAnsi="Arial" w:cs="Arial"/>
          <w:sz w:val="24"/>
          <w:szCs w:val="24"/>
        </w:rPr>
      </w:pPr>
      <w:r w:rsidRPr="00402FBB">
        <w:rPr>
          <w:rFonts w:ascii="Arial" w:hAnsi="Arial" w:cs="Arial"/>
          <w:sz w:val="24"/>
          <w:szCs w:val="24"/>
        </w:rPr>
        <w:t>Apruebe y autorice el turno a la Comisión Edilicia de Obras Públicas e Infraestructura como convocante y la Comisión Edilicia de Servicios Públicos como coadyuvante la iniciativa para la elaboración y ejecución del proyecto urbano consistente en la instalación de alumbrado público en la calle conocida como el Rastro en la Localidad de San Sebastián el Grande del Municipio de Tlajomulco de Zúñiga, Jalisco.</w:t>
      </w:r>
      <w:r w:rsidRPr="00402FBB">
        <w:rPr>
          <w:rFonts w:ascii="Arial" w:hAnsi="Arial" w:cs="Arial"/>
          <w:b/>
          <w:sz w:val="24"/>
          <w:szCs w:val="24"/>
        </w:rPr>
        <w:t xml:space="preserve"> </w:t>
      </w:r>
      <w:r w:rsidR="007444B7" w:rsidRPr="00402FBB">
        <w:rPr>
          <w:rFonts w:ascii="Arial" w:eastAsia="Arial" w:hAnsi="Arial" w:cs="Arial"/>
          <w:sz w:val="24"/>
          <w:szCs w:val="24"/>
        </w:rPr>
        <w:t>En conjunto con los Regidores: María de Lourdes Barrera Razo, Silvia Ruiz Oliva y Ricardo Márquez Rivas.</w:t>
      </w:r>
    </w:p>
    <w:p w:rsidR="00402FBB" w:rsidRDefault="00402FBB" w:rsidP="00402FBB">
      <w:pPr>
        <w:pStyle w:val="Prrafodelista"/>
        <w:spacing w:line="360" w:lineRule="auto"/>
        <w:rPr>
          <w:rFonts w:ascii="Arial" w:eastAsia="Arial" w:hAnsi="Arial" w:cs="Arial"/>
          <w:sz w:val="24"/>
          <w:szCs w:val="24"/>
        </w:rPr>
      </w:pPr>
    </w:p>
    <w:p w:rsidR="00402FBB" w:rsidRDefault="00402FBB" w:rsidP="00402FBB">
      <w:pPr>
        <w:pStyle w:val="Prrafodelista"/>
        <w:spacing w:line="360" w:lineRule="auto"/>
        <w:rPr>
          <w:rFonts w:ascii="Arial" w:eastAsia="Arial" w:hAnsi="Arial" w:cs="Arial"/>
          <w:sz w:val="24"/>
          <w:szCs w:val="24"/>
        </w:rPr>
      </w:pPr>
      <w:r>
        <w:rPr>
          <w:noProof/>
        </w:rPr>
        <w:drawing>
          <wp:inline distT="0" distB="0" distL="0" distR="0" wp14:anchorId="74B13FC3" wp14:editId="437954CB">
            <wp:extent cx="5162550" cy="2362200"/>
            <wp:effectExtent l="19050" t="0" r="19050" b="68580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162550" cy="236220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rsidR="00402FBB" w:rsidRDefault="00402FBB" w:rsidP="00402FBB">
      <w:pPr>
        <w:pStyle w:val="Prrafodelista"/>
        <w:spacing w:line="360" w:lineRule="auto"/>
        <w:rPr>
          <w:rFonts w:ascii="Arial" w:eastAsia="Arial" w:hAnsi="Arial" w:cs="Arial"/>
          <w:sz w:val="24"/>
          <w:szCs w:val="24"/>
        </w:rPr>
      </w:pPr>
    </w:p>
    <w:p w:rsidR="00402FBB" w:rsidRPr="007444B7" w:rsidRDefault="00402FBB" w:rsidP="00402FBB">
      <w:pPr>
        <w:pStyle w:val="Prrafodelista"/>
        <w:spacing w:line="360" w:lineRule="auto"/>
        <w:rPr>
          <w:rFonts w:ascii="Arial" w:eastAsia="Arial" w:hAnsi="Arial" w:cs="Arial"/>
          <w:sz w:val="24"/>
          <w:szCs w:val="24"/>
        </w:rPr>
      </w:pPr>
    </w:p>
    <w:p w:rsidR="00303330" w:rsidRDefault="00303330" w:rsidP="00303330">
      <w:pPr>
        <w:rPr>
          <w:rFonts w:ascii="Arial Narrow" w:eastAsia="Arial Narrow" w:hAnsi="Arial Narrow" w:cs="Arial Narrow"/>
        </w:rPr>
      </w:pPr>
    </w:p>
    <w:p w:rsidR="00303330" w:rsidRDefault="00303330" w:rsidP="00303330">
      <w:pPr>
        <w:rPr>
          <w:rFonts w:ascii="Arial Narrow" w:eastAsia="Arial Narrow" w:hAnsi="Arial Narrow" w:cs="Arial Narrow"/>
        </w:rPr>
      </w:pPr>
      <w:r>
        <w:rPr>
          <w:noProof/>
        </w:rPr>
        <w:drawing>
          <wp:anchor distT="0" distB="0" distL="114300" distR="114300" simplePos="0" relativeHeight="251682816" behindDoc="0" locked="0" layoutInCell="1" hidden="0" allowOverlap="1" wp14:anchorId="4318BAC7" wp14:editId="26C24122">
            <wp:simplePos x="0" y="0"/>
            <wp:positionH relativeFrom="column">
              <wp:posOffset>1</wp:posOffset>
            </wp:positionH>
            <wp:positionV relativeFrom="paragraph">
              <wp:posOffset>12209</wp:posOffset>
            </wp:positionV>
            <wp:extent cx="5520690" cy="1242203"/>
            <wp:effectExtent l="0" t="38100" r="22860" b="15240"/>
            <wp:wrapSquare wrapText="bothSides" distT="0" distB="0" distL="114300" distR="114300"/>
            <wp:docPr id="4" name="Diagrama 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4" r:lo="rId25" r:qs="rId26" r:cs="rId27"/>
              </a:graphicData>
            </a:graphic>
          </wp:anchor>
        </w:drawing>
      </w:r>
    </w:p>
    <w:p w:rsidR="00402FBB" w:rsidRDefault="00402FBB" w:rsidP="00303330">
      <w:pPr>
        <w:spacing w:line="360" w:lineRule="auto"/>
        <w:jc w:val="both"/>
        <w:rPr>
          <w:rFonts w:ascii="Arial" w:eastAsia="Arial Narrow" w:hAnsi="Arial" w:cs="Arial"/>
          <w:sz w:val="24"/>
          <w:szCs w:val="24"/>
        </w:rPr>
      </w:pPr>
    </w:p>
    <w:p w:rsidR="00303330" w:rsidRDefault="00303330" w:rsidP="00303330">
      <w:pPr>
        <w:spacing w:line="360" w:lineRule="auto"/>
        <w:jc w:val="both"/>
        <w:rPr>
          <w:rFonts w:ascii="Arial" w:eastAsia="Arial Narrow" w:hAnsi="Arial" w:cs="Arial"/>
          <w:sz w:val="24"/>
          <w:szCs w:val="24"/>
        </w:rPr>
      </w:pPr>
      <w:r w:rsidRPr="009D6AE6">
        <w:rPr>
          <w:rFonts w:ascii="Arial" w:eastAsia="Arial Narrow" w:hAnsi="Arial" w:cs="Arial"/>
          <w:sz w:val="24"/>
          <w:szCs w:val="24"/>
        </w:rPr>
        <w:t>Con fundamento</w:t>
      </w:r>
      <w:r>
        <w:rPr>
          <w:rFonts w:ascii="Arial" w:eastAsia="Arial Narrow" w:hAnsi="Arial" w:cs="Arial"/>
          <w:sz w:val="24"/>
          <w:szCs w:val="24"/>
        </w:rPr>
        <w:t xml:space="preserve"> en los artículos 40, 41 y 42 del Reglamento del Ayuntamiento de Tlajomulco de Zúñiga, Jalisco;</w:t>
      </w:r>
      <w:r w:rsidRPr="009D6AE6">
        <w:rPr>
          <w:rFonts w:ascii="Arial" w:eastAsia="Arial Narrow" w:hAnsi="Arial" w:cs="Arial"/>
          <w:sz w:val="24"/>
          <w:szCs w:val="24"/>
        </w:rPr>
        <w:t xml:space="preserve"> los artículos 5 fracción I, 6 fracción I, 9 fracción I de la Ley de Regularización y Titulación</w:t>
      </w:r>
      <w:r w:rsidRPr="009D6AE6">
        <w:rPr>
          <w:rFonts w:ascii="Arial Narrow" w:eastAsia="Arial Narrow" w:hAnsi="Arial Narrow" w:cs="Arial Narrow"/>
          <w:sz w:val="24"/>
          <w:szCs w:val="24"/>
        </w:rPr>
        <w:t xml:space="preserve"> </w:t>
      </w:r>
      <w:r w:rsidRPr="009D6AE6">
        <w:rPr>
          <w:rFonts w:ascii="Arial" w:eastAsia="Arial Narrow" w:hAnsi="Arial" w:cs="Arial"/>
          <w:sz w:val="24"/>
          <w:szCs w:val="24"/>
        </w:rPr>
        <w:t xml:space="preserve">de Predios Urbanos del Estado de Jalisco; el Artículo 6 del Reglamento para la Regularización y Titulación de Predios Urbanos </w:t>
      </w:r>
      <w:r>
        <w:rPr>
          <w:rFonts w:ascii="Arial" w:eastAsia="Arial Narrow" w:hAnsi="Arial" w:cs="Arial"/>
          <w:sz w:val="24"/>
          <w:szCs w:val="24"/>
        </w:rPr>
        <w:t xml:space="preserve">de Tlajomulco de Zúñiga; Jalisco; y el Punto de Acuerdo 025/2021-2024 aprobado en Sesión Ordinaria del Ayuntamiento, celebrada el día 30 de noviembre de 2021; se instala la Comisión Municipal para la Regularización </w:t>
      </w:r>
      <w:r w:rsidRPr="009D6AE6">
        <w:rPr>
          <w:rFonts w:ascii="Arial" w:eastAsia="Arial Narrow" w:hAnsi="Arial" w:cs="Arial"/>
          <w:sz w:val="24"/>
          <w:szCs w:val="24"/>
        </w:rPr>
        <w:t xml:space="preserve">y Titulación de Predios Urbanos </w:t>
      </w:r>
      <w:r>
        <w:rPr>
          <w:rFonts w:ascii="Arial" w:eastAsia="Arial Narrow" w:hAnsi="Arial" w:cs="Arial"/>
          <w:sz w:val="24"/>
          <w:szCs w:val="24"/>
        </w:rPr>
        <w:t xml:space="preserve">de Tlajomulco de Zúñiga (COMUR); Jalisco. </w:t>
      </w:r>
    </w:p>
    <w:p w:rsidR="00303330" w:rsidRDefault="00303330" w:rsidP="00303330">
      <w:pPr>
        <w:pStyle w:val="Prrafodelista"/>
        <w:numPr>
          <w:ilvl w:val="0"/>
          <w:numId w:val="7"/>
        </w:numPr>
        <w:spacing w:line="360" w:lineRule="auto"/>
        <w:rPr>
          <w:rFonts w:ascii="Arial" w:eastAsia="Arial Narrow" w:hAnsi="Arial" w:cs="Arial"/>
          <w:sz w:val="24"/>
          <w:szCs w:val="24"/>
        </w:rPr>
      </w:pPr>
      <w:r w:rsidRPr="00303330">
        <w:rPr>
          <w:rFonts w:ascii="Arial" w:eastAsia="Arial Narrow" w:hAnsi="Arial" w:cs="Arial"/>
          <w:sz w:val="24"/>
          <w:szCs w:val="24"/>
        </w:rPr>
        <w:t xml:space="preserve">En Sesión Ordinaria de fecha 22 de junio de 2023, se aprobaron las solicitudes de los estudios y opiniones de los elementos técnicos, económicos y sociales para los procesos de regularización de diferentes predios o asentamientos irregulares en el Municipio de Tlajomulco de Zúñiga; Jalisco. </w:t>
      </w:r>
    </w:p>
    <w:p w:rsidR="00303330" w:rsidRDefault="00303330" w:rsidP="00303330">
      <w:pPr>
        <w:pStyle w:val="Prrafodelista"/>
        <w:spacing w:line="360" w:lineRule="auto"/>
        <w:rPr>
          <w:rFonts w:ascii="Arial" w:eastAsia="Arial Narrow" w:hAnsi="Arial" w:cs="Arial"/>
          <w:sz w:val="24"/>
          <w:szCs w:val="24"/>
        </w:rPr>
      </w:pPr>
    </w:p>
    <w:p w:rsidR="00303330" w:rsidRPr="00303330" w:rsidRDefault="00303330" w:rsidP="00303330">
      <w:pPr>
        <w:pStyle w:val="Prrafodelista"/>
        <w:numPr>
          <w:ilvl w:val="0"/>
          <w:numId w:val="7"/>
        </w:numPr>
        <w:spacing w:line="360" w:lineRule="auto"/>
        <w:rPr>
          <w:rFonts w:ascii="Arial" w:eastAsia="Arial Narrow" w:hAnsi="Arial" w:cs="Arial"/>
          <w:sz w:val="24"/>
          <w:szCs w:val="24"/>
        </w:rPr>
      </w:pPr>
      <w:r w:rsidRPr="00303330">
        <w:rPr>
          <w:rFonts w:ascii="Arial" w:eastAsia="Verdana" w:hAnsi="Arial" w:cs="Arial"/>
          <w:sz w:val="24"/>
          <w:szCs w:val="24"/>
        </w:rPr>
        <w:t>Apruebe y autorice iniciar los procedimientos de regularización y titulación de distintos predios ante la Comisión Municipal para la Regularización y Titulación de Predios Urbanos de Tlajomulco de Zúñiga (COMUR), donde se encuentran construidos planteles educativos.</w:t>
      </w:r>
    </w:p>
    <w:p w:rsidR="00303330" w:rsidRDefault="00303330" w:rsidP="00303330">
      <w:pPr>
        <w:spacing w:line="360" w:lineRule="auto"/>
        <w:jc w:val="center"/>
        <w:rPr>
          <w:rFonts w:ascii="Arial" w:eastAsia="Arial Narrow" w:hAnsi="Arial" w:cs="Arial"/>
          <w:sz w:val="24"/>
          <w:szCs w:val="24"/>
        </w:rPr>
      </w:pPr>
      <w:r>
        <w:rPr>
          <w:noProof/>
        </w:rPr>
        <w:drawing>
          <wp:inline distT="0" distB="0" distL="0" distR="0" wp14:anchorId="05496ADB" wp14:editId="6C94FB31">
            <wp:extent cx="4114800" cy="1695450"/>
            <wp:effectExtent l="152400" t="152400" r="361950" b="36195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4114800" cy="1695450"/>
                    </a:xfrm>
                    <a:prstGeom prst="rect">
                      <a:avLst/>
                    </a:prstGeom>
                    <a:ln>
                      <a:noFill/>
                    </a:ln>
                    <a:effectLst>
                      <a:outerShdw blurRad="292100" dist="139700" dir="2700000" algn="tl" rotWithShape="0">
                        <a:srgbClr val="333333">
                          <a:alpha val="65000"/>
                        </a:srgbClr>
                      </a:outerShdw>
                    </a:effectLst>
                  </pic:spPr>
                </pic:pic>
              </a:graphicData>
            </a:graphic>
          </wp:inline>
        </w:drawing>
      </w:r>
    </w:p>
    <w:p w:rsidR="00303330" w:rsidRDefault="00303330" w:rsidP="00303330">
      <w:pPr>
        <w:jc w:val="both"/>
        <w:rPr>
          <w:rFonts w:ascii="Arial" w:eastAsia="Arial Narrow" w:hAnsi="Arial" w:cs="Arial"/>
          <w:sz w:val="24"/>
          <w:szCs w:val="24"/>
        </w:rPr>
      </w:pPr>
    </w:p>
    <w:p w:rsidR="00303330" w:rsidRDefault="00303330" w:rsidP="00303330">
      <w:pPr>
        <w:jc w:val="both"/>
        <w:rPr>
          <w:rFonts w:ascii="Arial" w:eastAsia="Arial Narrow" w:hAnsi="Arial" w:cs="Arial"/>
          <w:sz w:val="24"/>
          <w:szCs w:val="24"/>
        </w:rPr>
      </w:pPr>
    </w:p>
    <w:p w:rsidR="0006707F" w:rsidRDefault="0006707F" w:rsidP="00CD1C96">
      <w:pPr>
        <w:rPr>
          <w:rFonts w:ascii="Arial" w:eastAsia="Arial" w:hAnsi="Arial" w:cs="Arial"/>
          <w:sz w:val="24"/>
          <w:szCs w:val="24"/>
        </w:rPr>
      </w:pPr>
    </w:p>
    <w:p w:rsidR="00F20770" w:rsidRDefault="00CB313A" w:rsidP="00402FBB">
      <w:pPr>
        <w:pBdr>
          <w:top w:val="nil"/>
          <w:left w:val="nil"/>
          <w:bottom w:val="nil"/>
          <w:right w:val="nil"/>
          <w:between w:val="nil"/>
        </w:pBdr>
        <w:spacing w:after="0"/>
        <w:ind w:right="397"/>
        <w:jc w:val="both"/>
        <w:rPr>
          <w:rFonts w:ascii="Arial Narrow" w:eastAsia="Arial Narrow" w:hAnsi="Arial Narrow" w:cs="Arial Narrow"/>
          <w:color w:val="000000"/>
          <w:sz w:val="24"/>
          <w:szCs w:val="24"/>
        </w:rPr>
      </w:pPr>
      <w:r>
        <w:rPr>
          <w:noProof/>
        </w:rPr>
        <w:drawing>
          <wp:anchor distT="0" distB="0" distL="114300" distR="114300" simplePos="0" relativeHeight="251679744" behindDoc="0" locked="0" layoutInCell="1" hidden="0" allowOverlap="1">
            <wp:simplePos x="0" y="0"/>
            <wp:positionH relativeFrom="column">
              <wp:posOffset>1</wp:posOffset>
            </wp:positionH>
            <wp:positionV relativeFrom="paragraph">
              <wp:posOffset>191135</wp:posOffset>
            </wp:positionV>
            <wp:extent cx="5520690" cy="1242203"/>
            <wp:effectExtent l="0" t="0" r="22860" b="15240"/>
            <wp:wrapSquare wrapText="bothSides" distT="0" distB="0" distL="114300" distR="114300"/>
            <wp:docPr id="11" name="Diagrama 1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0" r:lo="rId31" r:qs="rId32" r:cs="rId33"/>
              </a:graphicData>
            </a:graphic>
          </wp:anchor>
        </w:drawing>
      </w:r>
    </w:p>
    <w:p w:rsidR="00F20770" w:rsidRDefault="00F20770">
      <w:pPr>
        <w:pBdr>
          <w:top w:val="nil"/>
          <w:left w:val="nil"/>
          <w:bottom w:val="nil"/>
          <w:right w:val="nil"/>
          <w:between w:val="nil"/>
        </w:pBdr>
        <w:ind w:left="757" w:right="397"/>
        <w:jc w:val="both"/>
        <w:rPr>
          <w:rFonts w:ascii="Arial Narrow" w:eastAsia="Arial Narrow" w:hAnsi="Arial Narrow" w:cs="Arial Narrow"/>
          <w:color w:val="000000"/>
          <w:sz w:val="24"/>
          <w:szCs w:val="24"/>
        </w:rPr>
      </w:pPr>
    </w:p>
    <w:p w:rsidR="00000B9F" w:rsidRDefault="00000B9F" w:rsidP="003D3E2B">
      <w:pPr>
        <w:spacing w:line="360" w:lineRule="auto"/>
        <w:jc w:val="both"/>
        <w:rPr>
          <w:rFonts w:ascii="Arial" w:eastAsia="Arial Narrow" w:hAnsi="Arial" w:cs="Arial"/>
          <w:sz w:val="24"/>
          <w:szCs w:val="24"/>
        </w:rPr>
      </w:pPr>
      <w:r w:rsidRPr="00000B9F">
        <w:rPr>
          <w:rFonts w:ascii="Arial" w:eastAsia="Arial Narrow" w:hAnsi="Arial" w:cs="Arial"/>
          <w:sz w:val="24"/>
          <w:szCs w:val="24"/>
        </w:rPr>
        <w:t xml:space="preserve">En este periodo comprendido del 01 de septiembre de 2022 al 31 de agosto de 2023; </w:t>
      </w:r>
      <w:r>
        <w:rPr>
          <w:rFonts w:ascii="Arial" w:eastAsia="Arial Narrow" w:hAnsi="Arial" w:cs="Arial"/>
          <w:sz w:val="24"/>
          <w:szCs w:val="24"/>
        </w:rPr>
        <w:t xml:space="preserve">la oficina designada honrosamente a mi cargo </w:t>
      </w:r>
      <w:r w:rsidR="008F4BCE">
        <w:rPr>
          <w:rFonts w:ascii="Arial" w:eastAsia="Arial Narrow" w:hAnsi="Arial" w:cs="Arial"/>
          <w:sz w:val="24"/>
          <w:szCs w:val="24"/>
        </w:rPr>
        <w:t xml:space="preserve">se encuentra abierta de forma permanente para brindar la atención y acompañamiento a todo ciudadano que así lo requiera, en donde mi equipo de trabajo y una servidora les damos el respectivo seguimiento a las necesidades como los descuentos en los pagos de agua, pago de predial así como de multas por alguna causal que por ley marcan los respectivos reglamentos de nuestro Municipio, tramites de licencias o en los diferentes departamentos entre otros. </w:t>
      </w:r>
    </w:p>
    <w:p w:rsidR="00F20770" w:rsidRDefault="008F4BCE" w:rsidP="00672521">
      <w:pPr>
        <w:spacing w:line="360" w:lineRule="auto"/>
        <w:jc w:val="both"/>
        <w:rPr>
          <w:noProof/>
        </w:rPr>
      </w:pPr>
      <w:r>
        <w:rPr>
          <w:rFonts w:ascii="Arial" w:eastAsia="Arial Narrow" w:hAnsi="Arial" w:cs="Arial"/>
          <w:sz w:val="24"/>
          <w:szCs w:val="24"/>
        </w:rPr>
        <w:t xml:space="preserve">Además, he atendido reportes y realizado las gestiones correspondientes una vez revisado en campo las necesidades que aquejan a los ciudadanos. También he acudido a las diferentes invitaciones de foros, Asociaciones, escuelas y ciudadanía en general dentro y fuera del Municipio de Tlajomulco de Zúñiga, Jalisco. </w:t>
      </w:r>
      <w:r w:rsidR="00672521">
        <w:rPr>
          <w:noProof/>
        </w:rPr>
        <w:t xml:space="preserve">  </w:t>
      </w:r>
      <w:r w:rsidR="00672521">
        <w:rPr>
          <w:noProof/>
        </w:rPr>
        <w:drawing>
          <wp:inline distT="0" distB="0" distL="0" distR="0" wp14:anchorId="3B38E606" wp14:editId="23779A4F">
            <wp:extent cx="2428875" cy="1981200"/>
            <wp:effectExtent l="19050" t="0" r="28575" b="59055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2428875" cy="198120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r w:rsidR="00672521">
        <w:rPr>
          <w:noProof/>
        </w:rPr>
        <w:t xml:space="preserve">              </w:t>
      </w:r>
      <w:r w:rsidR="00672521">
        <w:rPr>
          <w:noProof/>
        </w:rPr>
        <w:drawing>
          <wp:inline distT="0" distB="0" distL="0" distR="0" wp14:anchorId="370ACA8B" wp14:editId="372ED9A6">
            <wp:extent cx="2409825" cy="1943100"/>
            <wp:effectExtent l="19050" t="0" r="28575" b="57150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2409825" cy="194310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rsidR="00672521" w:rsidRDefault="00672521" w:rsidP="00672521">
      <w:pPr>
        <w:spacing w:line="360" w:lineRule="auto"/>
        <w:jc w:val="both"/>
        <w:rPr>
          <w:noProof/>
        </w:rPr>
      </w:pPr>
    </w:p>
    <w:p w:rsidR="00672521" w:rsidRPr="00000B9F" w:rsidRDefault="00672521" w:rsidP="00672521">
      <w:pPr>
        <w:spacing w:line="360" w:lineRule="auto"/>
        <w:jc w:val="both"/>
        <w:rPr>
          <w:rFonts w:ascii="Arial Narrow" w:eastAsia="Arial Narrow" w:hAnsi="Arial Narrow" w:cs="Arial Narrow"/>
        </w:rPr>
      </w:pPr>
    </w:p>
    <w:p w:rsidR="00F20770" w:rsidRDefault="00672521">
      <w:pPr>
        <w:rPr>
          <w:rFonts w:ascii="Arial Narrow" w:eastAsia="Arial Narrow" w:hAnsi="Arial Narrow" w:cs="Arial Narrow"/>
        </w:rPr>
      </w:pPr>
      <w:r>
        <w:rPr>
          <w:noProof/>
        </w:rPr>
        <w:drawing>
          <wp:inline distT="0" distB="0" distL="0" distR="0" wp14:anchorId="02276C0C" wp14:editId="38F7C7E4">
            <wp:extent cx="2638425" cy="2790825"/>
            <wp:effectExtent l="19050" t="0" r="28575" b="828675"/>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2638425" cy="279082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r>
        <w:rPr>
          <w:noProof/>
        </w:rPr>
        <w:drawing>
          <wp:inline distT="0" distB="0" distL="0" distR="0" wp14:anchorId="64817FE4" wp14:editId="4A055D47">
            <wp:extent cx="2876550" cy="2809875"/>
            <wp:effectExtent l="19050" t="0" r="19050" b="828675"/>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2876550" cy="280987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rsidR="00F20770" w:rsidRDefault="00F20770">
      <w:pPr>
        <w:rPr>
          <w:rFonts w:ascii="Arial Narrow" w:eastAsia="Arial Narrow" w:hAnsi="Arial Narrow" w:cs="Arial Narrow"/>
        </w:rPr>
      </w:pPr>
    </w:p>
    <w:p w:rsidR="00672521" w:rsidRDefault="00672521">
      <w:pPr>
        <w:rPr>
          <w:rFonts w:ascii="Arial Narrow" w:eastAsia="Arial Narrow" w:hAnsi="Arial Narrow" w:cs="Arial Narrow"/>
        </w:rPr>
      </w:pPr>
    </w:p>
    <w:p w:rsidR="00672521" w:rsidRDefault="00672521">
      <w:pPr>
        <w:rPr>
          <w:rFonts w:ascii="Arial Narrow" w:eastAsia="Arial Narrow" w:hAnsi="Arial Narrow" w:cs="Arial Narrow"/>
        </w:rPr>
      </w:pPr>
      <w:r>
        <w:rPr>
          <w:noProof/>
        </w:rPr>
        <w:drawing>
          <wp:inline distT="0" distB="0" distL="0" distR="0" wp14:anchorId="74549515" wp14:editId="5B63DACD">
            <wp:extent cx="5612130" cy="2514600"/>
            <wp:effectExtent l="19050" t="0" r="26670" b="74295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5612130" cy="251460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rsidR="00672521" w:rsidRDefault="00672521" w:rsidP="00BF4EB3">
      <w:pPr>
        <w:tabs>
          <w:tab w:val="left" w:pos="2429"/>
        </w:tabs>
        <w:spacing w:line="360" w:lineRule="auto"/>
        <w:jc w:val="both"/>
        <w:rPr>
          <w:rFonts w:ascii="Arial" w:eastAsia="Arial Narrow" w:hAnsi="Arial" w:cs="Arial"/>
          <w:sz w:val="24"/>
          <w:szCs w:val="24"/>
        </w:rPr>
      </w:pPr>
    </w:p>
    <w:p w:rsidR="00672521" w:rsidRDefault="00672521" w:rsidP="00BF4EB3">
      <w:pPr>
        <w:tabs>
          <w:tab w:val="left" w:pos="2429"/>
        </w:tabs>
        <w:spacing w:line="360" w:lineRule="auto"/>
        <w:jc w:val="both"/>
        <w:rPr>
          <w:rFonts w:ascii="Arial" w:eastAsia="Arial Narrow" w:hAnsi="Arial" w:cs="Arial"/>
          <w:sz w:val="24"/>
          <w:szCs w:val="24"/>
        </w:rPr>
      </w:pPr>
    </w:p>
    <w:p w:rsidR="00672521" w:rsidRDefault="00672521" w:rsidP="00BF4EB3">
      <w:pPr>
        <w:tabs>
          <w:tab w:val="left" w:pos="2429"/>
        </w:tabs>
        <w:spacing w:line="360" w:lineRule="auto"/>
        <w:jc w:val="both"/>
        <w:rPr>
          <w:rFonts w:ascii="Arial" w:eastAsia="Arial Narrow" w:hAnsi="Arial" w:cs="Arial"/>
          <w:sz w:val="24"/>
          <w:szCs w:val="24"/>
        </w:rPr>
      </w:pPr>
      <w:r>
        <w:rPr>
          <w:noProof/>
        </w:rPr>
        <w:drawing>
          <wp:inline distT="0" distB="0" distL="0" distR="0" wp14:anchorId="57498804" wp14:editId="3B84D26D">
            <wp:extent cx="5612130" cy="3476625"/>
            <wp:effectExtent l="19050" t="0" r="26670" b="1019175"/>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5612130" cy="347662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rsidR="00BF4EB3" w:rsidRDefault="00BF4EB3" w:rsidP="00BF4EB3">
      <w:pPr>
        <w:tabs>
          <w:tab w:val="left" w:pos="2429"/>
        </w:tabs>
        <w:spacing w:line="360" w:lineRule="auto"/>
        <w:jc w:val="both"/>
        <w:rPr>
          <w:rFonts w:ascii="Arial" w:eastAsia="Arial Narrow" w:hAnsi="Arial" w:cs="Arial"/>
          <w:sz w:val="24"/>
          <w:szCs w:val="24"/>
        </w:rPr>
      </w:pPr>
      <w:r w:rsidRPr="006F7886">
        <w:rPr>
          <w:rFonts w:ascii="Arial" w:eastAsia="Arial Narrow" w:hAnsi="Arial" w:cs="Arial"/>
          <w:sz w:val="24"/>
          <w:szCs w:val="24"/>
        </w:rPr>
        <w:t xml:space="preserve">En este </w:t>
      </w:r>
      <w:r>
        <w:rPr>
          <w:rFonts w:ascii="Arial" w:eastAsia="Arial Narrow" w:hAnsi="Arial" w:cs="Arial"/>
          <w:sz w:val="24"/>
          <w:szCs w:val="24"/>
        </w:rPr>
        <w:t>segundo informe de actividades como Regidora Constitucional del Ayuntamiento de Tlajomulco de Zúñiga, Jalisco; agradezco la confianza de todos y cada uno de los ciudadanos quienes han sido el principal motor de trabajo dentro y fuera de una oficina; trabajando en la búsqueda de soluciones para contar con una mejor calidad de vida como habitante de este Municipio.</w:t>
      </w:r>
    </w:p>
    <w:p w:rsidR="00BF4EB3" w:rsidRDefault="00BF4EB3" w:rsidP="00BF4EB3">
      <w:pPr>
        <w:tabs>
          <w:tab w:val="left" w:pos="2429"/>
        </w:tabs>
        <w:spacing w:line="360" w:lineRule="auto"/>
        <w:jc w:val="both"/>
        <w:rPr>
          <w:rFonts w:ascii="Arial" w:eastAsia="Arial Narrow" w:hAnsi="Arial" w:cs="Arial"/>
          <w:sz w:val="24"/>
          <w:szCs w:val="24"/>
        </w:rPr>
      </w:pPr>
      <w:r>
        <w:rPr>
          <w:rFonts w:ascii="Arial" w:eastAsia="Arial Narrow" w:hAnsi="Arial" w:cs="Arial"/>
          <w:sz w:val="24"/>
          <w:szCs w:val="24"/>
        </w:rPr>
        <w:t xml:space="preserve">Como porta voz de todos ustedes en cada Sesión del Pleno del Ayuntamiento he alzado la voz siempre en beneficio de los ciudadanos; las iniciativas que beneficien siempre serán apoyadas y las que afecten al Municipio haremos nuestro posicionamiento expresando los fundamentos para ir en contra. </w:t>
      </w:r>
    </w:p>
    <w:p w:rsidR="00E7575E" w:rsidRDefault="00E7575E" w:rsidP="00BF4EB3">
      <w:pPr>
        <w:tabs>
          <w:tab w:val="left" w:pos="2429"/>
        </w:tabs>
        <w:spacing w:line="360" w:lineRule="auto"/>
        <w:jc w:val="both"/>
        <w:rPr>
          <w:rFonts w:ascii="Arial" w:eastAsia="Arial Narrow" w:hAnsi="Arial" w:cs="Arial"/>
          <w:sz w:val="24"/>
          <w:szCs w:val="24"/>
        </w:rPr>
      </w:pPr>
    </w:p>
    <w:p w:rsidR="00E7575E" w:rsidRDefault="00E7575E" w:rsidP="00BF4EB3">
      <w:pPr>
        <w:tabs>
          <w:tab w:val="left" w:pos="2429"/>
        </w:tabs>
        <w:spacing w:line="360" w:lineRule="auto"/>
        <w:jc w:val="both"/>
        <w:rPr>
          <w:rFonts w:ascii="Arial" w:eastAsia="Arial Narrow" w:hAnsi="Arial" w:cs="Arial"/>
          <w:sz w:val="24"/>
          <w:szCs w:val="24"/>
        </w:rPr>
      </w:pPr>
    </w:p>
    <w:p w:rsidR="00E7575E" w:rsidRDefault="00E7575E" w:rsidP="00BF4EB3">
      <w:pPr>
        <w:tabs>
          <w:tab w:val="left" w:pos="2429"/>
        </w:tabs>
        <w:spacing w:line="360" w:lineRule="auto"/>
        <w:jc w:val="both"/>
        <w:rPr>
          <w:rFonts w:ascii="Arial" w:eastAsia="Arial Narrow" w:hAnsi="Arial" w:cs="Arial"/>
          <w:sz w:val="24"/>
          <w:szCs w:val="24"/>
        </w:rPr>
      </w:pPr>
    </w:p>
    <w:p w:rsidR="00BF4EB3" w:rsidRPr="006F7886" w:rsidRDefault="00BF4EB3" w:rsidP="00BF4EB3">
      <w:pPr>
        <w:tabs>
          <w:tab w:val="left" w:pos="2429"/>
        </w:tabs>
        <w:spacing w:line="360" w:lineRule="auto"/>
        <w:jc w:val="both"/>
        <w:rPr>
          <w:rFonts w:ascii="Arial" w:eastAsia="Arial Narrow" w:hAnsi="Arial" w:cs="Arial"/>
          <w:sz w:val="24"/>
          <w:szCs w:val="24"/>
        </w:rPr>
      </w:pPr>
      <w:r>
        <w:rPr>
          <w:rFonts w:ascii="Arial" w:eastAsia="Arial Narrow" w:hAnsi="Arial" w:cs="Arial"/>
          <w:sz w:val="24"/>
          <w:szCs w:val="24"/>
        </w:rPr>
        <w:t xml:space="preserve">Estoy convencida del trabajo que se puede realizar en beneficio se nosotros como ciudadanos siempre y cuando sea en equipo sociedad y gobierno con el compromiso y la responsabilidad de llevar a cabo la investidura que me has confiado; seguimos trabajando para avanzar y lograr siempre al pie de lucha en un Municipio estable para ti y los tuyos.  </w:t>
      </w:r>
    </w:p>
    <w:p w:rsidR="00F20770" w:rsidRDefault="00F20770">
      <w:pPr>
        <w:rPr>
          <w:rFonts w:ascii="Arial Narrow" w:eastAsia="Arial Narrow" w:hAnsi="Arial Narrow" w:cs="Arial Narrow"/>
        </w:rPr>
      </w:pPr>
    </w:p>
    <w:p w:rsidR="00F20770" w:rsidRDefault="00F20770">
      <w:pPr>
        <w:rPr>
          <w:rFonts w:ascii="Arial Narrow" w:eastAsia="Arial Narrow" w:hAnsi="Arial Narrow" w:cs="Arial Narrow"/>
        </w:rPr>
      </w:pPr>
    </w:p>
    <w:p w:rsidR="00F20770" w:rsidRPr="003D3E2B" w:rsidRDefault="003D3E2B" w:rsidP="003D3E2B">
      <w:pPr>
        <w:tabs>
          <w:tab w:val="left" w:pos="2429"/>
        </w:tabs>
        <w:jc w:val="center"/>
        <w:rPr>
          <w:rFonts w:ascii="Arial" w:eastAsia="Arial Narrow" w:hAnsi="Arial" w:cs="Arial"/>
          <w:b/>
          <w:sz w:val="24"/>
          <w:szCs w:val="24"/>
        </w:rPr>
      </w:pPr>
      <w:r w:rsidRPr="003D3E2B">
        <w:rPr>
          <w:rFonts w:ascii="Arial" w:eastAsia="Arial Narrow" w:hAnsi="Arial" w:cs="Arial"/>
          <w:b/>
          <w:sz w:val="24"/>
          <w:szCs w:val="24"/>
        </w:rPr>
        <w:t>Tlajomulco de Zúñiga, Jalisco; a 31 de agosto de 2023.</w:t>
      </w:r>
    </w:p>
    <w:p w:rsidR="003D3E2B" w:rsidRPr="003D3E2B" w:rsidRDefault="003D3E2B" w:rsidP="003D3E2B">
      <w:pPr>
        <w:tabs>
          <w:tab w:val="left" w:pos="2429"/>
        </w:tabs>
        <w:jc w:val="center"/>
        <w:rPr>
          <w:rFonts w:ascii="Arial" w:eastAsia="Arial Narrow" w:hAnsi="Arial" w:cs="Arial"/>
          <w:b/>
          <w:sz w:val="24"/>
          <w:szCs w:val="24"/>
        </w:rPr>
      </w:pPr>
      <w:r w:rsidRPr="003D3E2B">
        <w:rPr>
          <w:rFonts w:ascii="Arial" w:eastAsia="Arial Narrow" w:hAnsi="Arial" w:cs="Arial"/>
          <w:b/>
          <w:sz w:val="24"/>
          <w:szCs w:val="24"/>
        </w:rPr>
        <w:t>ATENTAMENTE:</w:t>
      </w:r>
    </w:p>
    <w:p w:rsidR="003D3E2B" w:rsidRDefault="003D3E2B" w:rsidP="003D3E2B">
      <w:pPr>
        <w:tabs>
          <w:tab w:val="left" w:pos="2429"/>
        </w:tabs>
        <w:jc w:val="center"/>
        <w:rPr>
          <w:rFonts w:ascii="Arial" w:eastAsia="Arial Narrow" w:hAnsi="Arial" w:cs="Arial"/>
          <w:b/>
          <w:sz w:val="24"/>
          <w:szCs w:val="24"/>
        </w:rPr>
      </w:pPr>
    </w:p>
    <w:p w:rsidR="003D3E2B" w:rsidRPr="003D3E2B" w:rsidRDefault="003D3E2B" w:rsidP="003D3E2B">
      <w:pPr>
        <w:tabs>
          <w:tab w:val="left" w:pos="2429"/>
        </w:tabs>
        <w:jc w:val="center"/>
        <w:rPr>
          <w:rFonts w:ascii="Arial" w:eastAsia="Arial Narrow" w:hAnsi="Arial" w:cs="Arial"/>
          <w:b/>
          <w:sz w:val="24"/>
          <w:szCs w:val="24"/>
        </w:rPr>
      </w:pPr>
    </w:p>
    <w:p w:rsidR="003D3E2B" w:rsidRPr="003D3E2B" w:rsidRDefault="003D3E2B" w:rsidP="003D3E2B">
      <w:pPr>
        <w:tabs>
          <w:tab w:val="left" w:pos="2429"/>
        </w:tabs>
        <w:jc w:val="center"/>
        <w:rPr>
          <w:rFonts w:ascii="Arial" w:eastAsia="Arial Narrow" w:hAnsi="Arial" w:cs="Arial"/>
          <w:b/>
          <w:sz w:val="24"/>
          <w:szCs w:val="24"/>
        </w:rPr>
      </w:pPr>
      <w:r w:rsidRPr="003D3E2B">
        <w:rPr>
          <w:rFonts w:ascii="Arial" w:eastAsia="Arial Narrow" w:hAnsi="Arial" w:cs="Arial"/>
          <w:b/>
          <w:sz w:val="24"/>
          <w:szCs w:val="24"/>
        </w:rPr>
        <w:t>Ing. Marcela Michel López.</w:t>
      </w:r>
    </w:p>
    <w:p w:rsidR="003D3E2B" w:rsidRPr="003D3E2B" w:rsidRDefault="003D3E2B" w:rsidP="003D3E2B">
      <w:pPr>
        <w:tabs>
          <w:tab w:val="left" w:pos="2429"/>
        </w:tabs>
        <w:jc w:val="center"/>
        <w:rPr>
          <w:rFonts w:ascii="Arial" w:eastAsia="Arial Narrow" w:hAnsi="Arial" w:cs="Arial"/>
          <w:b/>
          <w:sz w:val="24"/>
          <w:szCs w:val="24"/>
        </w:rPr>
      </w:pPr>
      <w:r w:rsidRPr="003D3E2B">
        <w:rPr>
          <w:rFonts w:ascii="Arial" w:eastAsia="Arial Narrow" w:hAnsi="Arial" w:cs="Arial"/>
          <w:b/>
          <w:sz w:val="24"/>
          <w:szCs w:val="24"/>
        </w:rPr>
        <w:t>Regidora Constitucional de Tlajomulco de Zúñiga, Jalisco.</w:t>
      </w:r>
    </w:p>
    <w:p w:rsidR="003D3E2B" w:rsidRPr="003D3E2B" w:rsidRDefault="003D3E2B" w:rsidP="003D3E2B">
      <w:pPr>
        <w:tabs>
          <w:tab w:val="left" w:pos="2429"/>
        </w:tabs>
        <w:jc w:val="center"/>
        <w:rPr>
          <w:rFonts w:ascii="Arial" w:eastAsia="Arial Narrow" w:hAnsi="Arial" w:cs="Arial"/>
          <w:b/>
          <w:sz w:val="24"/>
          <w:szCs w:val="24"/>
        </w:rPr>
      </w:pPr>
    </w:p>
    <w:p w:rsidR="00F20770" w:rsidRDefault="00F20770">
      <w:pPr>
        <w:rPr>
          <w:rFonts w:ascii="Arial Narrow" w:eastAsia="Arial Narrow" w:hAnsi="Arial Narrow" w:cs="Arial Narrow"/>
        </w:rPr>
      </w:pPr>
    </w:p>
    <w:p w:rsidR="00085DE5" w:rsidRDefault="00085DE5">
      <w:pPr>
        <w:rPr>
          <w:rFonts w:ascii="Arial Narrow" w:eastAsia="Arial Narrow" w:hAnsi="Arial Narrow" w:cs="Arial Narrow"/>
        </w:rPr>
      </w:pPr>
    </w:p>
    <w:p w:rsidR="00085DE5" w:rsidRDefault="00085DE5">
      <w:pPr>
        <w:rPr>
          <w:rFonts w:ascii="Arial Narrow" w:eastAsia="Arial Narrow" w:hAnsi="Arial Narrow" w:cs="Arial Narrow"/>
        </w:rPr>
      </w:pPr>
    </w:p>
    <w:p w:rsidR="00085DE5" w:rsidRDefault="00085DE5">
      <w:pPr>
        <w:rPr>
          <w:rFonts w:ascii="Arial Narrow" w:eastAsia="Arial Narrow" w:hAnsi="Arial Narrow" w:cs="Arial Narrow"/>
        </w:rPr>
      </w:pPr>
    </w:p>
    <w:p w:rsidR="00085DE5" w:rsidRDefault="00085DE5">
      <w:pPr>
        <w:rPr>
          <w:rFonts w:ascii="Arial Narrow" w:eastAsia="Arial Narrow" w:hAnsi="Arial Narrow" w:cs="Arial Narrow"/>
        </w:rPr>
      </w:pPr>
    </w:p>
    <w:p w:rsidR="00085DE5" w:rsidRDefault="00085DE5">
      <w:pPr>
        <w:rPr>
          <w:rFonts w:ascii="Arial Narrow" w:eastAsia="Arial Narrow" w:hAnsi="Arial Narrow" w:cs="Arial Narrow"/>
        </w:rPr>
      </w:pPr>
    </w:p>
    <w:p w:rsidR="00085DE5" w:rsidRDefault="00085DE5">
      <w:pPr>
        <w:rPr>
          <w:rFonts w:ascii="Arial Narrow" w:eastAsia="Arial Narrow" w:hAnsi="Arial Narrow" w:cs="Arial Narrow"/>
        </w:rPr>
      </w:pPr>
    </w:p>
    <w:p w:rsidR="00085DE5" w:rsidRDefault="00085DE5">
      <w:pPr>
        <w:rPr>
          <w:rFonts w:ascii="Arial Narrow" w:eastAsia="Arial Narrow" w:hAnsi="Arial Narrow" w:cs="Arial Narrow"/>
        </w:rPr>
      </w:pPr>
    </w:p>
    <w:p w:rsidR="00085DE5" w:rsidRDefault="00085DE5">
      <w:pPr>
        <w:rPr>
          <w:rFonts w:ascii="Arial Narrow" w:eastAsia="Arial Narrow" w:hAnsi="Arial Narrow" w:cs="Arial Narrow"/>
        </w:rPr>
      </w:pPr>
    </w:p>
    <w:p w:rsidR="00085DE5" w:rsidRDefault="00085DE5">
      <w:pPr>
        <w:rPr>
          <w:rFonts w:ascii="Arial Narrow" w:eastAsia="Arial Narrow" w:hAnsi="Arial Narrow" w:cs="Arial Narrow"/>
        </w:rPr>
      </w:pPr>
    </w:p>
    <w:p w:rsidR="00F20770" w:rsidRDefault="00F20770">
      <w:pPr>
        <w:rPr>
          <w:rFonts w:ascii="Arial Narrow" w:eastAsia="Arial Narrow" w:hAnsi="Arial Narrow" w:cs="Arial Narrow"/>
        </w:rPr>
      </w:pPr>
    </w:p>
    <w:p w:rsidR="00317906" w:rsidRPr="00313E25" w:rsidRDefault="00317906" w:rsidP="00317906">
      <w:pPr>
        <w:jc w:val="center"/>
        <w:rPr>
          <w:rFonts w:ascii="Arial" w:hAnsi="Arial" w:cs="Arial"/>
          <w:b/>
          <w:lang w:val="es-ES"/>
        </w:rPr>
      </w:pPr>
      <w:r w:rsidRPr="00313E25">
        <w:rPr>
          <w:rFonts w:ascii="Arial" w:hAnsi="Arial" w:cs="Arial"/>
          <w:b/>
          <w:lang w:val="es-ES"/>
        </w:rPr>
        <w:t>“2023, Año del Bicentenario del Nacimiento del Estado Libre y Soberano de Jalisco.”</w:t>
      </w:r>
    </w:p>
    <w:p w:rsidR="00F20770" w:rsidRDefault="00F20770">
      <w:pPr>
        <w:rPr>
          <w:rFonts w:ascii="Arial Narrow" w:eastAsia="Arial Narrow" w:hAnsi="Arial Narrow" w:cs="Arial Narrow"/>
        </w:rPr>
      </w:pPr>
    </w:p>
    <w:sectPr w:rsidR="00F20770">
      <w:headerReference w:type="default" r:id="rId41"/>
      <w:footerReference w:type="default" r:id="rId42"/>
      <w:pgSz w:w="12240" w:h="15840"/>
      <w:pgMar w:top="1417" w:right="1701" w:bottom="1417" w:left="1701" w:header="708" w:footer="708" w:gutter="0"/>
      <w:pgNumType w:start="0"/>
      <w:cols w:space="720"/>
      <w:titlePg/>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A22474" w:rsidRDefault="00A22474" w:rsidP="006C27A1">
      <w:pPr>
        <w:spacing w:after="0" w:line="240" w:lineRule="auto"/>
      </w:pPr>
      <w:r>
        <w:separator/>
      </w:r>
    </w:p>
  </w:endnote>
  <w:endnote w:type="continuationSeparator" w:id="0">
    <w:p w:rsidR="00A22474" w:rsidRDefault="00A22474" w:rsidP="006C27A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Noto Sans Symbols">
    <w:altName w:val="Times New Roman"/>
    <w:charset w:val="00"/>
    <w:family w:val="auto"/>
    <w:pitch w:val="default"/>
  </w:font>
  <w:font w:name="Calibri">
    <w:panose1 w:val="020F0502020204030204"/>
    <w:charset w:val="00"/>
    <w:family w:val="swiss"/>
    <w:pitch w:val="variable"/>
    <w:sig w:usb0="E4002EFF" w:usb1="C000247B" w:usb2="00000009" w:usb3="00000000" w:csb0="000001FF" w:csb1="00000000"/>
  </w:font>
  <w:font w:name="Georgia">
    <w:panose1 w:val="02040502050405020303"/>
    <w:charset w:val="00"/>
    <w:family w:val="roman"/>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Arial Narrow">
    <w:panose1 w:val="020B0606020202030204"/>
    <w:charset w:val="00"/>
    <w:family w:val="swiss"/>
    <w:pitch w:val="variable"/>
    <w:sig w:usb0="00000287" w:usb1="00000800" w:usb2="00000000" w:usb3="00000000" w:csb0="0000009F" w:csb1="00000000"/>
  </w:font>
  <w:font w:name="Verdana">
    <w:panose1 w:val="020B0604030504040204"/>
    <w:charset w:val="00"/>
    <w:family w:val="swiss"/>
    <w:pitch w:val="variable"/>
    <w:sig w:usb0="A00006FF" w:usb1="4000205B" w:usb2="0000001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942765555"/>
      <w:docPartObj>
        <w:docPartGallery w:val="Page Numbers (Bottom of Page)"/>
        <w:docPartUnique/>
      </w:docPartObj>
    </w:sdtPr>
    <w:sdtContent>
      <w:p w:rsidR="00451997" w:rsidRDefault="00E7575E">
        <w:pPr>
          <w:pStyle w:val="Piedepgina"/>
        </w:pPr>
        <w:r>
          <w:rPr>
            <w:rFonts w:asciiTheme="majorHAnsi" w:eastAsiaTheme="majorEastAsia" w:hAnsiTheme="majorHAnsi" w:cstheme="majorBidi"/>
            <w:noProof/>
            <w:sz w:val="28"/>
            <w:szCs w:val="28"/>
          </w:rP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bottomMargin">
                    <wp:align>center</wp:align>
                  </wp:positionV>
                  <wp:extent cx="1282700" cy="343535"/>
                  <wp:effectExtent l="28575" t="19050" r="22225" b="8890"/>
                  <wp:wrapNone/>
                  <wp:docPr id="18" name="Cinta curvada hacia abajo 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82700" cy="343535"/>
                          </a:xfrm>
                          <a:prstGeom prst="ellipseRibbon">
                            <a:avLst>
                              <a:gd name="adj1" fmla="val 25000"/>
                              <a:gd name="adj2" fmla="val 50000"/>
                              <a:gd name="adj3" fmla="val 12500"/>
                            </a:avLst>
                          </a:prstGeom>
                          <a:noFill/>
                          <a:ln w="9525">
                            <a:solidFill>
                              <a:srgbClr val="71A0DC"/>
                            </a:solidFill>
                            <a:round/>
                            <a:headEnd/>
                            <a:tailEnd/>
                          </a:ln>
                          <a:extLst>
                            <a:ext uri="{909E8E84-426E-40DD-AFC4-6F175D3DCCD1}">
                              <a14:hiddenFill xmlns:a14="http://schemas.microsoft.com/office/drawing/2010/main">
                                <a:solidFill>
                                  <a:srgbClr val="17365D"/>
                                </a:solidFill>
                              </a14:hiddenFill>
                            </a:ext>
                          </a:extLst>
                        </wps:spPr>
                        <wps:txbx>
                          <w:txbxContent>
                            <w:p w:rsidR="00E7575E" w:rsidRDefault="00E7575E">
                              <w:pPr>
                                <w:jc w:val="center"/>
                                <w:rPr>
                                  <w:color w:val="4F81BD" w:themeColor="accent1"/>
                                </w:rPr>
                              </w:pPr>
                              <w:r>
                                <w:fldChar w:fldCharType="begin"/>
                              </w:r>
                              <w:r>
                                <w:instrText>PAGE    \* MERGEFORMAT</w:instrText>
                              </w:r>
                              <w:r>
                                <w:fldChar w:fldCharType="separate"/>
                              </w:r>
                              <w:r w:rsidR="004B1617" w:rsidRPr="004B1617">
                                <w:rPr>
                                  <w:noProof/>
                                  <w:color w:val="4F81BD" w:themeColor="accent1"/>
                                  <w:lang w:val="es-ES"/>
                                </w:rPr>
                                <w:t>13</w:t>
                              </w:r>
                              <w:r>
                                <w:rPr>
                                  <w:color w:val="4F81BD" w:themeColor="accent1"/>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107" coordsize="21600,21600" o:spt="107" adj="5400,5400,18900" path="ar@9@38@8@37,0@27@0@26@9@13@8@4@0@25@22@25@9@38@8@37@22@26@3@27l@7@40@3,wa@9@35@8@10@3,0@21@33@9@36@8@1@21@31@20@31@9@35@8@10@20@33,,l@5@40xewr@9@36@8@1@20@31@0@32nfl@20@33ear@9@36@8@1@21@31@22@32nfl@21@33em@0@26nfl@0@32em@22@26nfl@22@32e">
                  <v:formulas>
                    <v:f eqn="val #0"/>
                    <v:f eqn="val #1"/>
                    <v:f eqn="val #2"/>
                    <v:f eqn="val width"/>
                    <v:f eqn="val height"/>
                    <v:f eqn="prod width 1 8"/>
                    <v:f eqn="prod width 1 2"/>
                    <v:f eqn="prod width 7 8"/>
                    <v:f eqn="prod width 3 2"/>
                    <v:f eqn="sum 0 0 @6"/>
                    <v:f eqn="sum height 0 #2"/>
                    <v:f eqn="prod @10 30573 4096"/>
                    <v:f eqn="prod @11 2 1"/>
                    <v:f eqn="sum height 0 @12"/>
                    <v:f eqn="sum @11 #2 0"/>
                    <v:f eqn="sum @11 height #1"/>
                    <v:f eqn="sum height 0 #1"/>
                    <v:f eqn="prod @16 1 2"/>
                    <v:f eqn="sum @11 @17 0"/>
                    <v:f eqn="sum @14 #1 height"/>
                    <v:f eqn="sum #0 @5 0"/>
                    <v:f eqn="sum width 0 @20"/>
                    <v:f eqn="sum width 0 #0"/>
                    <v:f eqn="sum @6 0 #0"/>
                    <v:f eqn="ellipse @23 width @11"/>
                    <v:f eqn="sum @24 height @11"/>
                    <v:f eqn="sum @25 @11 @19"/>
                    <v:f eqn="sum #2 @11 @19"/>
                    <v:f eqn="prod @11 2391 32768"/>
                    <v:f eqn="sum @6 0 @20"/>
                    <v:f eqn="ellipse @29 width @11"/>
                    <v:f eqn="sum #1 @30 @11"/>
                    <v:f eqn="sum @25 #1 height"/>
                    <v:f eqn="sum height @30 @14"/>
                    <v:f eqn="sum @11 @14 0"/>
                    <v:f eqn="sum height 0 @34"/>
                    <v:f eqn="sum @35 @19 @11"/>
                    <v:f eqn="sum @10 @15 @11"/>
                    <v:f eqn="sum @35 @15 @11"/>
                    <v:f eqn="sum @28 @14 @18"/>
                    <v:f eqn="sum height 0 @39"/>
                    <v:f eqn="sum @19 0 @18"/>
                    <v:f eqn="prod @41 2 3"/>
                    <v:f eqn="sum #1 0 @42"/>
                    <v:f eqn="sum #2 0 @42"/>
                    <v:f eqn="min @44 20925"/>
                    <v:f eqn="prod width 3 8"/>
                    <v:f eqn="sum @46 0 4"/>
                  </v:formulas>
                  <v:path o:extrusionok="f" o:connecttype="custom" o:connectlocs="@6,@1;@5,@40;@6,@4;@7,@40" o:connectangles="270,180,90,0" textboxrect="@0,@1,@22,@25"/>
                  <v:handles>
                    <v:h position="#0,bottomRight" xrange="@5,@47"/>
                    <v:h position="center,#1" yrange="@10,@43"/>
                    <v:h position="topLeft,#2" yrange="@27,@45"/>
                  </v:handles>
                  <o:complex v:ext="view"/>
                </v:shapetype>
                <v:shape id="Cinta curvada hacia abajo 18" o:spid="_x0000_s1028" type="#_x0000_t107" style="position:absolute;margin-left:0;margin-top:0;width:101pt;height:27.05pt;z-index:251661312;visibility:visible;mso-wrap-style:square;mso-width-percent:0;mso-height-percent:0;mso-wrap-distance-left:9pt;mso-wrap-distance-top:0;mso-wrap-distance-right:9pt;mso-wrap-distance-bottom:0;mso-position-horizontal:center;mso-position-horizontal-relative:margin;mso-position-vertical:center;mso-position-vertical-relative:bottom-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" filled="f" fillcolor="#17365d" strokecolor="#71a0dc">
                  <v:textbox>
                    <w:txbxContent>
                      <w:p w:rsidR="00E7575E" w:rsidRDefault="00E7575E">
                        <w:pPr>
                          <w:jc w:val="center"/>
                          <w:rPr>
                            <w:color w:val="4F81BD" w:themeColor="accent1"/>
                          </w:rPr>
                        </w:pPr>
                        <w:r>
                          <w:fldChar w:fldCharType="begin"/>
                        </w:r>
                        <w:r>
                          <w:instrText>PAGE    \* MERGEFORMAT</w:instrText>
                        </w:r>
                        <w:r>
                          <w:fldChar w:fldCharType="separate"/>
                        </w:r>
                        <w:r w:rsidR="004B1617" w:rsidRPr="004B1617">
                          <w:rPr>
                            <w:noProof/>
                            <w:color w:val="4F81BD" w:themeColor="accent1"/>
                            <w:lang w:val="es-ES"/>
                          </w:rPr>
                          <w:t>13</w:t>
                        </w:r>
                        <w:r>
                          <w:rPr>
                            <w:color w:val="4F81BD" w:themeColor="accent1"/>
                          </w:rPr>
                          <w:fldChar w:fldCharType="end"/>
                        </w:r>
                      </w:p>
                    </w:txbxContent>
                  </v:textbox>
                  <w10:wrap anchorx="margin" anchory="margin"/>
                </v:shape>
              </w:pict>
            </mc:Fallback>
          </mc:AlternateConten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A22474" w:rsidRDefault="00A22474" w:rsidP="006C27A1">
      <w:pPr>
        <w:spacing w:after="0" w:line="240" w:lineRule="auto"/>
      </w:pPr>
      <w:r>
        <w:separator/>
      </w:r>
    </w:p>
  </w:footnote>
  <w:footnote w:type="continuationSeparator" w:id="0">
    <w:p w:rsidR="00A22474" w:rsidRDefault="00A22474" w:rsidP="006C27A1">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03330" w:rsidRDefault="00303330">
    <w:pPr>
      <w:pStyle w:val="Encabezado"/>
    </w:pPr>
    <w:r>
      <w:rPr>
        <w:noProof/>
      </w:rPr>
      <w:drawing>
        <wp:anchor distT="0" distB="0" distL="114300" distR="114300" simplePos="0" relativeHeight="251659264" behindDoc="0" locked="0" layoutInCell="1" hidden="0" allowOverlap="1" wp14:anchorId="15834381" wp14:editId="67C16EB2">
          <wp:simplePos x="0" y="0"/>
          <wp:positionH relativeFrom="margin">
            <wp:align>center</wp:align>
          </wp:positionH>
          <wp:positionV relativeFrom="paragraph">
            <wp:posOffset>-200660</wp:posOffset>
          </wp:positionV>
          <wp:extent cx="2990215" cy="895350"/>
          <wp:effectExtent l="0" t="0" r="635" b="0"/>
          <wp:wrapSquare wrapText="bothSides" distT="0" distB="0" distL="114300" distR="114300"/>
          <wp:docPr id="6"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1"/>
                  <a:srcRect t="10263" r="71656" b="74643"/>
                  <a:stretch>
                    <a:fillRect/>
                  </a:stretch>
                </pic:blipFill>
                <pic:spPr>
                  <a:xfrm>
                    <a:off x="0" y="0"/>
                    <a:ext cx="2990215" cy="895350"/>
                  </a:xfrm>
                  <a:prstGeom prst="rect">
                    <a:avLst/>
                  </a:prstGeom>
                  <a:ln/>
                </pic:spPr>
              </pic:pic>
            </a:graphicData>
          </a:graphic>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E6F795C"/>
    <w:multiLevelType w:val="hybridMultilevel"/>
    <w:tmpl w:val="2130B0A2"/>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 w15:restartNumberingAfterBreak="0">
    <w:nsid w:val="103616F1"/>
    <w:multiLevelType w:val="hybridMultilevel"/>
    <w:tmpl w:val="9FB20A5C"/>
    <w:lvl w:ilvl="0" w:tplc="080A000B">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 w15:restartNumberingAfterBreak="0">
    <w:nsid w:val="1DA908D4"/>
    <w:multiLevelType w:val="multilevel"/>
    <w:tmpl w:val="D17ABEF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 w15:restartNumberingAfterBreak="0">
    <w:nsid w:val="3B2E0B40"/>
    <w:multiLevelType w:val="multilevel"/>
    <w:tmpl w:val="AA424AB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 w15:restartNumberingAfterBreak="0">
    <w:nsid w:val="4D58648A"/>
    <w:multiLevelType w:val="hybridMultilevel"/>
    <w:tmpl w:val="C15EA5D8"/>
    <w:lvl w:ilvl="0" w:tplc="080A000B">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 w15:restartNumberingAfterBreak="0">
    <w:nsid w:val="4DE5207A"/>
    <w:multiLevelType w:val="hybridMultilevel"/>
    <w:tmpl w:val="22B2759C"/>
    <w:lvl w:ilvl="0" w:tplc="080A0003">
      <w:start w:val="1"/>
      <w:numFmt w:val="bullet"/>
      <w:lvlText w:val="o"/>
      <w:lvlJc w:val="left"/>
      <w:pPr>
        <w:ind w:left="720" w:hanging="360"/>
      </w:pPr>
      <w:rPr>
        <w:rFonts w:ascii="Courier New" w:hAnsi="Courier New" w:cs="Courier New"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 w15:restartNumberingAfterBreak="0">
    <w:nsid w:val="6D7A1E1A"/>
    <w:multiLevelType w:val="hybridMultilevel"/>
    <w:tmpl w:val="E5B2A0C0"/>
    <w:lvl w:ilvl="0" w:tplc="080A0009">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num w:numId="1">
    <w:abstractNumId w:val="3"/>
  </w:num>
  <w:num w:numId="2">
    <w:abstractNumId w:val="2"/>
  </w:num>
  <w:num w:numId="3">
    <w:abstractNumId w:val="0"/>
  </w:num>
  <w:num w:numId="4">
    <w:abstractNumId w:val="4"/>
  </w:num>
  <w:num w:numId="5">
    <w:abstractNumId w:val="1"/>
  </w:num>
  <w:num w:numId="6">
    <w:abstractNumId w:val="6"/>
  </w:num>
  <w:num w:numId="7">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20770"/>
    <w:rsid w:val="00000B9F"/>
    <w:rsid w:val="0006707F"/>
    <w:rsid w:val="00085DE5"/>
    <w:rsid w:val="000A1EDE"/>
    <w:rsid w:val="000D3133"/>
    <w:rsid w:val="000F3D92"/>
    <w:rsid w:val="00121F46"/>
    <w:rsid w:val="001C40F2"/>
    <w:rsid w:val="00201B52"/>
    <w:rsid w:val="002951A0"/>
    <w:rsid w:val="002D46DB"/>
    <w:rsid w:val="00303330"/>
    <w:rsid w:val="00317906"/>
    <w:rsid w:val="003D3E2B"/>
    <w:rsid w:val="003D6D81"/>
    <w:rsid w:val="00402FBB"/>
    <w:rsid w:val="00451997"/>
    <w:rsid w:val="0049058D"/>
    <w:rsid w:val="004B1617"/>
    <w:rsid w:val="004B5CC1"/>
    <w:rsid w:val="00516856"/>
    <w:rsid w:val="00525E3D"/>
    <w:rsid w:val="00555526"/>
    <w:rsid w:val="00566F10"/>
    <w:rsid w:val="005A0556"/>
    <w:rsid w:val="005B369A"/>
    <w:rsid w:val="006140A3"/>
    <w:rsid w:val="00672521"/>
    <w:rsid w:val="006C27A1"/>
    <w:rsid w:val="007444B7"/>
    <w:rsid w:val="00771BEE"/>
    <w:rsid w:val="007872A6"/>
    <w:rsid w:val="007A3DC7"/>
    <w:rsid w:val="007B1C76"/>
    <w:rsid w:val="007F71CA"/>
    <w:rsid w:val="007F782A"/>
    <w:rsid w:val="00824FB7"/>
    <w:rsid w:val="008450F7"/>
    <w:rsid w:val="008B665B"/>
    <w:rsid w:val="008F4BCE"/>
    <w:rsid w:val="009411F9"/>
    <w:rsid w:val="00967034"/>
    <w:rsid w:val="00975066"/>
    <w:rsid w:val="009824CB"/>
    <w:rsid w:val="009A178D"/>
    <w:rsid w:val="009D6AE6"/>
    <w:rsid w:val="009E31A2"/>
    <w:rsid w:val="009E3E62"/>
    <w:rsid w:val="00A22474"/>
    <w:rsid w:val="00AB494B"/>
    <w:rsid w:val="00AF1641"/>
    <w:rsid w:val="00B94659"/>
    <w:rsid w:val="00BB6115"/>
    <w:rsid w:val="00BF4EB3"/>
    <w:rsid w:val="00C16669"/>
    <w:rsid w:val="00C34387"/>
    <w:rsid w:val="00C617C4"/>
    <w:rsid w:val="00CA63BA"/>
    <w:rsid w:val="00CB1A56"/>
    <w:rsid w:val="00CB313A"/>
    <w:rsid w:val="00CD1C96"/>
    <w:rsid w:val="00D002CC"/>
    <w:rsid w:val="00D15B5B"/>
    <w:rsid w:val="00D257AA"/>
    <w:rsid w:val="00D62F71"/>
    <w:rsid w:val="00DF5835"/>
    <w:rsid w:val="00E718E3"/>
    <w:rsid w:val="00E7575E"/>
    <w:rsid w:val="00ED54B5"/>
    <w:rsid w:val="00F20770"/>
    <w:rsid w:val="00F24479"/>
    <w:rsid w:val="00F82C0A"/>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15:docId w15:val="{638FA76E-DA3C-4169-9B8A-6BBAE63AA4A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Calibri"/>
        <w:sz w:val="22"/>
        <w:szCs w:val="22"/>
        <w:lang w:val="es-MX" w:eastAsia="es-MX"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rsid w:val="009824CB"/>
  </w:style>
  <w:style w:type="paragraph" w:styleId="Ttulo1">
    <w:name w:val="heading 1"/>
    <w:basedOn w:val="Normal"/>
    <w:next w:val="Normal"/>
    <w:pPr>
      <w:keepNext/>
      <w:keepLines/>
      <w:spacing w:before="240" w:after="0"/>
      <w:outlineLvl w:val="0"/>
    </w:pPr>
    <w:rPr>
      <w:color w:val="2E75B5"/>
      <w:sz w:val="32"/>
      <w:szCs w:val="32"/>
    </w:rPr>
  </w:style>
  <w:style w:type="paragraph" w:styleId="Ttulo2">
    <w:name w:val="heading 2"/>
    <w:basedOn w:val="Normal"/>
    <w:next w:val="Normal"/>
    <w:pPr>
      <w:keepNext/>
      <w:keepLines/>
      <w:spacing w:before="360" w:after="80"/>
      <w:outlineLvl w:val="1"/>
    </w:pPr>
    <w:rPr>
      <w:b/>
      <w:sz w:val="36"/>
      <w:szCs w:val="36"/>
    </w:rPr>
  </w:style>
  <w:style w:type="paragraph" w:styleId="Ttulo3">
    <w:name w:val="heading 3"/>
    <w:basedOn w:val="Normal"/>
    <w:next w:val="Normal"/>
    <w:pPr>
      <w:keepNext/>
      <w:keepLines/>
      <w:spacing w:before="280" w:after="80"/>
      <w:outlineLvl w:val="2"/>
    </w:pPr>
    <w:rPr>
      <w:b/>
      <w:sz w:val="28"/>
      <w:szCs w:val="28"/>
    </w:rPr>
  </w:style>
  <w:style w:type="paragraph" w:styleId="Ttulo4">
    <w:name w:val="heading 4"/>
    <w:basedOn w:val="Normal"/>
    <w:next w:val="Normal"/>
    <w:pPr>
      <w:keepNext/>
      <w:keepLines/>
      <w:spacing w:before="240" w:after="40"/>
      <w:outlineLvl w:val="3"/>
    </w:pPr>
    <w:rPr>
      <w:b/>
      <w:sz w:val="24"/>
      <w:szCs w:val="24"/>
    </w:rPr>
  </w:style>
  <w:style w:type="paragraph" w:styleId="Ttulo5">
    <w:name w:val="heading 5"/>
    <w:basedOn w:val="Normal"/>
    <w:next w:val="Normal"/>
    <w:pPr>
      <w:keepNext/>
      <w:keepLines/>
      <w:spacing w:before="220" w:after="40"/>
      <w:outlineLvl w:val="4"/>
    </w:pPr>
    <w:rPr>
      <w:b/>
    </w:rPr>
  </w:style>
  <w:style w:type="paragraph" w:styleId="Ttulo6">
    <w:name w:val="heading 6"/>
    <w:basedOn w:val="Normal"/>
    <w:next w:val="Normal"/>
    <w:pPr>
      <w:keepNext/>
      <w:keepLines/>
      <w:spacing w:before="200" w:after="40"/>
      <w:outlineLvl w:val="5"/>
    </w:pPr>
    <w:rPr>
      <w:b/>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Puesto">
    <w:name w:val="Title"/>
    <w:basedOn w:val="Normal"/>
    <w:next w:val="Normal"/>
    <w:pPr>
      <w:keepNext/>
      <w:keepLines/>
      <w:spacing w:before="480" w:after="120"/>
    </w:pPr>
    <w:rPr>
      <w:b/>
      <w:sz w:val="72"/>
      <w:szCs w:val="72"/>
    </w:rPr>
  </w:style>
  <w:style w:type="paragraph" w:styleId="Subttulo">
    <w:name w:val="Subtitle"/>
    <w:basedOn w:val="Normal"/>
    <w:next w:val="Normal"/>
    <w:pPr>
      <w:keepNext/>
      <w:keepLines/>
      <w:spacing w:before="360" w:after="80"/>
    </w:pPr>
    <w:rPr>
      <w:rFonts w:ascii="Georgia" w:eastAsia="Georgia" w:hAnsi="Georgia" w:cs="Georgia"/>
      <w:i/>
      <w:color w:val="666666"/>
      <w:sz w:val="48"/>
      <w:szCs w:val="48"/>
    </w:rPr>
  </w:style>
  <w:style w:type="paragraph" w:customStyle="1" w:styleId="Estilo">
    <w:name w:val="Estilo"/>
    <w:basedOn w:val="Normal"/>
    <w:link w:val="EstiloCar"/>
    <w:rsid w:val="001C40F2"/>
    <w:pPr>
      <w:spacing w:after="0" w:line="240" w:lineRule="auto"/>
      <w:jc w:val="both"/>
    </w:pPr>
    <w:rPr>
      <w:rFonts w:ascii="Arial" w:hAnsi="Arial" w:cs="Arial"/>
      <w:sz w:val="24"/>
      <w:szCs w:val="24"/>
      <w:lang w:eastAsia="en-US"/>
    </w:rPr>
  </w:style>
  <w:style w:type="character" w:customStyle="1" w:styleId="EstiloCar">
    <w:name w:val="Estilo Car"/>
    <w:link w:val="Estilo"/>
    <w:locked/>
    <w:rsid w:val="001C40F2"/>
    <w:rPr>
      <w:rFonts w:ascii="Arial" w:hAnsi="Arial" w:cs="Arial"/>
      <w:sz w:val="24"/>
      <w:szCs w:val="24"/>
      <w:lang w:eastAsia="en-US"/>
    </w:rPr>
  </w:style>
  <w:style w:type="paragraph" w:styleId="Prrafodelista">
    <w:name w:val="List Paragraph"/>
    <w:basedOn w:val="Normal"/>
    <w:uiPriority w:val="34"/>
    <w:qFormat/>
    <w:rsid w:val="001C40F2"/>
    <w:pPr>
      <w:spacing w:after="0" w:line="240" w:lineRule="auto"/>
      <w:ind w:left="720"/>
      <w:contextualSpacing/>
      <w:jc w:val="both"/>
    </w:pPr>
  </w:style>
  <w:style w:type="paragraph" w:styleId="Encabezado">
    <w:name w:val="header"/>
    <w:basedOn w:val="Normal"/>
    <w:link w:val="EncabezadoCar"/>
    <w:uiPriority w:val="99"/>
    <w:unhideWhenUsed/>
    <w:rsid w:val="006C27A1"/>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6C27A1"/>
  </w:style>
  <w:style w:type="paragraph" w:styleId="Piedepgina">
    <w:name w:val="footer"/>
    <w:basedOn w:val="Normal"/>
    <w:link w:val="PiedepginaCar"/>
    <w:uiPriority w:val="99"/>
    <w:unhideWhenUsed/>
    <w:rsid w:val="006C27A1"/>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6C27A1"/>
  </w:style>
  <w:style w:type="table" w:styleId="Tablaconcuadrcula">
    <w:name w:val="Table Grid"/>
    <w:basedOn w:val="Tablanormal"/>
    <w:uiPriority w:val="39"/>
    <w:rsid w:val="007F71CA"/>
    <w:pPr>
      <w:spacing w:after="0" w:line="240" w:lineRule="auto"/>
    </w:pPr>
    <w:rPr>
      <w:rFonts w:asciiTheme="minorHAnsi" w:eastAsiaTheme="minorHAnsi" w:hAnsiTheme="minorHAnsi" w:cstheme="minorBid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diagramLayout" Target="diagrams/layout1.xml"/><Relationship Id="rId18" Type="http://schemas.openxmlformats.org/officeDocument/2006/relationships/diagramData" Target="diagrams/data2.xml"/><Relationship Id="rId26" Type="http://schemas.openxmlformats.org/officeDocument/2006/relationships/diagramQuickStyle" Target="diagrams/quickStyle3.xml"/><Relationship Id="rId39" Type="http://schemas.openxmlformats.org/officeDocument/2006/relationships/image" Target="media/image12.png"/><Relationship Id="rId3" Type="http://schemas.openxmlformats.org/officeDocument/2006/relationships/styles" Target="styles.xml"/><Relationship Id="rId21" Type="http://schemas.openxmlformats.org/officeDocument/2006/relationships/diagramColors" Target="diagrams/colors2.xml"/><Relationship Id="rId34" Type="http://schemas.microsoft.com/office/2007/relationships/diagramDrawing" Target="diagrams/drawing4.xml"/><Relationship Id="rId42" Type="http://schemas.openxmlformats.org/officeDocument/2006/relationships/footer" Target="footer1.xml"/><Relationship Id="rId7" Type="http://schemas.openxmlformats.org/officeDocument/2006/relationships/endnotes" Target="endnotes.xml"/><Relationship Id="rId12" Type="http://schemas.openxmlformats.org/officeDocument/2006/relationships/diagramData" Target="diagrams/data1.xml"/><Relationship Id="rId17" Type="http://schemas.openxmlformats.org/officeDocument/2006/relationships/image" Target="media/image4.png"/><Relationship Id="rId25" Type="http://schemas.openxmlformats.org/officeDocument/2006/relationships/diagramLayout" Target="diagrams/layout3.xml"/><Relationship Id="rId33" Type="http://schemas.openxmlformats.org/officeDocument/2006/relationships/diagramColors" Target="diagrams/colors4.xml"/><Relationship Id="rId38" Type="http://schemas.openxmlformats.org/officeDocument/2006/relationships/image" Target="media/image11.png"/><Relationship Id="rId2" Type="http://schemas.openxmlformats.org/officeDocument/2006/relationships/numbering" Target="numbering.xml"/><Relationship Id="rId16" Type="http://schemas.microsoft.com/office/2007/relationships/diagramDrawing" Target="diagrams/drawing1.xml"/><Relationship Id="rId20" Type="http://schemas.openxmlformats.org/officeDocument/2006/relationships/diagramQuickStyle" Target="diagrams/quickStyle2.xml"/><Relationship Id="rId29" Type="http://schemas.openxmlformats.org/officeDocument/2006/relationships/image" Target="media/image6.png"/><Relationship Id="rId41"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diagramData" Target="diagrams/data3.xml"/><Relationship Id="rId32" Type="http://schemas.openxmlformats.org/officeDocument/2006/relationships/diagramQuickStyle" Target="diagrams/quickStyle4.xml"/><Relationship Id="rId37" Type="http://schemas.openxmlformats.org/officeDocument/2006/relationships/image" Target="media/image9.png"/><Relationship Id="rId40" Type="http://schemas.openxmlformats.org/officeDocument/2006/relationships/image" Target="media/image13.png"/><Relationship Id="rId5" Type="http://schemas.openxmlformats.org/officeDocument/2006/relationships/webSettings" Target="webSettings.xml"/><Relationship Id="rId15" Type="http://schemas.openxmlformats.org/officeDocument/2006/relationships/diagramColors" Target="diagrams/colors1.xml"/><Relationship Id="rId23" Type="http://schemas.openxmlformats.org/officeDocument/2006/relationships/image" Target="media/image5.png"/><Relationship Id="rId28" Type="http://schemas.microsoft.com/office/2007/relationships/diagramDrawing" Target="diagrams/drawing3.xml"/><Relationship Id="rId36" Type="http://schemas.openxmlformats.org/officeDocument/2006/relationships/image" Target="media/image8.png"/><Relationship Id="rId10" Type="http://schemas.openxmlformats.org/officeDocument/2006/relationships/image" Target="media/image2.png"/><Relationship Id="rId19" Type="http://schemas.openxmlformats.org/officeDocument/2006/relationships/diagramLayout" Target="diagrams/layout2.xml"/><Relationship Id="rId31" Type="http://schemas.openxmlformats.org/officeDocument/2006/relationships/diagramLayout" Target="diagrams/layout4.xml"/><Relationship Id="rId44"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10.png"/><Relationship Id="rId14" Type="http://schemas.openxmlformats.org/officeDocument/2006/relationships/diagramQuickStyle" Target="diagrams/quickStyle1.xml"/><Relationship Id="rId22" Type="http://schemas.microsoft.com/office/2007/relationships/diagramDrawing" Target="diagrams/drawing2.xml"/><Relationship Id="rId27" Type="http://schemas.openxmlformats.org/officeDocument/2006/relationships/diagramColors" Target="diagrams/colors3.xml"/><Relationship Id="rId30" Type="http://schemas.openxmlformats.org/officeDocument/2006/relationships/diagramData" Target="diagrams/data4.xml"/><Relationship Id="rId35" Type="http://schemas.openxmlformats.org/officeDocument/2006/relationships/image" Target="media/image7.png"/><Relationship Id="rId43"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diagrams/colors1.xml><?xml version="1.0" encoding="utf-8"?>
<dgm:colorsDef xmlns:dgm="http://schemas.openxmlformats.org/drawingml/2006/diagram" xmlns:a="http://schemas.openxmlformats.org/drawingml/2006/main" uniqueId="urn:microsoft.com/office/officeart/2005/8/colors/colorful2">
  <dgm:title val=""/>
  <dgm:desc val=""/>
  <dgm:catLst>
    <dgm:cat type="colorful" pri="10200"/>
  </dgm:catLst>
  <dgm:styleLbl name="node0">
    <dgm:fillClrLst meth="repeat">
      <a:schemeClr val="accent1"/>
    </dgm:fillClrLst>
    <dgm:linClrLst meth="repeat">
      <a:schemeClr val="lt1"/>
    </dgm:linClrLst>
    <dgm:effectClrLst/>
    <dgm:txLinClrLst/>
    <dgm:txFillClrLst/>
    <dgm:txEffectClrLst/>
  </dgm:styleLbl>
  <dgm:styleLbl name="node1">
    <dgm:fillClrLst>
      <a:schemeClr val="accent2"/>
      <a:schemeClr val="accent3"/>
    </dgm:fillClrLst>
    <dgm:linClrLst meth="repeat">
      <a:schemeClr val="lt1"/>
    </dgm:linClrLst>
    <dgm:effectClrLst/>
    <dgm:txLinClrLst/>
    <dgm:txFillClrLst/>
    <dgm:txEffectClrLst/>
  </dgm:styleLbl>
  <dgm:styleLbl name="alignNode1">
    <dgm:fillClrLst>
      <a:schemeClr val="accent2"/>
      <a:schemeClr val="accent3"/>
    </dgm:fillClrLst>
    <dgm:linClrLst>
      <a:schemeClr val="accent2"/>
      <a:schemeClr val="accent3"/>
    </dgm:linClrLst>
    <dgm:effectClrLst/>
    <dgm:txLinClrLst/>
    <dgm:txFillClrLst/>
    <dgm:txEffectClrLst/>
  </dgm:styleLbl>
  <dgm:styleLbl name="lnNode1">
    <dgm:fillClrLst>
      <a:schemeClr val="accent2"/>
      <a:schemeClr val="accent3"/>
    </dgm:fillClrLst>
    <dgm:linClrLst meth="repeat">
      <a:schemeClr val="lt1"/>
    </dgm:linClrLst>
    <dgm:effectClrLst/>
    <dgm:txLinClrLst/>
    <dgm:txFillClrLst/>
    <dgm:txEffectClrLst/>
  </dgm:styleLbl>
  <dgm:styleLbl name="vennNode1">
    <dgm:fillClrLst>
      <a:schemeClr val="accent2">
        <a:alpha val="50000"/>
      </a:schemeClr>
      <a:schemeClr val="accent3">
        <a:alpha val="50000"/>
      </a:schemeClr>
    </dgm:fillClrLst>
    <dgm:linClrLst meth="repeat">
      <a:schemeClr val="lt1"/>
    </dgm:linClrLst>
    <dgm:effectClrLst/>
    <dgm:txLinClrLst/>
    <dgm:txFillClrLst/>
    <dgm:txEffectClrLst/>
  </dgm:styleLbl>
  <dgm:styleLbl name="node2">
    <dgm:fillClrLst>
      <a:schemeClr val="accent3"/>
    </dgm:fillClrLst>
    <dgm:linClrLst meth="repeat">
      <a:schemeClr val="lt1"/>
    </dgm:linClrLst>
    <dgm:effectClrLst/>
    <dgm:txLinClrLst/>
    <dgm:txFillClrLst/>
    <dgm:txEffectClrLst/>
  </dgm:styleLbl>
  <dgm:styleLbl name="node3">
    <dgm:fillClrLst>
      <a:schemeClr val="accent4"/>
    </dgm:fillClrLst>
    <dgm:linClrLst meth="repeat">
      <a:schemeClr val="lt1"/>
    </dgm:linClrLst>
    <dgm:effectClrLst/>
    <dgm:txLinClrLst/>
    <dgm:txFillClrLst/>
    <dgm:txEffectClrLst/>
  </dgm:styleLbl>
  <dgm:styleLbl name="node4">
    <dgm:fillClrLst>
      <a:schemeClr val="accent5"/>
    </dgm:fillClrLst>
    <dgm:linClrLst meth="repeat">
      <a:schemeClr val="lt1"/>
    </dgm:linClrLst>
    <dgm:effectClrLst/>
    <dgm:txLinClrLst/>
    <dgm:txFillClrLst/>
    <dgm:txEffectClrLst/>
  </dgm:styleLbl>
  <dgm:styleLbl name="fgImgPlace1">
    <dgm:fillClrLst>
      <a:schemeClr val="accent2">
        <a:tint val="50000"/>
      </a:schemeClr>
      <a:schemeClr val="accent3">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2"/>
      <a:schemeClr val="accent3"/>
    </dgm:fillClrLst>
    <dgm:linClrLst meth="repeat">
      <a:schemeClr val="lt1"/>
    </dgm:linClrLst>
    <dgm:effectClrLst/>
    <dgm:txLinClrLst/>
    <dgm:txFillClrLst/>
    <dgm:txEffectClrLst/>
  </dgm:styleLbl>
  <dgm:styleLbl name="fgSibTrans2D1">
    <dgm:fillClrLst>
      <a:schemeClr val="accent2"/>
      <a:schemeClr val="accent3"/>
    </dgm:fillClrLst>
    <dgm:linClrLst meth="repeat">
      <a:schemeClr val="lt1"/>
    </dgm:linClrLst>
    <dgm:effectClrLst/>
    <dgm:txLinClrLst/>
    <dgm:txFillClrLst meth="repeat">
      <a:schemeClr val="lt1"/>
    </dgm:txFillClrLst>
    <dgm:txEffectClrLst/>
  </dgm:styleLbl>
  <dgm:styleLbl name="bgSibTrans2D1">
    <dgm:fillClrLst>
      <a:schemeClr val="accent2"/>
      <a:schemeClr val="accent3"/>
    </dgm:fillClrLst>
    <dgm:linClrLst meth="repeat">
      <a:schemeClr val="lt1"/>
    </dgm:linClrLst>
    <dgm:effectClrLst/>
    <dgm:txLinClrLst/>
    <dgm:txFillClrLst meth="repeat">
      <a:schemeClr val="lt1"/>
    </dgm:txFillClrLst>
    <dgm:txEffectClrLst/>
  </dgm:styleLbl>
  <dgm:styleLbl name="sibTrans1D1">
    <dgm:fillClrLst/>
    <dgm:linClrLst>
      <a:schemeClr val="accent2"/>
      <a:schemeClr val="accent3"/>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2"/>
    </dgm:fillClrLst>
    <dgm:linClrLst meth="repeat">
      <a:schemeClr val="lt1">
        <a:shade val="80000"/>
      </a:schemeClr>
    </dgm:linClrLst>
    <dgm:effectClrLst/>
    <dgm:txLinClrLst/>
    <dgm:txFillClrLst/>
    <dgm:txEffectClrLst/>
  </dgm:styleLbl>
  <dgm:styleLbl name="asst1">
    <dgm:fillClrLst meth="repeat">
      <a:schemeClr val="accent3"/>
    </dgm:fillClrLst>
    <dgm:linClrLst meth="repeat">
      <a:schemeClr val="lt1">
        <a:shade val="80000"/>
      </a:schemeClr>
    </dgm:linClrLst>
    <dgm:effectClrLst/>
    <dgm:txLinClrLst/>
    <dgm:txFillClrLst/>
    <dgm:txEffectClrLst/>
  </dgm:styleLbl>
  <dgm:styleLbl name="asst2">
    <dgm:fillClrLst>
      <a:schemeClr val="accent4"/>
    </dgm:fillClrLst>
    <dgm:linClrLst meth="repeat">
      <a:schemeClr val="lt1"/>
    </dgm:linClrLst>
    <dgm:effectClrLst/>
    <dgm:txLinClrLst/>
    <dgm:txFillClrLst/>
    <dgm:txEffectClrLst/>
  </dgm:styleLbl>
  <dgm:styleLbl name="asst3">
    <dgm:fillClrLst>
      <a:schemeClr val="accent5"/>
    </dgm:fillClrLst>
    <dgm:linClrLst meth="repeat">
      <a:schemeClr val="lt1"/>
    </dgm:linClrLst>
    <dgm:effectClrLst/>
    <dgm:txLinClrLst/>
    <dgm:txFillClrLst/>
    <dgm:txEffectClrLst/>
  </dgm:styleLbl>
  <dgm:styleLbl name="asst4">
    <dgm:fillClrLst>
      <a:schemeClr val="accent6"/>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2"/>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3"/>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4"/>
    </dgm:linClrLst>
    <dgm:effectClrLst/>
    <dgm:txLinClrLst/>
    <dgm:txFillClrLst meth="repeat">
      <a:schemeClr val="tx1"/>
    </dgm:txFillClrLst>
    <dgm:txEffectClrLst/>
  </dgm:styleLbl>
  <dgm:styleLbl name="parChTrans1D4">
    <dgm:fillClrLst meth="repeat">
      <a:schemeClr val="accent2">
        <a:tint val="50000"/>
      </a:schemeClr>
    </dgm:fillClrLst>
    <dgm:linClrLst meth="repeat">
      <a:schemeClr val="accent5"/>
    </dgm:linClrLst>
    <dgm:effectClrLst/>
    <dgm:txLinClrLst/>
    <dgm:txFillClrLst meth="repeat">
      <a:schemeClr val="tx1"/>
    </dgm:txFillClrLst>
    <dgm:txEffectClrLst/>
  </dgm:styleLbl>
  <dgm:styleLbl name="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con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align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solidFgAcc1">
    <dgm:fillClrLst meth="repeat">
      <a:schemeClr val="lt1"/>
    </dgm:fillClrLst>
    <dgm:linClrLst>
      <a:schemeClr val="accent2"/>
      <a:schemeClr val="accent3"/>
    </dgm:linClrLst>
    <dgm:effectClrLst/>
    <dgm:txLinClrLst/>
    <dgm:txFillClrLst meth="repeat">
      <a:schemeClr val="dk1"/>
    </dgm:txFillClrLst>
    <dgm:txEffectClrLst/>
  </dgm:styleLbl>
  <dgm:styleLbl name="solidAlignAcc1">
    <dgm:fillClrLst meth="repeat">
      <a:schemeClr val="lt1"/>
    </dgm:fillClrLst>
    <dgm:linClrLst>
      <a:schemeClr val="accent2"/>
      <a:schemeClr val="accent3"/>
    </dgm:linClrLst>
    <dgm:effectClrLst/>
    <dgm:txLinClrLst/>
    <dgm:txFillClrLst meth="repeat">
      <a:schemeClr val="dk1"/>
    </dgm:txFillClrLst>
    <dgm:txEffectClrLst/>
  </dgm:styleLbl>
  <dgm:styleLbl name="solidBgAcc1">
    <dgm:fillClrLst meth="repeat">
      <a:schemeClr val="lt1"/>
    </dgm:fillClrLst>
    <dgm:linClrLst>
      <a:schemeClr val="accent2"/>
      <a:schemeClr val="accent3"/>
    </dgm:linClrLst>
    <dgm:effectClrLst/>
    <dgm:txLinClrLst/>
    <dgm:txFillClrLst meth="repeat">
      <a:schemeClr val="dk1"/>
    </dgm:txFillClrLst>
    <dgm:txEffectClrLst/>
  </dgm:styleLbl>
  <dgm:styleLbl name="f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align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b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3"/>
    </dgm:linClrLst>
    <dgm:effectClrLst/>
    <dgm:txLinClrLst/>
    <dgm:txFillClrLst meth="repeat">
      <a:schemeClr val="dk1"/>
    </dgm:txFillClrLst>
    <dgm:txEffectClrLst/>
  </dgm:styleLbl>
  <dgm:styleLbl name="fgAcc3">
    <dgm:fillClrLst meth="repeat">
      <a:schemeClr val="lt1">
        <a:alpha val="90000"/>
      </a:schemeClr>
    </dgm:fillClrLst>
    <dgm:linClrLst>
      <a:schemeClr val="accent4"/>
    </dgm:linClrLst>
    <dgm:effectClrLst/>
    <dgm:txLinClrLst/>
    <dgm:txFillClrLst meth="repeat">
      <a:schemeClr val="dk1"/>
    </dgm:txFillClrLst>
    <dgm:txEffectClrLst/>
  </dgm:styleLbl>
  <dgm:styleLbl name="fgAcc4">
    <dgm:fillClrLst meth="repeat">
      <a:schemeClr val="lt1">
        <a:alpha val="90000"/>
      </a:schemeClr>
    </dgm:fillClrLst>
    <dgm:linClrLst>
      <a:schemeClr val="accent5"/>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colorful2">
  <dgm:title val=""/>
  <dgm:desc val=""/>
  <dgm:catLst>
    <dgm:cat type="colorful" pri="10200"/>
  </dgm:catLst>
  <dgm:styleLbl name="node0">
    <dgm:fillClrLst meth="repeat">
      <a:schemeClr val="accent1"/>
    </dgm:fillClrLst>
    <dgm:linClrLst meth="repeat">
      <a:schemeClr val="lt1"/>
    </dgm:linClrLst>
    <dgm:effectClrLst/>
    <dgm:txLinClrLst/>
    <dgm:txFillClrLst/>
    <dgm:txEffectClrLst/>
  </dgm:styleLbl>
  <dgm:styleLbl name="node1">
    <dgm:fillClrLst>
      <a:schemeClr val="accent2"/>
      <a:schemeClr val="accent3"/>
    </dgm:fillClrLst>
    <dgm:linClrLst meth="repeat">
      <a:schemeClr val="lt1"/>
    </dgm:linClrLst>
    <dgm:effectClrLst/>
    <dgm:txLinClrLst/>
    <dgm:txFillClrLst/>
    <dgm:txEffectClrLst/>
  </dgm:styleLbl>
  <dgm:styleLbl name="alignNode1">
    <dgm:fillClrLst>
      <a:schemeClr val="accent2"/>
      <a:schemeClr val="accent3"/>
    </dgm:fillClrLst>
    <dgm:linClrLst>
      <a:schemeClr val="accent2"/>
      <a:schemeClr val="accent3"/>
    </dgm:linClrLst>
    <dgm:effectClrLst/>
    <dgm:txLinClrLst/>
    <dgm:txFillClrLst/>
    <dgm:txEffectClrLst/>
  </dgm:styleLbl>
  <dgm:styleLbl name="lnNode1">
    <dgm:fillClrLst>
      <a:schemeClr val="accent2"/>
      <a:schemeClr val="accent3"/>
    </dgm:fillClrLst>
    <dgm:linClrLst meth="repeat">
      <a:schemeClr val="lt1"/>
    </dgm:linClrLst>
    <dgm:effectClrLst/>
    <dgm:txLinClrLst/>
    <dgm:txFillClrLst/>
    <dgm:txEffectClrLst/>
  </dgm:styleLbl>
  <dgm:styleLbl name="vennNode1">
    <dgm:fillClrLst>
      <a:schemeClr val="accent2">
        <a:alpha val="50000"/>
      </a:schemeClr>
      <a:schemeClr val="accent3">
        <a:alpha val="50000"/>
      </a:schemeClr>
    </dgm:fillClrLst>
    <dgm:linClrLst meth="repeat">
      <a:schemeClr val="lt1"/>
    </dgm:linClrLst>
    <dgm:effectClrLst/>
    <dgm:txLinClrLst/>
    <dgm:txFillClrLst/>
    <dgm:txEffectClrLst/>
  </dgm:styleLbl>
  <dgm:styleLbl name="node2">
    <dgm:fillClrLst>
      <a:schemeClr val="accent3"/>
    </dgm:fillClrLst>
    <dgm:linClrLst meth="repeat">
      <a:schemeClr val="lt1"/>
    </dgm:linClrLst>
    <dgm:effectClrLst/>
    <dgm:txLinClrLst/>
    <dgm:txFillClrLst/>
    <dgm:txEffectClrLst/>
  </dgm:styleLbl>
  <dgm:styleLbl name="node3">
    <dgm:fillClrLst>
      <a:schemeClr val="accent4"/>
    </dgm:fillClrLst>
    <dgm:linClrLst meth="repeat">
      <a:schemeClr val="lt1"/>
    </dgm:linClrLst>
    <dgm:effectClrLst/>
    <dgm:txLinClrLst/>
    <dgm:txFillClrLst/>
    <dgm:txEffectClrLst/>
  </dgm:styleLbl>
  <dgm:styleLbl name="node4">
    <dgm:fillClrLst>
      <a:schemeClr val="accent5"/>
    </dgm:fillClrLst>
    <dgm:linClrLst meth="repeat">
      <a:schemeClr val="lt1"/>
    </dgm:linClrLst>
    <dgm:effectClrLst/>
    <dgm:txLinClrLst/>
    <dgm:txFillClrLst/>
    <dgm:txEffectClrLst/>
  </dgm:styleLbl>
  <dgm:styleLbl name="fgImgPlace1">
    <dgm:fillClrLst>
      <a:schemeClr val="accent2">
        <a:tint val="50000"/>
      </a:schemeClr>
      <a:schemeClr val="accent3">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2"/>
      <a:schemeClr val="accent3"/>
    </dgm:fillClrLst>
    <dgm:linClrLst meth="repeat">
      <a:schemeClr val="lt1"/>
    </dgm:linClrLst>
    <dgm:effectClrLst/>
    <dgm:txLinClrLst/>
    <dgm:txFillClrLst/>
    <dgm:txEffectClrLst/>
  </dgm:styleLbl>
  <dgm:styleLbl name="fgSibTrans2D1">
    <dgm:fillClrLst>
      <a:schemeClr val="accent2"/>
      <a:schemeClr val="accent3"/>
    </dgm:fillClrLst>
    <dgm:linClrLst meth="repeat">
      <a:schemeClr val="lt1"/>
    </dgm:linClrLst>
    <dgm:effectClrLst/>
    <dgm:txLinClrLst/>
    <dgm:txFillClrLst meth="repeat">
      <a:schemeClr val="lt1"/>
    </dgm:txFillClrLst>
    <dgm:txEffectClrLst/>
  </dgm:styleLbl>
  <dgm:styleLbl name="bgSibTrans2D1">
    <dgm:fillClrLst>
      <a:schemeClr val="accent2"/>
      <a:schemeClr val="accent3"/>
    </dgm:fillClrLst>
    <dgm:linClrLst meth="repeat">
      <a:schemeClr val="lt1"/>
    </dgm:linClrLst>
    <dgm:effectClrLst/>
    <dgm:txLinClrLst/>
    <dgm:txFillClrLst meth="repeat">
      <a:schemeClr val="lt1"/>
    </dgm:txFillClrLst>
    <dgm:txEffectClrLst/>
  </dgm:styleLbl>
  <dgm:styleLbl name="sibTrans1D1">
    <dgm:fillClrLst/>
    <dgm:linClrLst>
      <a:schemeClr val="accent2"/>
      <a:schemeClr val="accent3"/>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2"/>
    </dgm:fillClrLst>
    <dgm:linClrLst meth="repeat">
      <a:schemeClr val="lt1">
        <a:shade val="80000"/>
      </a:schemeClr>
    </dgm:linClrLst>
    <dgm:effectClrLst/>
    <dgm:txLinClrLst/>
    <dgm:txFillClrLst/>
    <dgm:txEffectClrLst/>
  </dgm:styleLbl>
  <dgm:styleLbl name="asst1">
    <dgm:fillClrLst meth="repeat">
      <a:schemeClr val="accent3"/>
    </dgm:fillClrLst>
    <dgm:linClrLst meth="repeat">
      <a:schemeClr val="lt1">
        <a:shade val="80000"/>
      </a:schemeClr>
    </dgm:linClrLst>
    <dgm:effectClrLst/>
    <dgm:txLinClrLst/>
    <dgm:txFillClrLst/>
    <dgm:txEffectClrLst/>
  </dgm:styleLbl>
  <dgm:styleLbl name="asst2">
    <dgm:fillClrLst>
      <a:schemeClr val="accent4"/>
    </dgm:fillClrLst>
    <dgm:linClrLst meth="repeat">
      <a:schemeClr val="lt1"/>
    </dgm:linClrLst>
    <dgm:effectClrLst/>
    <dgm:txLinClrLst/>
    <dgm:txFillClrLst/>
    <dgm:txEffectClrLst/>
  </dgm:styleLbl>
  <dgm:styleLbl name="asst3">
    <dgm:fillClrLst>
      <a:schemeClr val="accent5"/>
    </dgm:fillClrLst>
    <dgm:linClrLst meth="repeat">
      <a:schemeClr val="lt1"/>
    </dgm:linClrLst>
    <dgm:effectClrLst/>
    <dgm:txLinClrLst/>
    <dgm:txFillClrLst/>
    <dgm:txEffectClrLst/>
  </dgm:styleLbl>
  <dgm:styleLbl name="asst4">
    <dgm:fillClrLst>
      <a:schemeClr val="accent6"/>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2"/>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3"/>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4"/>
    </dgm:linClrLst>
    <dgm:effectClrLst/>
    <dgm:txLinClrLst/>
    <dgm:txFillClrLst meth="repeat">
      <a:schemeClr val="tx1"/>
    </dgm:txFillClrLst>
    <dgm:txEffectClrLst/>
  </dgm:styleLbl>
  <dgm:styleLbl name="parChTrans1D4">
    <dgm:fillClrLst meth="repeat">
      <a:schemeClr val="accent2">
        <a:tint val="50000"/>
      </a:schemeClr>
    </dgm:fillClrLst>
    <dgm:linClrLst meth="repeat">
      <a:schemeClr val="accent5"/>
    </dgm:linClrLst>
    <dgm:effectClrLst/>
    <dgm:txLinClrLst/>
    <dgm:txFillClrLst meth="repeat">
      <a:schemeClr val="tx1"/>
    </dgm:txFillClrLst>
    <dgm:txEffectClrLst/>
  </dgm:styleLbl>
  <dgm:styleLbl name="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con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align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solidFgAcc1">
    <dgm:fillClrLst meth="repeat">
      <a:schemeClr val="lt1"/>
    </dgm:fillClrLst>
    <dgm:linClrLst>
      <a:schemeClr val="accent2"/>
      <a:schemeClr val="accent3"/>
    </dgm:linClrLst>
    <dgm:effectClrLst/>
    <dgm:txLinClrLst/>
    <dgm:txFillClrLst meth="repeat">
      <a:schemeClr val="dk1"/>
    </dgm:txFillClrLst>
    <dgm:txEffectClrLst/>
  </dgm:styleLbl>
  <dgm:styleLbl name="solidAlignAcc1">
    <dgm:fillClrLst meth="repeat">
      <a:schemeClr val="lt1"/>
    </dgm:fillClrLst>
    <dgm:linClrLst>
      <a:schemeClr val="accent2"/>
      <a:schemeClr val="accent3"/>
    </dgm:linClrLst>
    <dgm:effectClrLst/>
    <dgm:txLinClrLst/>
    <dgm:txFillClrLst meth="repeat">
      <a:schemeClr val="dk1"/>
    </dgm:txFillClrLst>
    <dgm:txEffectClrLst/>
  </dgm:styleLbl>
  <dgm:styleLbl name="solidBgAcc1">
    <dgm:fillClrLst meth="repeat">
      <a:schemeClr val="lt1"/>
    </dgm:fillClrLst>
    <dgm:linClrLst>
      <a:schemeClr val="accent2"/>
      <a:schemeClr val="accent3"/>
    </dgm:linClrLst>
    <dgm:effectClrLst/>
    <dgm:txLinClrLst/>
    <dgm:txFillClrLst meth="repeat">
      <a:schemeClr val="dk1"/>
    </dgm:txFillClrLst>
    <dgm:txEffectClrLst/>
  </dgm:styleLbl>
  <dgm:styleLbl name="f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align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b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3"/>
    </dgm:linClrLst>
    <dgm:effectClrLst/>
    <dgm:txLinClrLst/>
    <dgm:txFillClrLst meth="repeat">
      <a:schemeClr val="dk1"/>
    </dgm:txFillClrLst>
    <dgm:txEffectClrLst/>
  </dgm:styleLbl>
  <dgm:styleLbl name="fgAcc3">
    <dgm:fillClrLst meth="repeat">
      <a:schemeClr val="lt1">
        <a:alpha val="90000"/>
      </a:schemeClr>
    </dgm:fillClrLst>
    <dgm:linClrLst>
      <a:schemeClr val="accent4"/>
    </dgm:linClrLst>
    <dgm:effectClrLst/>
    <dgm:txLinClrLst/>
    <dgm:txFillClrLst meth="repeat">
      <a:schemeClr val="dk1"/>
    </dgm:txFillClrLst>
    <dgm:txEffectClrLst/>
  </dgm:styleLbl>
  <dgm:styleLbl name="fgAcc4">
    <dgm:fillClrLst meth="repeat">
      <a:schemeClr val="lt1">
        <a:alpha val="90000"/>
      </a:schemeClr>
    </dgm:fillClrLst>
    <dgm:linClrLst>
      <a:schemeClr val="accent5"/>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colorful2">
  <dgm:title val=""/>
  <dgm:desc val=""/>
  <dgm:catLst>
    <dgm:cat type="colorful" pri="10200"/>
  </dgm:catLst>
  <dgm:styleLbl name="node0">
    <dgm:fillClrLst meth="repeat">
      <a:schemeClr val="accent1"/>
    </dgm:fillClrLst>
    <dgm:linClrLst meth="repeat">
      <a:schemeClr val="lt1"/>
    </dgm:linClrLst>
    <dgm:effectClrLst/>
    <dgm:txLinClrLst/>
    <dgm:txFillClrLst/>
    <dgm:txEffectClrLst/>
  </dgm:styleLbl>
  <dgm:styleLbl name="node1">
    <dgm:fillClrLst>
      <a:schemeClr val="accent2"/>
      <a:schemeClr val="accent3"/>
    </dgm:fillClrLst>
    <dgm:linClrLst meth="repeat">
      <a:schemeClr val="lt1"/>
    </dgm:linClrLst>
    <dgm:effectClrLst/>
    <dgm:txLinClrLst/>
    <dgm:txFillClrLst/>
    <dgm:txEffectClrLst/>
  </dgm:styleLbl>
  <dgm:styleLbl name="alignNode1">
    <dgm:fillClrLst>
      <a:schemeClr val="accent2"/>
      <a:schemeClr val="accent3"/>
    </dgm:fillClrLst>
    <dgm:linClrLst>
      <a:schemeClr val="accent2"/>
      <a:schemeClr val="accent3"/>
    </dgm:linClrLst>
    <dgm:effectClrLst/>
    <dgm:txLinClrLst/>
    <dgm:txFillClrLst/>
    <dgm:txEffectClrLst/>
  </dgm:styleLbl>
  <dgm:styleLbl name="lnNode1">
    <dgm:fillClrLst>
      <a:schemeClr val="accent2"/>
      <a:schemeClr val="accent3"/>
    </dgm:fillClrLst>
    <dgm:linClrLst meth="repeat">
      <a:schemeClr val="lt1"/>
    </dgm:linClrLst>
    <dgm:effectClrLst/>
    <dgm:txLinClrLst/>
    <dgm:txFillClrLst/>
    <dgm:txEffectClrLst/>
  </dgm:styleLbl>
  <dgm:styleLbl name="vennNode1">
    <dgm:fillClrLst>
      <a:schemeClr val="accent2">
        <a:alpha val="50000"/>
      </a:schemeClr>
      <a:schemeClr val="accent3">
        <a:alpha val="50000"/>
      </a:schemeClr>
    </dgm:fillClrLst>
    <dgm:linClrLst meth="repeat">
      <a:schemeClr val="lt1"/>
    </dgm:linClrLst>
    <dgm:effectClrLst/>
    <dgm:txLinClrLst/>
    <dgm:txFillClrLst/>
    <dgm:txEffectClrLst/>
  </dgm:styleLbl>
  <dgm:styleLbl name="node2">
    <dgm:fillClrLst>
      <a:schemeClr val="accent3"/>
    </dgm:fillClrLst>
    <dgm:linClrLst meth="repeat">
      <a:schemeClr val="lt1"/>
    </dgm:linClrLst>
    <dgm:effectClrLst/>
    <dgm:txLinClrLst/>
    <dgm:txFillClrLst/>
    <dgm:txEffectClrLst/>
  </dgm:styleLbl>
  <dgm:styleLbl name="node3">
    <dgm:fillClrLst>
      <a:schemeClr val="accent4"/>
    </dgm:fillClrLst>
    <dgm:linClrLst meth="repeat">
      <a:schemeClr val="lt1"/>
    </dgm:linClrLst>
    <dgm:effectClrLst/>
    <dgm:txLinClrLst/>
    <dgm:txFillClrLst/>
    <dgm:txEffectClrLst/>
  </dgm:styleLbl>
  <dgm:styleLbl name="node4">
    <dgm:fillClrLst>
      <a:schemeClr val="accent5"/>
    </dgm:fillClrLst>
    <dgm:linClrLst meth="repeat">
      <a:schemeClr val="lt1"/>
    </dgm:linClrLst>
    <dgm:effectClrLst/>
    <dgm:txLinClrLst/>
    <dgm:txFillClrLst/>
    <dgm:txEffectClrLst/>
  </dgm:styleLbl>
  <dgm:styleLbl name="fgImgPlace1">
    <dgm:fillClrLst>
      <a:schemeClr val="accent2">
        <a:tint val="50000"/>
      </a:schemeClr>
      <a:schemeClr val="accent3">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2"/>
      <a:schemeClr val="accent3"/>
    </dgm:fillClrLst>
    <dgm:linClrLst meth="repeat">
      <a:schemeClr val="lt1"/>
    </dgm:linClrLst>
    <dgm:effectClrLst/>
    <dgm:txLinClrLst/>
    <dgm:txFillClrLst/>
    <dgm:txEffectClrLst/>
  </dgm:styleLbl>
  <dgm:styleLbl name="fgSibTrans2D1">
    <dgm:fillClrLst>
      <a:schemeClr val="accent2"/>
      <a:schemeClr val="accent3"/>
    </dgm:fillClrLst>
    <dgm:linClrLst meth="repeat">
      <a:schemeClr val="lt1"/>
    </dgm:linClrLst>
    <dgm:effectClrLst/>
    <dgm:txLinClrLst/>
    <dgm:txFillClrLst meth="repeat">
      <a:schemeClr val="lt1"/>
    </dgm:txFillClrLst>
    <dgm:txEffectClrLst/>
  </dgm:styleLbl>
  <dgm:styleLbl name="bgSibTrans2D1">
    <dgm:fillClrLst>
      <a:schemeClr val="accent2"/>
      <a:schemeClr val="accent3"/>
    </dgm:fillClrLst>
    <dgm:linClrLst meth="repeat">
      <a:schemeClr val="lt1"/>
    </dgm:linClrLst>
    <dgm:effectClrLst/>
    <dgm:txLinClrLst/>
    <dgm:txFillClrLst meth="repeat">
      <a:schemeClr val="lt1"/>
    </dgm:txFillClrLst>
    <dgm:txEffectClrLst/>
  </dgm:styleLbl>
  <dgm:styleLbl name="sibTrans1D1">
    <dgm:fillClrLst/>
    <dgm:linClrLst>
      <a:schemeClr val="accent2"/>
      <a:schemeClr val="accent3"/>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2"/>
    </dgm:fillClrLst>
    <dgm:linClrLst meth="repeat">
      <a:schemeClr val="lt1">
        <a:shade val="80000"/>
      </a:schemeClr>
    </dgm:linClrLst>
    <dgm:effectClrLst/>
    <dgm:txLinClrLst/>
    <dgm:txFillClrLst/>
    <dgm:txEffectClrLst/>
  </dgm:styleLbl>
  <dgm:styleLbl name="asst1">
    <dgm:fillClrLst meth="repeat">
      <a:schemeClr val="accent3"/>
    </dgm:fillClrLst>
    <dgm:linClrLst meth="repeat">
      <a:schemeClr val="lt1">
        <a:shade val="80000"/>
      </a:schemeClr>
    </dgm:linClrLst>
    <dgm:effectClrLst/>
    <dgm:txLinClrLst/>
    <dgm:txFillClrLst/>
    <dgm:txEffectClrLst/>
  </dgm:styleLbl>
  <dgm:styleLbl name="asst2">
    <dgm:fillClrLst>
      <a:schemeClr val="accent4"/>
    </dgm:fillClrLst>
    <dgm:linClrLst meth="repeat">
      <a:schemeClr val="lt1"/>
    </dgm:linClrLst>
    <dgm:effectClrLst/>
    <dgm:txLinClrLst/>
    <dgm:txFillClrLst/>
    <dgm:txEffectClrLst/>
  </dgm:styleLbl>
  <dgm:styleLbl name="asst3">
    <dgm:fillClrLst>
      <a:schemeClr val="accent5"/>
    </dgm:fillClrLst>
    <dgm:linClrLst meth="repeat">
      <a:schemeClr val="lt1"/>
    </dgm:linClrLst>
    <dgm:effectClrLst/>
    <dgm:txLinClrLst/>
    <dgm:txFillClrLst/>
    <dgm:txEffectClrLst/>
  </dgm:styleLbl>
  <dgm:styleLbl name="asst4">
    <dgm:fillClrLst>
      <a:schemeClr val="accent6"/>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2"/>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3"/>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4"/>
    </dgm:linClrLst>
    <dgm:effectClrLst/>
    <dgm:txLinClrLst/>
    <dgm:txFillClrLst meth="repeat">
      <a:schemeClr val="tx1"/>
    </dgm:txFillClrLst>
    <dgm:txEffectClrLst/>
  </dgm:styleLbl>
  <dgm:styleLbl name="parChTrans1D4">
    <dgm:fillClrLst meth="repeat">
      <a:schemeClr val="accent2">
        <a:tint val="50000"/>
      </a:schemeClr>
    </dgm:fillClrLst>
    <dgm:linClrLst meth="repeat">
      <a:schemeClr val="accent5"/>
    </dgm:linClrLst>
    <dgm:effectClrLst/>
    <dgm:txLinClrLst/>
    <dgm:txFillClrLst meth="repeat">
      <a:schemeClr val="tx1"/>
    </dgm:txFillClrLst>
    <dgm:txEffectClrLst/>
  </dgm:styleLbl>
  <dgm:styleLbl name="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con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align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solidFgAcc1">
    <dgm:fillClrLst meth="repeat">
      <a:schemeClr val="lt1"/>
    </dgm:fillClrLst>
    <dgm:linClrLst>
      <a:schemeClr val="accent2"/>
      <a:schemeClr val="accent3"/>
    </dgm:linClrLst>
    <dgm:effectClrLst/>
    <dgm:txLinClrLst/>
    <dgm:txFillClrLst meth="repeat">
      <a:schemeClr val="dk1"/>
    </dgm:txFillClrLst>
    <dgm:txEffectClrLst/>
  </dgm:styleLbl>
  <dgm:styleLbl name="solidAlignAcc1">
    <dgm:fillClrLst meth="repeat">
      <a:schemeClr val="lt1"/>
    </dgm:fillClrLst>
    <dgm:linClrLst>
      <a:schemeClr val="accent2"/>
      <a:schemeClr val="accent3"/>
    </dgm:linClrLst>
    <dgm:effectClrLst/>
    <dgm:txLinClrLst/>
    <dgm:txFillClrLst meth="repeat">
      <a:schemeClr val="dk1"/>
    </dgm:txFillClrLst>
    <dgm:txEffectClrLst/>
  </dgm:styleLbl>
  <dgm:styleLbl name="solidBgAcc1">
    <dgm:fillClrLst meth="repeat">
      <a:schemeClr val="lt1"/>
    </dgm:fillClrLst>
    <dgm:linClrLst>
      <a:schemeClr val="accent2"/>
      <a:schemeClr val="accent3"/>
    </dgm:linClrLst>
    <dgm:effectClrLst/>
    <dgm:txLinClrLst/>
    <dgm:txFillClrLst meth="repeat">
      <a:schemeClr val="dk1"/>
    </dgm:txFillClrLst>
    <dgm:txEffectClrLst/>
  </dgm:styleLbl>
  <dgm:styleLbl name="f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align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b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3"/>
    </dgm:linClrLst>
    <dgm:effectClrLst/>
    <dgm:txLinClrLst/>
    <dgm:txFillClrLst meth="repeat">
      <a:schemeClr val="dk1"/>
    </dgm:txFillClrLst>
    <dgm:txEffectClrLst/>
  </dgm:styleLbl>
  <dgm:styleLbl name="fgAcc3">
    <dgm:fillClrLst meth="repeat">
      <a:schemeClr val="lt1">
        <a:alpha val="90000"/>
      </a:schemeClr>
    </dgm:fillClrLst>
    <dgm:linClrLst>
      <a:schemeClr val="accent4"/>
    </dgm:linClrLst>
    <dgm:effectClrLst/>
    <dgm:txLinClrLst/>
    <dgm:txFillClrLst meth="repeat">
      <a:schemeClr val="dk1"/>
    </dgm:txFillClrLst>
    <dgm:txEffectClrLst/>
  </dgm:styleLbl>
  <dgm:styleLbl name="fgAcc4">
    <dgm:fillClrLst meth="repeat">
      <a:schemeClr val="lt1">
        <a:alpha val="90000"/>
      </a:schemeClr>
    </dgm:fillClrLst>
    <dgm:linClrLst>
      <a:schemeClr val="accent5"/>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colorful2">
  <dgm:title val=""/>
  <dgm:desc val=""/>
  <dgm:catLst>
    <dgm:cat type="colorful" pri="10200"/>
  </dgm:catLst>
  <dgm:styleLbl name="node0">
    <dgm:fillClrLst meth="repeat">
      <a:schemeClr val="accent1"/>
    </dgm:fillClrLst>
    <dgm:linClrLst meth="repeat">
      <a:schemeClr val="lt1"/>
    </dgm:linClrLst>
    <dgm:effectClrLst/>
    <dgm:txLinClrLst/>
    <dgm:txFillClrLst/>
    <dgm:txEffectClrLst/>
  </dgm:styleLbl>
  <dgm:styleLbl name="node1">
    <dgm:fillClrLst>
      <a:schemeClr val="accent2"/>
      <a:schemeClr val="accent3"/>
    </dgm:fillClrLst>
    <dgm:linClrLst meth="repeat">
      <a:schemeClr val="lt1"/>
    </dgm:linClrLst>
    <dgm:effectClrLst/>
    <dgm:txLinClrLst/>
    <dgm:txFillClrLst/>
    <dgm:txEffectClrLst/>
  </dgm:styleLbl>
  <dgm:styleLbl name="alignNode1">
    <dgm:fillClrLst>
      <a:schemeClr val="accent2"/>
      <a:schemeClr val="accent3"/>
    </dgm:fillClrLst>
    <dgm:linClrLst>
      <a:schemeClr val="accent2"/>
      <a:schemeClr val="accent3"/>
    </dgm:linClrLst>
    <dgm:effectClrLst/>
    <dgm:txLinClrLst/>
    <dgm:txFillClrLst/>
    <dgm:txEffectClrLst/>
  </dgm:styleLbl>
  <dgm:styleLbl name="lnNode1">
    <dgm:fillClrLst>
      <a:schemeClr val="accent2"/>
      <a:schemeClr val="accent3"/>
    </dgm:fillClrLst>
    <dgm:linClrLst meth="repeat">
      <a:schemeClr val="lt1"/>
    </dgm:linClrLst>
    <dgm:effectClrLst/>
    <dgm:txLinClrLst/>
    <dgm:txFillClrLst/>
    <dgm:txEffectClrLst/>
  </dgm:styleLbl>
  <dgm:styleLbl name="vennNode1">
    <dgm:fillClrLst>
      <a:schemeClr val="accent2">
        <a:alpha val="50000"/>
      </a:schemeClr>
      <a:schemeClr val="accent3">
        <a:alpha val="50000"/>
      </a:schemeClr>
    </dgm:fillClrLst>
    <dgm:linClrLst meth="repeat">
      <a:schemeClr val="lt1"/>
    </dgm:linClrLst>
    <dgm:effectClrLst/>
    <dgm:txLinClrLst/>
    <dgm:txFillClrLst/>
    <dgm:txEffectClrLst/>
  </dgm:styleLbl>
  <dgm:styleLbl name="node2">
    <dgm:fillClrLst>
      <a:schemeClr val="accent3"/>
    </dgm:fillClrLst>
    <dgm:linClrLst meth="repeat">
      <a:schemeClr val="lt1"/>
    </dgm:linClrLst>
    <dgm:effectClrLst/>
    <dgm:txLinClrLst/>
    <dgm:txFillClrLst/>
    <dgm:txEffectClrLst/>
  </dgm:styleLbl>
  <dgm:styleLbl name="node3">
    <dgm:fillClrLst>
      <a:schemeClr val="accent4"/>
    </dgm:fillClrLst>
    <dgm:linClrLst meth="repeat">
      <a:schemeClr val="lt1"/>
    </dgm:linClrLst>
    <dgm:effectClrLst/>
    <dgm:txLinClrLst/>
    <dgm:txFillClrLst/>
    <dgm:txEffectClrLst/>
  </dgm:styleLbl>
  <dgm:styleLbl name="node4">
    <dgm:fillClrLst>
      <a:schemeClr val="accent5"/>
    </dgm:fillClrLst>
    <dgm:linClrLst meth="repeat">
      <a:schemeClr val="lt1"/>
    </dgm:linClrLst>
    <dgm:effectClrLst/>
    <dgm:txLinClrLst/>
    <dgm:txFillClrLst/>
    <dgm:txEffectClrLst/>
  </dgm:styleLbl>
  <dgm:styleLbl name="fgImgPlace1">
    <dgm:fillClrLst>
      <a:schemeClr val="accent2">
        <a:tint val="50000"/>
      </a:schemeClr>
      <a:schemeClr val="accent3">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2"/>
      <a:schemeClr val="accent3"/>
    </dgm:fillClrLst>
    <dgm:linClrLst meth="repeat">
      <a:schemeClr val="lt1"/>
    </dgm:linClrLst>
    <dgm:effectClrLst/>
    <dgm:txLinClrLst/>
    <dgm:txFillClrLst/>
    <dgm:txEffectClrLst/>
  </dgm:styleLbl>
  <dgm:styleLbl name="fgSibTrans2D1">
    <dgm:fillClrLst>
      <a:schemeClr val="accent2"/>
      <a:schemeClr val="accent3"/>
    </dgm:fillClrLst>
    <dgm:linClrLst meth="repeat">
      <a:schemeClr val="lt1"/>
    </dgm:linClrLst>
    <dgm:effectClrLst/>
    <dgm:txLinClrLst/>
    <dgm:txFillClrLst meth="repeat">
      <a:schemeClr val="lt1"/>
    </dgm:txFillClrLst>
    <dgm:txEffectClrLst/>
  </dgm:styleLbl>
  <dgm:styleLbl name="bgSibTrans2D1">
    <dgm:fillClrLst>
      <a:schemeClr val="accent2"/>
      <a:schemeClr val="accent3"/>
    </dgm:fillClrLst>
    <dgm:linClrLst meth="repeat">
      <a:schemeClr val="lt1"/>
    </dgm:linClrLst>
    <dgm:effectClrLst/>
    <dgm:txLinClrLst/>
    <dgm:txFillClrLst meth="repeat">
      <a:schemeClr val="lt1"/>
    </dgm:txFillClrLst>
    <dgm:txEffectClrLst/>
  </dgm:styleLbl>
  <dgm:styleLbl name="sibTrans1D1">
    <dgm:fillClrLst/>
    <dgm:linClrLst>
      <a:schemeClr val="accent2"/>
      <a:schemeClr val="accent3"/>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2"/>
    </dgm:fillClrLst>
    <dgm:linClrLst meth="repeat">
      <a:schemeClr val="lt1">
        <a:shade val="80000"/>
      </a:schemeClr>
    </dgm:linClrLst>
    <dgm:effectClrLst/>
    <dgm:txLinClrLst/>
    <dgm:txFillClrLst/>
    <dgm:txEffectClrLst/>
  </dgm:styleLbl>
  <dgm:styleLbl name="asst1">
    <dgm:fillClrLst meth="repeat">
      <a:schemeClr val="accent3"/>
    </dgm:fillClrLst>
    <dgm:linClrLst meth="repeat">
      <a:schemeClr val="lt1">
        <a:shade val="80000"/>
      </a:schemeClr>
    </dgm:linClrLst>
    <dgm:effectClrLst/>
    <dgm:txLinClrLst/>
    <dgm:txFillClrLst/>
    <dgm:txEffectClrLst/>
  </dgm:styleLbl>
  <dgm:styleLbl name="asst2">
    <dgm:fillClrLst>
      <a:schemeClr val="accent4"/>
    </dgm:fillClrLst>
    <dgm:linClrLst meth="repeat">
      <a:schemeClr val="lt1"/>
    </dgm:linClrLst>
    <dgm:effectClrLst/>
    <dgm:txLinClrLst/>
    <dgm:txFillClrLst/>
    <dgm:txEffectClrLst/>
  </dgm:styleLbl>
  <dgm:styleLbl name="asst3">
    <dgm:fillClrLst>
      <a:schemeClr val="accent5"/>
    </dgm:fillClrLst>
    <dgm:linClrLst meth="repeat">
      <a:schemeClr val="lt1"/>
    </dgm:linClrLst>
    <dgm:effectClrLst/>
    <dgm:txLinClrLst/>
    <dgm:txFillClrLst/>
    <dgm:txEffectClrLst/>
  </dgm:styleLbl>
  <dgm:styleLbl name="asst4">
    <dgm:fillClrLst>
      <a:schemeClr val="accent6"/>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2"/>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3"/>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4"/>
    </dgm:linClrLst>
    <dgm:effectClrLst/>
    <dgm:txLinClrLst/>
    <dgm:txFillClrLst meth="repeat">
      <a:schemeClr val="tx1"/>
    </dgm:txFillClrLst>
    <dgm:txEffectClrLst/>
  </dgm:styleLbl>
  <dgm:styleLbl name="parChTrans1D4">
    <dgm:fillClrLst meth="repeat">
      <a:schemeClr val="accent2">
        <a:tint val="50000"/>
      </a:schemeClr>
    </dgm:fillClrLst>
    <dgm:linClrLst meth="repeat">
      <a:schemeClr val="accent5"/>
    </dgm:linClrLst>
    <dgm:effectClrLst/>
    <dgm:txLinClrLst/>
    <dgm:txFillClrLst meth="repeat">
      <a:schemeClr val="tx1"/>
    </dgm:txFillClrLst>
    <dgm:txEffectClrLst/>
  </dgm:styleLbl>
  <dgm:styleLbl name="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con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align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solidFgAcc1">
    <dgm:fillClrLst meth="repeat">
      <a:schemeClr val="lt1"/>
    </dgm:fillClrLst>
    <dgm:linClrLst>
      <a:schemeClr val="accent2"/>
      <a:schemeClr val="accent3"/>
    </dgm:linClrLst>
    <dgm:effectClrLst/>
    <dgm:txLinClrLst/>
    <dgm:txFillClrLst meth="repeat">
      <a:schemeClr val="dk1"/>
    </dgm:txFillClrLst>
    <dgm:txEffectClrLst/>
  </dgm:styleLbl>
  <dgm:styleLbl name="solidAlignAcc1">
    <dgm:fillClrLst meth="repeat">
      <a:schemeClr val="lt1"/>
    </dgm:fillClrLst>
    <dgm:linClrLst>
      <a:schemeClr val="accent2"/>
      <a:schemeClr val="accent3"/>
    </dgm:linClrLst>
    <dgm:effectClrLst/>
    <dgm:txLinClrLst/>
    <dgm:txFillClrLst meth="repeat">
      <a:schemeClr val="dk1"/>
    </dgm:txFillClrLst>
    <dgm:txEffectClrLst/>
  </dgm:styleLbl>
  <dgm:styleLbl name="solidBgAcc1">
    <dgm:fillClrLst meth="repeat">
      <a:schemeClr val="lt1"/>
    </dgm:fillClrLst>
    <dgm:linClrLst>
      <a:schemeClr val="accent2"/>
      <a:schemeClr val="accent3"/>
    </dgm:linClrLst>
    <dgm:effectClrLst/>
    <dgm:txLinClrLst/>
    <dgm:txFillClrLst meth="repeat">
      <a:schemeClr val="dk1"/>
    </dgm:txFillClrLst>
    <dgm:txEffectClrLst/>
  </dgm:styleLbl>
  <dgm:styleLbl name="f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align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b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3"/>
    </dgm:linClrLst>
    <dgm:effectClrLst/>
    <dgm:txLinClrLst/>
    <dgm:txFillClrLst meth="repeat">
      <a:schemeClr val="dk1"/>
    </dgm:txFillClrLst>
    <dgm:txEffectClrLst/>
  </dgm:styleLbl>
  <dgm:styleLbl name="fgAcc3">
    <dgm:fillClrLst meth="repeat">
      <a:schemeClr val="lt1">
        <a:alpha val="90000"/>
      </a:schemeClr>
    </dgm:fillClrLst>
    <dgm:linClrLst>
      <a:schemeClr val="accent4"/>
    </dgm:linClrLst>
    <dgm:effectClrLst/>
    <dgm:txLinClrLst/>
    <dgm:txFillClrLst meth="repeat">
      <a:schemeClr val="dk1"/>
    </dgm:txFillClrLst>
    <dgm:txEffectClrLst/>
  </dgm:styleLbl>
  <dgm:styleLbl name="fgAcc4">
    <dgm:fillClrLst meth="repeat">
      <a:schemeClr val="lt1">
        <a:alpha val="90000"/>
      </a:schemeClr>
    </dgm:fillClrLst>
    <dgm:linClrLst>
      <a:schemeClr val="accent5"/>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5E48B471-45E6-4767-A4AA-1E09691C65DF}" type="doc">
      <dgm:prSet loTypeId="urn:microsoft.com/office/officeart/2005/8/layout/list1" loCatId="list" qsTypeId="urn:microsoft.com/office/officeart/2005/8/quickstyle/simple1" qsCatId="simple" csTypeId="urn:microsoft.com/office/officeart/2005/8/colors/colorful2" csCatId="colorful" phldr="1"/>
      <dgm:spPr/>
      <dgm:t>
        <a:bodyPr/>
        <a:lstStyle/>
        <a:p>
          <a:endParaRPr lang="es-MX"/>
        </a:p>
      </dgm:t>
    </dgm:pt>
    <dgm:pt modelId="{CB419D00-C15A-484B-AE2D-AB617DDE662F}">
      <dgm:prSet phldrT="[Texto]"/>
      <dgm:spPr/>
      <dgm:t>
        <a:bodyPr/>
        <a:lstStyle/>
        <a:p>
          <a:r>
            <a:rPr lang="es-MX"/>
            <a:t>Sesiones de Ayuntamiento</a:t>
          </a:r>
        </a:p>
      </dgm:t>
    </dgm:pt>
    <dgm:pt modelId="{958429FB-41F8-4EE0-86CB-E54C902B80A8}" type="parTrans" cxnId="{08E87FA3-8F77-4AB0-99CD-A066990ADE7E}">
      <dgm:prSet/>
      <dgm:spPr/>
      <dgm:t>
        <a:bodyPr/>
        <a:lstStyle/>
        <a:p>
          <a:endParaRPr lang="es-MX"/>
        </a:p>
      </dgm:t>
    </dgm:pt>
    <dgm:pt modelId="{1B7D4884-573A-4419-BD84-934220C73ADF}" type="sibTrans" cxnId="{08E87FA3-8F77-4AB0-99CD-A066990ADE7E}">
      <dgm:prSet/>
      <dgm:spPr/>
      <dgm:t>
        <a:bodyPr/>
        <a:lstStyle/>
        <a:p>
          <a:endParaRPr lang="es-MX"/>
        </a:p>
      </dgm:t>
    </dgm:pt>
    <dgm:pt modelId="{AA31F583-7E3A-42B5-9041-50AC0093E3AD}">
      <dgm:prSet phldrT="[Texto]"/>
      <dgm:spPr/>
      <dgm:t>
        <a:bodyPr/>
        <a:lstStyle/>
        <a:p>
          <a:r>
            <a:rPr lang="es-MX"/>
            <a:t>Asistencia</a:t>
          </a:r>
        </a:p>
      </dgm:t>
    </dgm:pt>
    <dgm:pt modelId="{887C5959-4A6C-4130-A7E3-B832A42D16A4}" type="parTrans" cxnId="{E1660B7D-5810-4C57-AFAB-AE8216C345A2}">
      <dgm:prSet/>
      <dgm:spPr/>
      <dgm:t>
        <a:bodyPr/>
        <a:lstStyle/>
        <a:p>
          <a:endParaRPr lang="es-MX"/>
        </a:p>
      </dgm:t>
    </dgm:pt>
    <dgm:pt modelId="{57AE2591-5D25-4212-A8F1-4B31CA515D0E}" type="sibTrans" cxnId="{E1660B7D-5810-4C57-AFAB-AE8216C345A2}">
      <dgm:prSet/>
      <dgm:spPr/>
      <dgm:t>
        <a:bodyPr/>
        <a:lstStyle/>
        <a:p>
          <a:endParaRPr lang="es-MX"/>
        </a:p>
      </dgm:t>
    </dgm:pt>
    <dgm:pt modelId="{C053687C-13AE-4DC0-9368-572CE3CBF9F4}" type="pres">
      <dgm:prSet presAssocID="{5E48B471-45E6-4767-A4AA-1E09691C65DF}" presName="linear" presStyleCnt="0">
        <dgm:presLayoutVars>
          <dgm:dir/>
          <dgm:animLvl val="lvl"/>
          <dgm:resizeHandles val="exact"/>
        </dgm:presLayoutVars>
      </dgm:prSet>
      <dgm:spPr/>
      <dgm:t>
        <a:bodyPr/>
        <a:lstStyle/>
        <a:p>
          <a:endParaRPr lang="es-MX"/>
        </a:p>
      </dgm:t>
    </dgm:pt>
    <dgm:pt modelId="{F41E6367-3F70-468E-8B04-821BB500FE3E}" type="pres">
      <dgm:prSet presAssocID="{CB419D00-C15A-484B-AE2D-AB617DDE662F}" presName="parentLin" presStyleCnt="0"/>
      <dgm:spPr/>
    </dgm:pt>
    <dgm:pt modelId="{2CA5C758-D99F-4824-B909-E953DB36FC58}" type="pres">
      <dgm:prSet presAssocID="{CB419D00-C15A-484B-AE2D-AB617DDE662F}" presName="parentLeftMargin" presStyleLbl="node1" presStyleIdx="0" presStyleCnt="1"/>
      <dgm:spPr/>
      <dgm:t>
        <a:bodyPr/>
        <a:lstStyle/>
        <a:p>
          <a:endParaRPr lang="es-MX"/>
        </a:p>
      </dgm:t>
    </dgm:pt>
    <dgm:pt modelId="{3B683A5F-6C5C-40AD-9D69-930C6061CE3A}" type="pres">
      <dgm:prSet presAssocID="{CB419D00-C15A-484B-AE2D-AB617DDE662F}" presName="parentText" presStyleLbl="node1" presStyleIdx="0" presStyleCnt="1">
        <dgm:presLayoutVars>
          <dgm:chMax val="0"/>
          <dgm:bulletEnabled val="1"/>
        </dgm:presLayoutVars>
      </dgm:prSet>
      <dgm:spPr/>
      <dgm:t>
        <a:bodyPr/>
        <a:lstStyle/>
        <a:p>
          <a:endParaRPr lang="es-MX"/>
        </a:p>
      </dgm:t>
    </dgm:pt>
    <dgm:pt modelId="{3B3689B2-2DEF-48B4-945F-A95C0AB06DE3}" type="pres">
      <dgm:prSet presAssocID="{CB419D00-C15A-484B-AE2D-AB617DDE662F}" presName="negativeSpace" presStyleCnt="0"/>
      <dgm:spPr/>
    </dgm:pt>
    <dgm:pt modelId="{42E61E46-3C27-43C7-811C-B4D72BD874B4}" type="pres">
      <dgm:prSet presAssocID="{CB419D00-C15A-484B-AE2D-AB617DDE662F}" presName="childText" presStyleLbl="conFgAcc1" presStyleIdx="0" presStyleCnt="1" custLinFactNeighborX="2243" custLinFactNeighborY="3073">
        <dgm:presLayoutVars>
          <dgm:bulletEnabled val="1"/>
        </dgm:presLayoutVars>
      </dgm:prSet>
      <dgm:spPr/>
      <dgm:t>
        <a:bodyPr/>
        <a:lstStyle/>
        <a:p>
          <a:endParaRPr lang="es-MX"/>
        </a:p>
      </dgm:t>
    </dgm:pt>
  </dgm:ptLst>
  <dgm:cxnLst>
    <dgm:cxn modelId="{75874C17-4029-4FF5-A2EF-AD749E1F3162}" type="presOf" srcId="{CB419D00-C15A-484B-AE2D-AB617DDE662F}" destId="{2CA5C758-D99F-4824-B909-E953DB36FC58}" srcOrd="0" destOrd="0" presId="urn:microsoft.com/office/officeart/2005/8/layout/list1"/>
    <dgm:cxn modelId="{D5AC722D-5931-4251-BDD7-405204119DBC}" type="presOf" srcId="{AA31F583-7E3A-42B5-9041-50AC0093E3AD}" destId="{42E61E46-3C27-43C7-811C-B4D72BD874B4}" srcOrd="0" destOrd="0" presId="urn:microsoft.com/office/officeart/2005/8/layout/list1"/>
    <dgm:cxn modelId="{7BA1DEBB-38E6-434F-903F-69CE9F2BF21E}" type="presOf" srcId="{CB419D00-C15A-484B-AE2D-AB617DDE662F}" destId="{3B683A5F-6C5C-40AD-9D69-930C6061CE3A}" srcOrd="1" destOrd="0" presId="urn:microsoft.com/office/officeart/2005/8/layout/list1"/>
    <dgm:cxn modelId="{08E87FA3-8F77-4AB0-99CD-A066990ADE7E}" srcId="{5E48B471-45E6-4767-A4AA-1E09691C65DF}" destId="{CB419D00-C15A-484B-AE2D-AB617DDE662F}" srcOrd="0" destOrd="0" parTransId="{958429FB-41F8-4EE0-86CB-E54C902B80A8}" sibTransId="{1B7D4884-573A-4419-BD84-934220C73ADF}"/>
    <dgm:cxn modelId="{E1660B7D-5810-4C57-AFAB-AE8216C345A2}" srcId="{CB419D00-C15A-484B-AE2D-AB617DDE662F}" destId="{AA31F583-7E3A-42B5-9041-50AC0093E3AD}" srcOrd="0" destOrd="0" parTransId="{887C5959-4A6C-4130-A7E3-B832A42D16A4}" sibTransId="{57AE2591-5D25-4212-A8F1-4B31CA515D0E}"/>
    <dgm:cxn modelId="{70E4F727-359C-41CF-92DD-624FF654A070}" type="presOf" srcId="{5E48B471-45E6-4767-A4AA-1E09691C65DF}" destId="{C053687C-13AE-4DC0-9368-572CE3CBF9F4}" srcOrd="0" destOrd="0" presId="urn:microsoft.com/office/officeart/2005/8/layout/list1"/>
    <dgm:cxn modelId="{D2F3E3EB-B930-448D-B069-65C921D381B4}" type="presParOf" srcId="{C053687C-13AE-4DC0-9368-572CE3CBF9F4}" destId="{F41E6367-3F70-468E-8B04-821BB500FE3E}" srcOrd="0" destOrd="0" presId="urn:microsoft.com/office/officeart/2005/8/layout/list1"/>
    <dgm:cxn modelId="{E2692087-5AE4-4A2D-BD40-1F4FBBC0438A}" type="presParOf" srcId="{F41E6367-3F70-468E-8B04-821BB500FE3E}" destId="{2CA5C758-D99F-4824-B909-E953DB36FC58}" srcOrd="0" destOrd="0" presId="urn:microsoft.com/office/officeart/2005/8/layout/list1"/>
    <dgm:cxn modelId="{EC3EE2A4-4FF0-4B8D-94EB-A01C2A15D256}" type="presParOf" srcId="{F41E6367-3F70-468E-8B04-821BB500FE3E}" destId="{3B683A5F-6C5C-40AD-9D69-930C6061CE3A}" srcOrd="1" destOrd="0" presId="urn:microsoft.com/office/officeart/2005/8/layout/list1"/>
    <dgm:cxn modelId="{51CC89C9-E28A-4D43-A213-7576AF84DBBF}" type="presParOf" srcId="{C053687C-13AE-4DC0-9368-572CE3CBF9F4}" destId="{3B3689B2-2DEF-48B4-945F-A95C0AB06DE3}" srcOrd="1" destOrd="0" presId="urn:microsoft.com/office/officeart/2005/8/layout/list1"/>
    <dgm:cxn modelId="{A175EB82-9501-4807-A582-92FFE06A9EB1}" type="presParOf" srcId="{C053687C-13AE-4DC0-9368-572CE3CBF9F4}" destId="{42E61E46-3C27-43C7-811C-B4D72BD874B4}" srcOrd="2" destOrd="0" presId="urn:microsoft.com/office/officeart/2005/8/layout/list1"/>
  </dgm:cxnLst>
  <dgm:bg/>
  <dgm:whole/>
  <dgm:extLst>
    <a:ext uri="http://schemas.microsoft.com/office/drawing/2008/diagram">
      <dsp:dataModelExt xmlns:dsp="http://schemas.microsoft.com/office/drawing/2008/diagram" relId="rId16"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5E48B471-45E6-4767-A4AA-1E09691C65DF}" type="doc">
      <dgm:prSet loTypeId="urn:microsoft.com/office/officeart/2005/8/layout/list1" loCatId="list" qsTypeId="urn:microsoft.com/office/officeart/2005/8/quickstyle/simple1" qsCatId="simple" csTypeId="urn:microsoft.com/office/officeart/2005/8/colors/colorful2" csCatId="colorful" phldr="1"/>
      <dgm:spPr/>
      <dgm:t>
        <a:bodyPr/>
        <a:lstStyle/>
        <a:p>
          <a:endParaRPr lang="es-MX"/>
        </a:p>
      </dgm:t>
    </dgm:pt>
    <dgm:pt modelId="{CB419D00-C15A-484B-AE2D-AB617DDE662F}">
      <dgm:prSet phldrT="[Texto]"/>
      <dgm:spPr/>
      <dgm:t>
        <a:bodyPr/>
        <a:lstStyle/>
        <a:p>
          <a:r>
            <a:rPr lang="es-MX"/>
            <a:t>Iniciativas</a:t>
          </a:r>
        </a:p>
      </dgm:t>
    </dgm:pt>
    <dgm:pt modelId="{958429FB-41F8-4EE0-86CB-E54C902B80A8}" type="parTrans" cxnId="{08E87FA3-8F77-4AB0-99CD-A066990ADE7E}">
      <dgm:prSet/>
      <dgm:spPr/>
      <dgm:t>
        <a:bodyPr/>
        <a:lstStyle/>
        <a:p>
          <a:endParaRPr lang="es-MX"/>
        </a:p>
      </dgm:t>
    </dgm:pt>
    <dgm:pt modelId="{1B7D4884-573A-4419-BD84-934220C73ADF}" type="sibTrans" cxnId="{08E87FA3-8F77-4AB0-99CD-A066990ADE7E}">
      <dgm:prSet/>
      <dgm:spPr/>
      <dgm:t>
        <a:bodyPr/>
        <a:lstStyle/>
        <a:p>
          <a:endParaRPr lang="es-MX"/>
        </a:p>
      </dgm:t>
    </dgm:pt>
    <dgm:pt modelId="{C053687C-13AE-4DC0-9368-572CE3CBF9F4}" type="pres">
      <dgm:prSet presAssocID="{5E48B471-45E6-4767-A4AA-1E09691C65DF}" presName="linear" presStyleCnt="0">
        <dgm:presLayoutVars>
          <dgm:dir/>
          <dgm:animLvl val="lvl"/>
          <dgm:resizeHandles val="exact"/>
        </dgm:presLayoutVars>
      </dgm:prSet>
      <dgm:spPr/>
      <dgm:t>
        <a:bodyPr/>
        <a:lstStyle/>
        <a:p>
          <a:endParaRPr lang="es-MX"/>
        </a:p>
      </dgm:t>
    </dgm:pt>
    <dgm:pt modelId="{F41E6367-3F70-468E-8B04-821BB500FE3E}" type="pres">
      <dgm:prSet presAssocID="{CB419D00-C15A-484B-AE2D-AB617DDE662F}" presName="parentLin" presStyleCnt="0"/>
      <dgm:spPr/>
    </dgm:pt>
    <dgm:pt modelId="{2CA5C758-D99F-4824-B909-E953DB36FC58}" type="pres">
      <dgm:prSet presAssocID="{CB419D00-C15A-484B-AE2D-AB617DDE662F}" presName="parentLeftMargin" presStyleLbl="node1" presStyleIdx="0" presStyleCnt="1"/>
      <dgm:spPr/>
      <dgm:t>
        <a:bodyPr/>
        <a:lstStyle/>
        <a:p>
          <a:endParaRPr lang="es-MX"/>
        </a:p>
      </dgm:t>
    </dgm:pt>
    <dgm:pt modelId="{3B683A5F-6C5C-40AD-9D69-930C6061CE3A}" type="pres">
      <dgm:prSet presAssocID="{CB419D00-C15A-484B-AE2D-AB617DDE662F}" presName="parentText" presStyleLbl="node1" presStyleIdx="0" presStyleCnt="1">
        <dgm:presLayoutVars>
          <dgm:chMax val="0"/>
          <dgm:bulletEnabled val="1"/>
        </dgm:presLayoutVars>
      </dgm:prSet>
      <dgm:spPr/>
      <dgm:t>
        <a:bodyPr/>
        <a:lstStyle/>
        <a:p>
          <a:endParaRPr lang="es-MX"/>
        </a:p>
      </dgm:t>
    </dgm:pt>
    <dgm:pt modelId="{3B3689B2-2DEF-48B4-945F-A95C0AB06DE3}" type="pres">
      <dgm:prSet presAssocID="{CB419D00-C15A-484B-AE2D-AB617DDE662F}" presName="negativeSpace" presStyleCnt="0"/>
      <dgm:spPr/>
    </dgm:pt>
    <dgm:pt modelId="{42E61E46-3C27-43C7-811C-B4D72BD874B4}" type="pres">
      <dgm:prSet presAssocID="{CB419D00-C15A-484B-AE2D-AB617DDE662F}" presName="childText" presStyleLbl="conFgAcc1" presStyleIdx="0" presStyleCnt="1">
        <dgm:presLayoutVars>
          <dgm:bulletEnabled val="1"/>
        </dgm:presLayoutVars>
      </dgm:prSet>
      <dgm:spPr/>
      <dgm:t>
        <a:bodyPr/>
        <a:lstStyle/>
        <a:p>
          <a:endParaRPr lang="es-MX"/>
        </a:p>
      </dgm:t>
    </dgm:pt>
  </dgm:ptLst>
  <dgm:cxnLst>
    <dgm:cxn modelId="{08E87FA3-8F77-4AB0-99CD-A066990ADE7E}" srcId="{5E48B471-45E6-4767-A4AA-1E09691C65DF}" destId="{CB419D00-C15A-484B-AE2D-AB617DDE662F}" srcOrd="0" destOrd="0" parTransId="{958429FB-41F8-4EE0-86CB-E54C902B80A8}" sibTransId="{1B7D4884-573A-4419-BD84-934220C73ADF}"/>
    <dgm:cxn modelId="{DEDD285B-98F9-4C29-B50C-0C5B281A8FB7}" type="presOf" srcId="{CB419D00-C15A-484B-AE2D-AB617DDE662F}" destId="{3B683A5F-6C5C-40AD-9D69-930C6061CE3A}" srcOrd="1" destOrd="0" presId="urn:microsoft.com/office/officeart/2005/8/layout/list1"/>
    <dgm:cxn modelId="{25C08846-E0DB-4BA1-9171-5DEB5040332C}" type="presOf" srcId="{CB419D00-C15A-484B-AE2D-AB617DDE662F}" destId="{2CA5C758-D99F-4824-B909-E953DB36FC58}" srcOrd="0" destOrd="0" presId="urn:microsoft.com/office/officeart/2005/8/layout/list1"/>
    <dgm:cxn modelId="{C61AC328-A6C3-46D0-807A-655832BA6353}" type="presOf" srcId="{5E48B471-45E6-4767-A4AA-1E09691C65DF}" destId="{C053687C-13AE-4DC0-9368-572CE3CBF9F4}" srcOrd="0" destOrd="0" presId="urn:microsoft.com/office/officeart/2005/8/layout/list1"/>
    <dgm:cxn modelId="{4B48C65A-E053-45A0-8D3B-6A18925A3A61}" type="presParOf" srcId="{C053687C-13AE-4DC0-9368-572CE3CBF9F4}" destId="{F41E6367-3F70-468E-8B04-821BB500FE3E}" srcOrd="0" destOrd="0" presId="urn:microsoft.com/office/officeart/2005/8/layout/list1"/>
    <dgm:cxn modelId="{61ABAEB3-4111-4CA6-8167-F2C9F3006648}" type="presParOf" srcId="{F41E6367-3F70-468E-8B04-821BB500FE3E}" destId="{2CA5C758-D99F-4824-B909-E953DB36FC58}" srcOrd="0" destOrd="0" presId="urn:microsoft.com/office/officeart/2005/8/layout/list1"/>
    <dgm:cxn modelId="{94B56696-0147-42F4-AE77-59B0F0FB3178}" type="presParOf" srcId="{F41E6367-3F70-468E-8B04-821BB500FE3E}" destId="{3B683A5F-6C5C-40AD-9D69-930C6061CE3A}" srcOrd="1" destOrd="0" presId="urn:microsoft.com/office/officeart/2005/8/layout/list1"/>
    <dgm:cxn modelId="{379365D6-09B4-46A1-AEBB-47872627BBA7}" type="presParOf" srcId="{C053687C-13AE-4DC0-9368-572CE3CBF9F4}" destId="{3B3689B2-2DEF-48B4-945F-A95C0AB06DE3}" srcOrd="1" destOrd="0" presId="urn:microsoft.com/office/officeart/2005/8/layout/list1"/>
    <dgm:cxn modelId="{D68576A5-BAD6-4800-99E1-11218EC5BF32}" type="presParOf" srcId="{C053687C-13AE-4DC0-9368-572CE3CBF9F4}" destId="{42E61E46-3C27-43C7-811C-B4D72BD874B4}" srcOrd="2" destOrd="0" presId="urn:microsoft.com/office/officeart/2005/8/layout/list1"/>
  </dgm:cxnLst>
  <dgm:bg/>
  <dgm:whole/>
  <dgm:extLst>
    <a:ext uri="http://schemas.microsoft.com/office/drawing/2008/diagram">
      <dsp:dataModelExt xmlns:dsp="http://schemas.microsoft.com/office/drawing/2008/diagram" relId="rId22"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5E48B471-45E6-4767-A4AA-1E09691C65DF}" type="doc">
      <dgm:prSet loTypeId="urn:microsoft.com/office/officeart/2005/8/layout/list1" loCatId="list" qsTypeId="urn:microsoft.com/office/officeart/2005/8/quickstyle/simple1" qsCatId="simple" csTypeId="urn:microsoft.com/office/officeart/2005/8/colors/colorful2" csCatId="colorful" phldr="1"/>
      <dgm:spPr/>
      <dgm:t>
        <a:bodyPr/>
        <a:lstStyle/>
        <a:p>
          <a:endParaRPr lang="es-MX"/>
        </a:p>
      </dgm:t>
    </dgm:pt>
    <dgm:pt modelId="{CB419D00-C15A-484B-AE2D-AB617DDE662F}">
      <dgm:prSet phldrT="[Texto]" custT="1"/>
      <dgm:spPr/>
      <dgm:t>
        <a:bodyPr/>
        <a:lstStyle/>
        <a:p>
          <a:r>
            <a:rPr lang="es-MX" sz="2400"/>
            <a:t>Consejos y Comités</a:t>
          </a:r>
        </a:p>
      </dgm:t>
    </dgm:pt>
    <dgm:pt modelId="{958429FB-41F8-4EE0-86CB-E54C902B80A8}" type="parTrans" cxnId="{08E87FA3-8F77-4AB0-99CD-A066990ADE7E}">
      <dgm:prSet/>
      <dgm:spPr/>
      <dgm:t>
        <a:bodyPr/>
        <a:lstStyle/>
        <a:p>
          <a:endParaRPr lang="es-MX"/>
        </a:p>
      </dgm:t>
    </dgm:pt>
    <dgm:pt modelId="{1B7D4884-573A-4419-BD84-934220C73ADF}" type="sibTrans" cxnId="{08E87FA3-8F77-4AB0-99CD-A066990ADE7E}">
      <dgm:prSet/>
      <dgm:spPr/>
      <dgm:t>
        <a:bodyPr/>
        <a:lstStyle/>
        <a:p>
          <a:endParaRPr lang="es-MX"/>
        </a:p>
      </dgm:t>
    </dgm:pt>
    <dgm:pt modelId="{86A35FF5-3B8E-4551-BACD-AB757CA7F498}">
      <dgm:prSet custT="1"/>
      <dgm:spPr/>
      <dgm:t>
        <a:bodyPr/>
        <a:lstStyle/>
        <a:p>
          <a:r>
            <a:rPr lang="es-MX" sz="1600">
              <a:latin typeface="Arial" panose="020B0604020202020204" pitchFamily="34" charset="0"/>
              <a:cs typeface="Arial" panose="020B0604020202020204" pitchFamily="34" charset="0"/>
            </a:rPr>
            <a:t>Comisión Municipal para la Regularización y Titulación de Predios Urbanos de Tlajomulco de Zúñiga (</a:t>
          </a:r>
          <a:r>
            <a:rPr lang="es-ES" sz="1600">
              <a:latin typeface="Arial" panose="020B0604020202020204" pitchFamily="34" charset="0"/>
              <a:cs typeface="Arial" panose="020B0604020202020204" pitchFamily="34" charset="0"/>
            </a:rPr>
            <a:t>COMUR)</a:t>
          </a:r>
        </a:p>
      </dgm:t>
    </dgm:pt>
    <dgm:pt modelId="{233736FD-A2BC-4532-88C7-10A8D254AB20}" type="parTrans" cxnId="{C37E351A-67E4-49D5-A006-28DCD6AFAEA3}">
      <dgm:prSet/>
      <dgm:spPr/>
      <dgm:t>
        <a:bodyPr/>
        <a:lstStyle/>
        <a:p>
          <a:endParaRPr lang="es-ES"/>
        </a:p>
      </dgm:t>
    </dgm:pt>
    <dgm:pt modelId="{3D4ABE77-3250-461E-83C6-5422272B65C0}" type="sibTrans" cxnId="{C37E351A-67E4-49D5-A006-28DCD6AFAEA3}">
      <dgm:prSet/>
      <dgm:spPr/>
      <dgm:t>
        <a:bodyPr/>
        <a:lstStyle/>
        <a:p>
          <a:endParaRPr lang="es-ES"/>
        </a:p>
      </dgm:t>
    </dgm:pt>
    <dgm:pt modelId="{C053687C-13AE-4DC0-9368-572CE3CBF9F4}" type="pres">
      <dgm:prSet presAssocID="{5E48B471-45E6-4767-A4AA-1E09691C65DF}" presName="linear" presStyleCnt="0">
        <dgm:presLayoutVars>
          <dgm:dir/>
          <dgm:animLvl val="lvl"/>
          <dgm:resizeHandles val="exact"/>
        </dgm:presLayoutVars>
      </dgm:prSet>
      <dgm:spPr/>
      <dgm:t>
        <a:bodyPr/>
        <a:lstStyle/>
        <a:p>
          <a:endParaRPr lang="es-MX"/>
        </a:p>
      </dgm:t>
    </dgm:pt>
    <dgm:pt modelId="{F41E6367-3F70-468E-8B04-821BB500FE3E}" type="pres">
      <dgm:prSet presAssocID="{CB419D00-C15A-484B-AE2D-AB617DDE662F}" presName="parentLin" presStyleCnt="0"/>
      <dgm:spPr/>
    </dgm:pt>
    <dgm:pt modelId="{2CA5C758-D99F-4824-B909-E953DB36FC58}" type="pres">
      <dgm:prSet presAssocID="{CB419D00-C15A-484B-AE2D-AB617DDE662F}" presName="parentLeftMargin" presStyleLbl="node1" presStyleIdx="0" presStyleCnt="1"/>
      <dgm:spPr/>
      <dgm:t>
        <a:bodyPr/>
        <a:lstStyle/>
        <a:p>
          <a:endParaRPr lang="es-MX"/>
        </a:p>
      </dgm:t>
    </dgm:pt>
    <dgm:pt modelId="{3B683A5F-6C5C-40AD-9D69-930C6061CE3A}" type="pres">
      <dgm:prSet presAssocID="{CB419D00-C15A-484B-AE2D-AB617DDE662F}" presName="parentText" presStyleLbl="node1" presStyleIdx="0" presStyleCnt="1" custScaleY="51605">
        <dgm:presLayoutVars>
          <dgm:chMax val="0"/>
          <dgm:bulletEnabled val="1"/>
        </dgm:presLayoutVars>
      </dgm:prSet>
      <dgm:spPr/>
      <dgm:t>
        <a:bodyPr/>
        <a:lstStyle/>
        <a:p>
          <a:endParaRPr lang="es-MX"/>
        </a:p>
      </dgm:t>
    </dgm:pt>
    <dgm:pt modelId="{3B3689B2-2DEF-48B4-945F-A95C0AB06DE3}" type="pres">
      <dgm:prSet presAssocID="{CB419D00-C15A-484B-AE2D-AB617DDE662F}" presName="negativeSpace" presStyleCnt="0"/>
      <dgm:spPr/>
    </dgm:pt>
    <dgm:pt modelId="{42E61E46-3C27-43C7-811C-B4D72BD874B4}" type="pres">
      <dgm:prSet presAssocID="{CB419D00-C15A-484B-AE2D-AB617DDE662F}" presName="childText" presStyleLbl="conFgAcc1" presStyleIdx="0" presStyleCnt="1" custLinFactNeighborY="2112">
        <dgm:presLayoutVars>
          <dgm:bulletEnabled val="1"/>
        </dgm:presLayoutVars>
      </dgm:prSet>
      <dgm:spPr/>
      <dgm:t>
        <a:bodyPr/>
        <a:lstStyle/>
        <a:p>
          <a:endParaRPr lang="es-MX"/>
        </a:p>
      </dgm:t>
    </dgm:pt>
  </dgm:ptLst>
  <dgm:cxnLst>
    <dgm:cxn modelId="{688EC650-BAF7-40BC-9AA1-66434BF0AF31}" type="presOf" srcId="{86A35FF5-3B8E-4551-BACD-AB757CA7F498}" destId="{42E61E46-3C27-43C7-811C-B4D72BD874B4}" srcOrd="0" destOrd="0" presId="urn:microsoft.com/office/officeart/2005/8/layout/list1"/>
    <dgm:cxn modelId="{8676C161-0C8A-425E-B6AE-7AF577DE27D2}" type="presOf" srcId="{5E48B471-45E6-4767-A4AA-1E09691C65DF}" destId="{C053687C-13AE-4DC0-9368-572CE3CBF9F4}" srcOrd="0" destOrd="0" presId="urn:microsoft.com/office/officeart/2005/8/layout/list1"/>
    <dgm:cxn modelId="{0CEC4A60-F2AC-4295-B06C-BE3146315F28}" type="presOf" srcId="{CB419D00-C15A-484B-AE2D-AB617DDE662F}" destId="{2CA5C758-D99F-4824-B909-E953DB36FC58}" srcOrd="0" destOrd="0" presId="urn:microsoft.com/office/officeart/2005/8/layout/list1"/>
    <dgm:cxn modelId="{08E87FA3-8F77-4AB0-99CD-A066990ADE7E}" srcId="{5E48B471-45E6-4767-A4AA-1E09691C65DF}" destId="{CB419D00-C15A-484B-AE2D-AB617DDE662F}" srcOrd="0" destOrd="0" parTransId="{958429FB-41F8-4EE0-86CB-E54C902B80A8}" sibTransId="{1B7D4884-573A-4419-BD84-934220C73ADF}"/>
    <dgm:cxn modelId="{C37E351A-67E4-49D5-A006-28DCD6AFAEA3}" srcId="{CB419D00-C15A-484B-AE2D-AB617DDE662F}" destId="{86A35FF5-3B8E-4551-BACD-AB757CA7F498}" srcOrd="0" destOrd="0" parTransId="{233736FD-A2BC-4532-88C7-10A8D254AB20}" sibTransId="{3D4ABE77-3250-461E-83C6-5422272B65C0}"/>
    <dgm:cxn modelId="{31A7A5A7-1965-4BB8-B232-E3301E37F04B}" type="presOf" srcId="{CB419D00-C15A-484B-AE2D-AB617DDE662F}" destId="{3B683A5F-6C5C-40AD-9D69-930C6061CE3A}" srcOrd="1" destOrd="0" presId="urn:microsoft.com/office/officeart/2005/8/layout/list1"/>
    <dgm:cxn modelId="{EF4E9EE4-C642-4DD1-8ABC-F63CAB1B0F84}" type="presParOf" srcId="{C053687C-13AE-4DC0-9368-572CE3CBF9F4}" destId="{F41E6367-3F70-468E-8B04-821BB500FE3E}" srcOrd="0" destOrd="0" presId="urn:microsoft.com/office/officeart/2005/8/layout/list1"/>
    <dgm:cxn modelId="{50D59DE9-4232-48C0-98E2-ABA1BE798F49}" type="presParOf" srcId="{F41E6367-3F70-468E-8B04-821BB500FE3E}" destId="{2CA5C758-D99F-4824-B909-E953DB36FC58}" srcOrd="0" destOrd="0" presId="urn:microsoft.com/office/officeart/2005/8/layout/list1"/>
    <dgm:cxn modelId="{3343A8F3-43D4-47AE-98DA-E6A2081DD349}" type="presParOf" srcId="{F41E6367-3F70-468E-8B04-821BB500FE3E}" destId="{3B683A5F-6C5C-40AD-9D69-930C6061CE3A}" srcOrd="1" destOrd="0" presId="urn:microsoft.com/office/officeart/2005/8/layout/list1"/>
    <dgm:cxn modelId="{37B12B0C-4E63-477E-A726-7425BAB3CC45}" type="presParOf" srcId="{C053687C-13AE-4DC0-9368-572CE3CBF9F4}" destId="{3B3689B2-2DEF-48B4-945F-A95C0AB06DE3}" srcOrd="1" destOrd="0" presId="urn:microsoft.com/office/officeart/2005/8/layout/list1"/>
    <dgm:cxn modelId="{AA23B0F2-4D5F-430D-99BC-640787B0D2E5}" type="presParOf" srcId="{C053687C-13AE-4DC0-9368-572CE3CBF9F4}" destId="{42E61E46-3C27-43C7-811C-B4D72BD874B4}" srcOrd="2" destOrd="0" presId="urn:microsoft.com/office/officeart/2005/8/layout/list1"/>
  </dgm:cxnLst>
  <dgm:bg/>
  <dgm:whole/>
  <dgm:extLst>
    <a:ext uri="http://schemas.microsoft.com/office/drawing/2008/diagram">
      <dsp:dataModelExt xmlns:dsp="http://schemas.microsoft.com/office/drawing/2008/diagram" relId="rId28"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5E48B471-45E6-4767-A4AA-1E09691C65DF}" type="doc">
      <dgm:prSet loTypeId="urn:microsoft.com/office/officeart/2005/8/layout/list1" loCatId="list" qsTypeId="urn:microsoft.com/office/officeart/2005/8/quickstyle/simple1" qsCatId="simple" csTypeId="urn:microsoft.com/office/officeart/2005/8/colors/colorful2" csCatId="colorful" phldr="1"/>
      <dgm:spPr/>
      <dgm:t>
        <a:bodyPr/>
        <a:lstStyle/>
        <a:p>
          <a:endParaRPr lang="es-MX"/>
        </a:p>
      </dgm:t>
    </dgm:pt>
    <dgm:pt modelId="{CB419D00-C15A-484B-AE2D-AB617DDE662F}">
      <dgm:prSet phldrT="[Texto]"/>
      <dgm:spPr/>
      <dgm:t>
        <a:bodyPr/>
        <a:lstStyle/>
        <a:p>
          <a:r>
            <a:rPr lang="es-MX"/>
            <a:t>Atención Ciudadana</a:t>
          </a:r>
        </a:p>
      </dgm:t>
    </dgm:pt>
    <dgm:pt modelId="{958429FB-41F8-4EE0-86CB-E54C902B80A8}" type="parTrans" cxnId="{08E87FA3-8F77-4AB0-99CD-A066990ADE7E}">
      <dgm:prSet/>
      <dgm:spPr/>
      <dgm:t>
        <a:bodyPr/>
        <a:lstStyle/>
        <a:p>
          <a:endParaRPr lang="es-MX"/>
        </a:p>
      </dgm:t>
    </dgm:pt>
    <dgm:pt modelId="{1B7D4884-573A-4419-BD84-934220C73ADF}" type="sibTrans" cxnId="{08E87FA3-8F77-4AB0-99CD-A066990ADE7E}">
      <dgm:prSet/>
      <dgm:spPr/>
      <dgm:t>
        <a:bodyPr/>
        <a:lstStyle/>
        <a:p>
          <a:endParaRPr lang="es-MX"/>
        </a:p>
      </dgm:t>
    </dgm:pt>
    <dgm:pt modelId="{C053687C-13AE-4DC0-9368-572CE3CBF9F4}" type="pres">
      <dgm:prSet presAssocID="{5E48B471-45E6-4767-A4AA-1E09691C65DF}" presName="linear" presStyleCnt="0">
        <dgm:presLayoutVars>
          <dgm:dir/>
          <dgm:animLvl val="lvl"/>
          <dgm:resizeHandles val="exact"/>
        </dgm:presLayoutVars>
      </dgm:prSet>
      <dgm:spPr/>
      <dgm:t>
        <a:bodyPr/>
        <a:lstStyle/>
        <a:p>
          <a:endParaRPr lang="es-MX"/>
        </a:p>
      </dgm:t>
    </dgm:pt>
    <dgm:pt modelId="{F41E6367-3F70-468E-8B04-821BB500FE3E}" type="pres">
      <dgm:prSet presAssocID="{CB419D00-C15A-484B-AE2D-AB617DDE662F}" presName="parentLin" presStyleCnt="0"/>
      <dgm:spPr/>
    </dgm:pt>
    <dgm:pt modelId="{2CA5C758-D99F-4824-B909-E953DB36FC58}" type="pres">
      <dgm:prSet presAssocID="{CB419D00-C15A-484B-AE2D-AB617DDE662F}" presName="parentLeftMargin" presStyleLbl="node1" presStyleIdx="0" presStyleCnt="1"/>
      <dgm:spPr/>
      <dgm:t>
        <a:bodyPr/>
        <a:lstStyle/>
        <a:p>
          <a:endParaRPr lang="es-MX"/>
        </a:p>
      </dgm:t>
    </dgm:pt>
    <dgm:pt modelId="{3B683A5F-6C5C-40AD-9D69-930C6061CE3A}" type="pres">
      <dgm:prSet presAssocID="{CB419D00-C15A-484B-AE2D-AB617DDE662F}" presName="parentText" presStyleLbl="node1" presStyleIdx="0" presStyleCnt="1">
        <dgm:presLayoutVars>
          <dgm:chMax val="0"/>
          <dgm:bulletEnabled val="1"/>
        </dgm:presLayoutVars>
      </dgm:prSet>
      <dgm:spPr/>
      <dgm:t>
        <a:bodyPr/>
        <a:lstStyle/>
        <a:p>
          <a:endParaRPr lang="es-MX"/>
        </a:p>
      </dgm:t>
    </dgm:pt>
    <dgm:pt modelId="{3B3689B2-2DEF-48B4-945F-A95C0AB06DE3}" type="pres">
      <dgm:prSet presAssocID="{CB419D00-C15A-484B-AE2D-AB617DDE662F}" presName="negativeSpace" presStyleCnt="0"/>
      <dgm:spPr/>
    </dgm:pt>
    <dgm:pt modelId="{42E61E46-3C27-43C7-811C-B4D72BD874B4}" type="pres">
      <dgm:prSet presAssocID="{CB419D00-C15A-484B-AE2D-AB617DDE662F}" presName="childText" presStyleLbl="conFgAcc1" presStyleIdx="0" presStyleCnt="1">
        <dgm:presLayoutVars>
          <dgm:bulletEnabled val="1"/>
        </dgm:presLayoutVars>
      </dgm:prSet>
      <dgm:spPr/>
      <dgm:t>
        <a:bodyPr/>
        <a:lstStyle/>
        <a:p>
          <a:endParaRPr lang="es-MX"/>
        </a:p>
      </dgm:t>
    </dgm:pt>
  </dgm:ptLst>
  <dgm:cxnLst>
    <dgm:cxn modelId="{35CCFE01-1CD7-457C-A506-84C75F0468B8}" type="presOf" srcId="{5E48B471-45E6-4767-A4AA-1E09691C65DF}" destId="{C053687C-13AE-4DC0-9368-572CE3CBF9F4}" srcOrd="0" destOrd="0" presId="urn:microsoft.com/office/officeart/2005/8/layout/list1"/>
    <dgm:cxn modelId="{08E87FA3-8F77-4AB0-99CD-A066990ADE7E}" srcId="{5E48B471-45E6-4767-A4AA-1E09691C65DF}" destId="{CB419D00-C15A-484B-AE2D-AB617DDE662F}" srcOrd="0" destOrd="0" parTransId="{958429FB-41F8-4EE0-86CB-E54C902B80A8}" sibTransId="{1B7D4884-573A-4419-BD84-934220C73ADF}"/>
    <dgm:cxn modelId="{8FD2AAB7-A965-4035-9851-DEA127CBD455}" type="presOf" srcId="{CB419D00-C15A-484B-AE2D-AB617DDE662F}" destId="{2CA5C758-D99F-4824-B909-E953DB36FC58}" srcOrd="0" destOrd="0" presId="urn:microsoft.com/office/officeart/2005/8/layout/list1"/>
    <dgm:cxn modelId="{3654F983-BE98-49C2-976B-664290E76658}" type="presOf" srcId="{CB419D00-C15A-484B-AE2D-AB617DDE662F}" destId="{3B683A5F-6C5C-40AD-9D69-930C6061CE3A}" srcOrd="1" destOrd="0" presId="urn:microsoft.com/office/officeart/2005/8/layout/list1"/>
    <dgm:cxn modelId="{00D11942-911F-4A28-864C-6A9CB30ED024}" type="presParOf" srcId="{C053687C-13AE-4DC0-9368-572CE3CBF9F4}" destId="{F41E6367-3F70-468E-8B04-821BB500FE3E}" srcOrd="0" destOrd="0" presId="urn:microsoft.com/office/officeart/2005/8/layout/list1"/>
    <dgm:cxn modelId="{6DE00653-D7FE-4395-ABE0-BED451F0008A}" type="presParOf" srcId="{F41E6367-3F70-468E-8B04-821BB500FE3E}" destId="{2CA5C758-D99F-4824-B909-E953DB36FC58}" srcOrd="0" destOrd="0" presId="urn:microsoft.com/office/officeart/2005/8/layout/list1"/>
    <dgm:cxn modelId="{EAD30EF4-5774-472E-870E-2C5364F9D218}" type="presParOf" srcId="{F41E6367-3F70-468E-8B04-821BB500FE3E}" destId="{3B683A5F-6C5C-40AD-9D69-930C6061CE3A}" srcOrd="1" destOrd="0" presId="urn:microsoft.com/office/officeart/2005/8/layout/list1"/>
    <dgm:cxn modelId="{B0D9C7EB-E396-4357-93E2-634103868A03}" type="presParOf" srcId="{C053687C-13AE-4DC0-9368-572CE3CBF9F4}" destId="{3B3689B2-2DEF-48B4-945F-A95C0AB06DE3}" srcOrd="1" destOrd="0" presId="urn:microsoft.com/office/officeart/2005/8/layout/list1"/>
    <dgm:cxn modelId="{F3364BBF-F7DC-4A5A-8293-20BA07600B75}" type="presParOf" srcId="{C053687C-13AE-4DC0-9368-572CE3CBF9F4}" destId="{42E61E46-3C27-43C7-811C-B4D72BD874B4}" srcOrd="2" destOrd="0" presId="urn:microsoft.com/office/officeart/2005/8/layout/list1"/>
  </dgm:cxnLst>
  <dgm:bg/>
  <dgm:whole/>
  <dgm:extLst>
    <a:ext uri="http://schemas.microsoft.com/office/drawing/2008/diagram">
      <dsp:dataModelExt xmlns:dsp="http://schemas.microsoft.com/office/drawing/2008/diagram" relId="rId34"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42E61E46-3C27-43C7-811C-B4D72BD874B4}">
      <dsp:nvSpPr>
        <dsp:cNvPr id="0" name=""/>
        <dsp:cNvSpPr/>
      </dsp:nvSpPr>
      <dsp:spPr>
        <a:xfrm>
          <a:off x="0" y="347362"/>
          <a:ext cx="5520690" cy="876487"/>
        </a:xfrm>
        <a:prstGeom prst="rect">
          <a:avLst/>
        </a:prstGeom>
        <a:solidFill>
          <a:schemeClr val="lt1">
            <a:alpha val="90000"/>
            <a:hueOff val="0"/>
            <a:satOff val="0"/>
            <a:lumOff val="0"/>
            <a:alphaOff val="0"/>
          </a:schemeClr>
        </a:solidFill>
        <a:ln w="25400" cap="flat" cmpd="sng" algn="ctr">
          <a:solidFill>
            <a:schemeClr val="accent2">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428467" tIns="437388" rIns="428467" bIns="149352" numCol="1" spcCol="1270" anchor="t" anchorCtr="0">
          <a:noAutofit/>
        </a:bodyPr>
        <a:lstStyle/>
        <a:p>
          <a:pPr marL="228600" lvl="1" indent="-228600" algn="l" defTabSz="933450">
            <a:lnSpc>
              <a:spcPct val="90000"/>
            </a:lnSpc>
            <a:spcBef>
              <a:spcPct val="0"/>
            </a:spcBef>
            <a:spcAft>
              <a:spcPct val="15000"/>
            </a:spcAft>
            <a:buChar char="••"/>
          </a:pPr>
          <a:r>
            <a:rPr lang="es-MX" sz="2100" kern="1200"/>
            <a:t>Asistencia</a:t>
          </a:r>
        </a:p>
      </dsp:txBody>
      <dsp:txXfrm>
        <a:off x="0" y="347362"/>
        <a:ext cx="5520690" cy="876487"/>
      </dsp:txXfrm>
    </dsp:sp>
    <dsp:sp modelId="{3B683A5F-6C5C-40AD-9D69-930C6061CE3A}">
      <dsp:nvSpPr>
        <dsp:cNvPr id="0" name=""/>
        <dsp:cNvSpPr/>
      </dsp:nvSpPr>
      <dsp:spPr>
        <a:xfrm>
          <a:off x="276034" y="27877"/>
          <a:ext cx="3864483" cy="619920"/>
        </a:xfrm>
        <a:prstGeom prst="roundRect">
          <a:avLst/>
        </a:prstGeom>
        <a:solidFill>
          <a:schemeClr val="accent2">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46068" tIns="0" rIns="146068" bIns="0" numCol="1" spcCol="1270" anchor="ctr" anchorCtr="0">
          <a:noAutofit/>
        </a:bodyPr>
        <a:lstStyle/>
        <a:p>
          <a:pPr lvl="0" algn="l" defTabSz="933450">
            <a:lnSpc>
              <a:spcPct val="90000"/>
            </a:lnSpc>
            <a:spcBef>
              <a:spcPct val="0"/>
            </a:spcBef>
            <a:spcAft>
              <a:spcPct val="35000"/>
            </a:spcAft>
          </a:pPr>
          <a:r>
            <a:rPr lang="es-MX" sz="2100" kern="1200"/>
            <a:t>Sesiones de Ayuntamiento</a:t>
          </a:r>
        </a:p>
      </dsp:txBody>
      <dsp:txXfrm>
        <a:off x="306296" y="58139"/>
        <a:ext cx="3803959" cy="559396"/>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42E61E46-3C27-43C7-811C-B4D72BD874B4}">
      <dsp:nvSpPr>
        <dsp:cNvPr id="0" name=""/>
        <dsp:cNvSpPr/>
      </dsp:nvSpPr>
      <dsp:spPr>
        <a:xfrm>
          <a:off x="0" y="459281"/>
          <a:ext cx="5520690" cy="781200"/>
        </a:xfrm>
        <a:prstGeom prst="rect">
          <a:avLst/>
        </a:prstGeom>
        <a:solidFill>
          <a:schemeClr val="lt1">
            <a:alpha val="90000"/>
            <a:hueOff val="0"/>
            <a:satOff val="0"/>
            <a:lumOff val="0"/>
            <a:alphaOff val="0"/>
          </a:schemeClr>
        </a:solidFill>
        <a:ln w="25400" cap="flat" cmpd="sng" algn="ctr">
          <a:solidFill>
            <a:schemeClr val="accent2">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3B683A5F-6C5C-40AD-9D69-930C6061CE3A}">
      <dsp:nvSpPr>
        <dsp:cNvPr id="0" name=""/>
        <dsp:cNvSpPr/>
      </dsp:nvSpPr>
      <dsp:spPr>
        <a:xfrm>
          <a:off x="276034" y="1721"/>
          <a:ext cx="3864483" cy="915120"/>
        </a:xfrm>
        <a:prstGeom prst="roundRect">
          <a:avLst/>
        </a:prstGeom>
        <a:solidFill>
          <a:schemeClr val="accent2">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46068" tIns="0" rIns="146068" bIns="0" numCol="1" spcCol="1270" anchor="ctr" anchorCtr="0">
          <a:noAutofit/>
        </a:bodyPr>
        <a:lstStyle/>
        <a:p>
          <a:pPr lvl="0" algn="l" defTabSz="1377950">
            <a:lnSpc>
              <a:spcPct val="90000"/>
            </a:lnSpc>
            <a:spcBef>
              <a:spcPct val="0"/>
            </a:spcBef>
            <a:spcAft>
              <a:spcPct val="35000"/>
            </a:spcAft>
          </a:pPr>
          <a:r>
            <a:rPr lang="es-MX" sz="3100" kern="1200"/>
            <a:t>Iniciativas</a:t>
          </a:r>
        </a:p>
      </dsp:txBody>
      <dsp:txXfrm>
        <a:off x="320706" y="46393"/>
        <a:ext cx="3775139" cy="825776"/>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42E61E46-3C27-43C7-811C-B4D72BD874B4}">
      <dsp:nvSpPr>
        <dsp:cNvPr id="0" name=""/>
        <dsp:cNvSpPr/>
      </dsp:nvSpPr>
      <dsp:spPr>
        <a:xfrm>
          <a:off x="0" y="26796"/>
          <a:ext cx="5520690" cy="1212750"/>
        </a:xfrm>
        <a:prstGeom prst="rect">
          <a:avLst/>
        </a:prstGeom>
        <a:solidFill>
          <a:schemeClr val="lt1">
            <a:alpha val="90000"/>
            <a:hueOff val="0"/>
            <a:satOff val="0"/>
            <a:lumOff val="0"/>
            <a:alphaOff val="0"/>
          </a:schemeClr>
        </a:solidFill>
        <a:ln w="25400" cap="flat" cmpd="sng" algn="ctr">
          <a:solidFill>
            <a:schemeClr val="accent2">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428467" tIns="458216" rIns="428467" bIns="113792" numCol="1" spcCol="1270" anchor="t" anchorCtr="0">
          <a:noAutofit/>
        </a:bodyPr>
        <a:lstStyle/>
        <a:p>
          <a:pPr marL="171450" lvl="1" indent="-171450" algn="l" defTabSz="711200">
            <a:lnSpc>
              <a:spcPct val="90000"/>
            </a:lnSpc>
            <a:spcBef>
              <a:spcPct val="0"/>
            </a:spcBef>
            <a:spcAft>
              <a:spcPct val="15000"/>
            </a:spcAft>
            <a:buChar char="••"/>
          </a:pPr>
          <a:r>
            <a:rPr lang="es-MX" sz="1600" kern="1200">
              <a:latin typeface="Arial" panose="020B0604020202020204" pitchFamily="34" charset="0"/>
              <a:cs typeface="Arial" panose="020B0604020202020204" pitchFamily="34" charset="0"/>
            </a:rPr>
            <a:t>Comisión Municipal para la Regularización y Titulación de Predios Urbanos de Tlajomulco de Zúñiga (</a:t>
          </a:r>
          <a:r>
            <a:rPr lang="es-ES" sz="1600" kern="1200">
              <a:latin typeface="Arial" panose="020B0604020202020204" pitchFamily="34" charset="0"/>
              <a:cs typeface="Arial" panose="020B0604020202020204" pitchFamily="34" charset="0"/>
            </a:rPr>
            <a:t>COMUR)</a:t>
          </a:r>
        </a:p>
      </dsp:txBody>
      <dsp:txXfrm>
        <a:off x="0" y="26796"/>
        <a:ext cx="5520690" cy="1212750"/>
      </dsp:txXfrm>
    </dsp:sp>
    <dsp:sp modelId="{3B683A5F-6C5C-40AD-9D69-930C6061CE3A}">
      <dsp:nvSpPr>
        <dsp:cNvPr id="0" name=""/>
        <dsp:cNvSpPr/>
      </dsp:nvSpPr>
      <dsp:spPr>
        <a:xfrm>
          <a:off x="276034" y="9514"/>
          <a:ext cx="3864483" cy="335143"/>
        </a:xfrm>
        <a:prstGeom prst="roundRect">
          <a:avLst/>
        </a:prstGeom>
        <a:solidFill>
          <a:schemeClr val="accent2">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46068" tIns="0" rIns="146068" bIns="0" numCol="1" spcCol="1270" anchor="ctr" anchorCtr="0">
          <a:noAutofit/>
        </a:bodyPr>
        <a:lstStyle/>
        <a:p>
          <a:pPr lvl="0" algn="l" defTabSz="1066800">
            <a:lnSpc>
              <a:spcPct val="90000"/>
            </a:lnSpc>
            <a:spcBef>
              <a:spcPct val="0"/>
            </a:spcBef>
            <a:spcAft>
              <a:spcPct val="35000"/>
            </a:spcAft>
          </a:pPr>
          <a:r>
            <a:rPr lang="es-MX" sz="2400" kern="1200"/>
            <a:t>Consejos y Comités</a:t>
          </a:r>
        </a:p>
      </dsp:txBody>
      <dsp:txXfrm>
        <a:off x="292394" y="25874"/>
        <a:ext cx="3831763" cy="302423"/>
      </dsp:txXfrm>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42E61E46-3C27-43C7-811C-B4D72BD874B4}">
      <dsp:nvSpPr>
        <dsp:cNvPr id="0" name=""/>
        <dsp:cNvSpPr/>
      </dsp:nvSpPr>
      <dsp:spPr>
        <a:xfrm>
          <a:off x="0" y="459281"/>
          <a:ext cx="5520690" cy="781200"/>
        </a:xfrm>
        <a:prstGeom prst="rect">
          <a:avLst/>
        </a:prstGeom>
        <a:solidFill>
          <a:schemeClr val="lt1">
            <a:alpha val="90000"/>
            <a:hueOff val="0"/>
            <a:satOff val="0"/>
            <a:lumOff val="0"/>
            <a:alphaOff val="0"/>
          </a:schemeClr>
        </a:solidFill>
        <a:ln w="25400" cap="flat" cmpd="sng" algn="ctr">
          <a:solidFill>
            <a:schemeClr val="accent2">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3B683A5F-6C5C-40AD-9D69-930C6061CE3A}">
      <dsp:nvSpPr>
        <dsp:cNvPr id="0" name=""/>
        <dsp:cNvSpPr/>
      </dsp:nvSpPr>
      <dsp:spPr>
        <a:xfrm>
          <a:off x="276034" y="1721"/>
          <a:ext cx="3864483" cy="915120"/>
        </a:xfrm>
        <a:prstGeom prst="roundRect">
          <a:avLst/>
        </a:prstGeom>
        <a:solidFill>
          <a:schemeClr val="accent2">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46068" tIns="0" rIns="146068" bIns="0" numCol="1" spcCol="1270" anchor="ctr" anchorCtr="0">
          <a:noAutofit/>
        </a:bodyPr>
        <a:lstStyle/>
        <a:p>
          <a:pPr lvl="0" algn="l" defTabSz="1377950">
            <a:lnSpc>
              <a:spcPct val="90000"/>
            </a:lnSpc>
            <a:spcBef>
              <a:spcPct val="0"/>
            </a:spcBef>
            <a:spcAft>
              <a:spcPct val="35000"/>
            </a:spcAft>
          </a:pPr>
          <a:r>
            <a:rPr lang="es-MX" sz="3100" kern="1200"/>
            <a:t>Atención Ciudadana</a:t>
          </a:r>
        </a:p>
      </dsp:txBody>
      <dsp:txXfrm>
        <a:off x="320706" y="46393"/>
        <a:ext cx="3775139" cy="825776"/>
      </dsp:txXfrm>
    </dsp:sp>
  </dsp:spTree>
</dsp:drawing>
</file>

<file path=word/diagrams/layout1.xml><?xml version="1.0" encoding="utf-8"?>
<dgm:layoutDef xmlns:dgm="http://schemas.openxmlformats.org/drawingml/2006/diagram" xmlns:a="http://schemas.openxmlformats.org/drawingml/2006/main" uniqueId="urn:microsoft.com/office/officeart/2005/8/layout/list1">
  <dgm:title val=""/>
  <dgm:desc val=""/>
  <dgm:catLst>
    <dgm:cat type="list" pri="4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t modelId="2"/>
      </dgm:ptLst>
      <dgm:cxnLst>
        <dgm:cxn modelId="4" srcId="0" destId="1" srcOrd="0" destOrd="0"/>
        <dgm:cxn modelId="5"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dir/>
      <dgm:animLvl val="lvl"/>
      <dgm:resizeHandles val="exact"/>
    </dgm:varLst>
    <dgm:choose name="Name0">
      <dgm:if name="Name1" func="var" arg="dir" op="equ" val="norm">
        <dgm:alg type="lin">
          <dgm:param type="linDir" val="fromT"/>
          <dgm:param type="vertAlign" val="mid"/>
          <dgm:param type="horzAlign" val="l"/>
          <dgm:param type="nodeHorzAlign" val="l"/>
        </dgm:alg>
      </dgm:if>
      <dgm:else name="Name2">
        <dgm:alg type="lin">
          <dgm:param type="linDir" val="fromT"/>
          <dgm:param type="vertAlign" val="mid"/>
          <dgm:param type="horzAlign" val="r"/>
          <dgm:param type="nodeHorzAlign" val="r"/>
        </dgm:alg>
      </dgm:else>
    </dgm:choose>
    <dgm:shape xmlns:r="http://schemas.openxmlformats.org/officeDocument/2006/relationships" r:blip="">
      <dgm:adjLst/>
    </dgm:shape>
    <dgm:presOf/>
    <dgm:constrLst>
      <dgm:constr type="w" for="ch" forName="parentLin" refType="w"/>
      <dgm:constr type="h" for="ch" forName="parentLin" val="INF"/>
      <dgm:constr type="w" for="des" forName="parentLeftMargin" refType="w" fact="0.05"/>
      <dgm:constr type="w" for="des" forName="parentText" refType="w" fact="0.7"/>
      <dgm:constr type="h" for="des" forName="parentText" refType="primFontSz" refFor="des" refForName="parentText" fact="0.82"/>
      <dgm:constr type="h" for="ch" forName="negativeSpace" refType="primFontSz" refFor="des" refForName="parentText" fact="-0.41"/>
      <dgm:constr type="h" for="ch" forName="negativeSpace" refType="h" refFor="des" refForName="parentText" op="lte" fact="-0.82"/>
      <dgm:constr type="h" for="ch" forName="negativeSpace" refType="h" refFor="des" refForName="parentText" op="gte" fact="-0.82"/>
      <dgm:constr type="w" for="ch" forName="childText" refType="w"/>
      <dgm:constr type="h" for="ch" forName="childText" refType="primFontSz" refFor="des" refForName="parentText" fact="0.7"/>
      <dgm:constr type="primFontSz" for="des" forName="parentText" val="65"/>
      <dgm:constr type="primFontSz" for="ch" forName="childText" refType="primFontSz" refFor="des" refForName="parentText"/>
      <dgm:constr type="tMarg" for="ch" forName="childText" refType="primFontSz" refFor="des" refForName="parentText" fact="1.64"/>
      <dgm:constr type="tMarg" for="ch" forName="childText" refType="h" refFor="des" refForName="parentText" op="lte" fact="3.28"/>
      <dgm:constr type="tMarg" for="ch" forName="childText" refType="h" refFor="des" refForName="parentText" op="gte" fact="3.28"/>
      <dgm:constr type="lMarg" for="ch" forName="childText" refType="w" fact="0.22"/>
      <dgm:constr type="rMarg" for="ch" forName="childText" refType="lMarg" refFor="ch" refForName="childText"/>
      <dgm:constr type="lMarg" for="des" forName="parentText" refType="w" fact="0.075"/>
      <dgm:constr type="rMarg" for="des" forName="parentText" refType="lMarg" refFor="des" refForName="parentText"/>
      <dgm:constr type="h" for="ch" forName="spaceBetweenRectangles" refType="primFontSz" refFor="des" refForName="parentText" fact="0.15"/>
    </dgm:constrLst>
    <dgm:ruleLst>
      <dgm:rule type="primFontSz" for="des" forName="parentText" val="5" fact="NaN" max="NaN"/>
    </dgm:ruleLst>
    <dgm:forEach name="Name3" axis="ch" ptType="node">
      <dgm:layoutNode name="parentLin">
        <dgm:choose name="Name4">
          <dgm:if name="Name5" func="var" arg="dir" op="equ" val="norm">
            <dgm:alg type="lin">
              <dgm:param type="linDir" val="fromL"/>
              <dgm:param type="horzAlign" val="l"/>
              <dgm:param type="nodeHorzAlign" val="l"/>
            </dgm:alg>
          </dgm:if>
          <dgm:else name="Name6">
            <dgm:alg type="lin">
              <dgm:param type="linDir" val="fromR"/>
              <dgm:param type="horzAlign" val="r"/>
              <dgm:param type="nodeHorzAlign" val="r"/>
            </dgm:alg>
          </dgm:else>
        </dgm:choose>
        <dgm:shape xmlns:r="http://schemas.openxmlformats.org/officeDocument/2006/relationships" r:blip="">
          <dgm:adjLst/>
        </dgm:shape>
        <dgm:presOf/>
        <dgm:constrLst/>
        <dgm:ruleLst/>
        <dgm:layoutNode name="parentLeftMargin">
          <dgm:alg type="sp"/>
          <dgm:shape xmlns:r="http://schemas.openxmlformats.org/officeDocument/2006/relationships" type="rect" r:blip="" hideGeom="1">
            <dgm:adjLst/>
          </dgm:shape>
          <dgm:presOf axis="self"/>
          <dgm:constrLst>
            <dgm:constr type="h"/>
          </dgm:constrLst>
          <dgm:ruleLst/>
        </dgm:layoutNode>
        <dgm:layoutNode name="parentText" styleLbl="node1">
          <dgm:varLst>
            <dgm:chMax val="0"/>
            <dgm:bulletEnabled val="1"/>
          </dgm:varLst>
          <dgm:choose name="Name7">
            <dgm:if name="Name8" func="var" arg="dir" op="equ" val="norm">
              <dgm:alg type="tx">
                <dgm:param type="parTxLTRAlign" val="l"/>
                <dgm:param type="parTxRTLAlign" val="l"/>
              </dgm:alg>
            </dgm:if>
            <dgm:else name="Name9">
              <dgm:alg type="tx">
                <dgm:param type="parTxLTRAlign" val="r"/>
                <dgm:param type="parTxRTLAlign" val="r"/>
              </dgm:alg>
            </dgm:else>
          </dgm:choose>
          <dgm:shape xmlns:r="http://schemas.openxmlformats.org/officeDocument/2006/relationships" type="roundRect" r:blip="">
            <dgm:adjLst/>
          </dgm:shape>
          <dgm:presOf axis="self" ptType="node"/>
          <dgm:constrLst>
            <dgm:constr type="tMarg"/>
            <dgm:constr type="bMarg"/>
          </dgm:constrLst>
          <dgm:ruleLst/>
        </dgm:layoutNode>
      </dgm:layoutNode>
      <dgm:layoutNode name="negativeSpace">
        <dgm:alg type="sp"/>
        <dgm:shape xmlns:r="http://schemas.openxmlformats.org/officeDocument/2006/relationships" r:blip="">
          <dgm:adjLst/>
        </dgm:shape>
        <dgm:presOf/>
        <dgm:constrLst/>
        <dgm:ruleLst/>
      </dgm:layoutNode>
      <dgm:layoutNode name="childText" styleLbl="conFgAcc1">
        <dgm:varLst>
          <dgm:bulletEnabled val="1"/>
        </dgm:varLst>
        <dgm:alg type="tx">
          <dgm:param type="stBulletLvl" val="1"/>
        </dgm:alg>
        <dgm:shape xmlns:r="http://schemas.openxmlformats.org/officeDocument/2006/relationships" type="rect" r:blip="" zOrderOff="-2">
          <dgm:adjLst/>
        </dgm:shape>
        <dgm:presOf axis="des" ptType="node"/>
        <dgm:constrLst>
          <dgm:constr type="secFontSz" refType="primFontSz"/>
        </dgm:constrLst>
        <dgm:ruleLst>
          <dgm:rule type="h" val="INF" fact="NaN" max="NaN"/>
        </dgm:ruleLst>
      </dgm:layoutNode>
      <dgm:forEach name="Name10" axis="followSib" ptType="sibTrans" cnt="1">
        <dgm:layoutNode name="spaceBetweenRectangles">
          <dgm:alg type="sp"/>
          <dgm:shape xmlns:r="http://schemas.openxmlformats.org/officeDocument/2006/relationships" r:blip="">
            <dgm:adjLst/>
          </dgm:shape>
          <dgm:presOf/>
          <dgm:constrLst/>
          <dgm:ruleLst/>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list1">
  <dgm:title val=""/>
  <dgm:desc val=""/>
  <dgm:catLst>
    <dgm:cat type="list" pri="4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t modelId="2"/>
      </dgm:ptLst>
      <dgm:cxnLst>
        <dgm:cxn modelId="4" srcId="0" destId="1" srcOrd="0" destOrd="0"/>
        <dgm:cxn modelId="5"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dir/>
      <dgm:animLvl val="lvl"/>
      <dgm:resizeHandles val="exact"/>
    </dgm:varLst>
    <dgm:choose name="Name0">
      <dgm:if name="Name1" func="var" arg="dir" op="equ" val="norm">
        <dgm:alg type="lin">
          <dgm:param type="linDir" val="fromT"/>
          <dgm:param type="vertAlign" val="mid"/>
          <dgm:param type="horzAlign" val="l"/>
          <dgm:param type="nodeHorzAlign" val="l"/>
        </dgm:alg>
      </dgm:if>
      <dgm:else name="Name2">
        <dgm:alg type="lin">
          <dgm:param type="linDir" val="fromT"/>
          <dgm:param type="vertAlign" val="mid"/>
          <dgm:param type="horzAlign" val="r"/>
          <dgm:param type="nodeHorzAlign" val="r"/>
        </dgm:alg>
      </dgm:else>
    </dgm:choose>
    <dgm:shape xmlns:r="http://schemas.openxmlformats.org/officeDocument/2006/relationships" r:blip="">
      <dgm:adjLst/>
    </dgm:shape>
    <dgm:presOf/>
    <dgm:constrLst>
      <dgm:constr type="w" for="ch" forName="parentLin" refType="w"/>
      <dgm:constr type="h" for="ch" forName="parentLin" val="INF"/>
      <dgm:constr type="w" for="des" forName="parentLeftMargin" refType="w" fact="0.05"/>
      <dgm:constr type="w" for="des" forName="parentText" refType="w" fact="0.7"/>
      <dgm:constr type="h" for="des" forName="parentText" refType="primFontSz" refFor="des" refForName="parentText" fact="0.82"/>
      <dgm:constr type="h" for="ch" forName="negativeSpace" refType="primFontSz" refFor="des" refForName="parentText" fact="-0.41"/>
      <dgm:constr type="h" for="ch" forName="negativeSpace" refType="h" refFor="des" refForName="parentText" op="lte" fact="-0.82"/>
      <dgm:constr type="h" for="ch" forName="negativeSpace" refType="h" refFor="des" refForName="parentText" op="gte" fact="-0.82"/>
      <dgm:constr type="w" for="ch" forName="childText" refType="w"/>
      <dgm:constr type="h" for="ch" forName="childText" refType="primFontSz" refFor="des" refForName="parentText" fact="0.7"/>
      <dgm:constr type="primFontSz" for="des" forName="parentText" val="65"/>
      <dgm:constr type="primFontSz" for="ch" forName="childText" refType="primFontSz" refFor="des" refForName="parentText"/>
      <dgm:constr type="tMarg" for="ch" forName="childText" refType="primFontSz" refFor="des" refForName="parentText" fact="1.64"/>
      <dgm:constr type="tMarg" for="ch" forName="childText" refType="h" refFor="des" refForName="parentText" op="lte" fact="3.28"/>
      <dgm:constr type="tMarg" for="ch" forName="childText" refType="h" refFor="des" refForName="parentText" op="gte" fact="3.28"/>
      <dgm:constr type="lMarg" for="ch" forName="childText" refType="w" fact="0.22"/>
      <dgm:constr type="rMarg" for="ch" forName="childText" refType="lMarg" refFor="ch" refForName="childText"/>
      <dgm:constr type="lMarg" for="des" forName="parentText" refType="w" fact="0.075"/>
      <dgm:constr type="rMarg" for="des" forName="parentText" refType="lMarg" refFor="des" refForName="parentText"/>
      <dgm:constr type="h" for="ch" forName="spaceBetweenRectangles" refType="primFontSz" refFor="des" refForName="parentText" fact="0.15"/>
    </dgm:constrLst>
    <dgm:ruleLst>
      <dgm:rule type="primFontSz" for="des" forName="parentText" val="5" fact="NaN" max="NaN"/>
    </dgm:ruleLst>
    <dgm:forEach name="Name3" axis="ch" ptType="node">
      <dgm:layoutNode name="parentLin">
        <dgm:choose name="Name4">
          <dgm:if name="Name5" func="var" arg="dir" op="equ" val="norm">
            <dgm:alg type="lin">
              <dgm:param type="linDir" val="fromL"/>
              <dgm:param type="horzAlign" val="l"/>
              <dgm:param type="nodeHorzAlign" val="l"/>
            </dgm:alg>
          </dgm:if>
          <dgm:else name="Name6">
            <dgm:alg type="lin">
              <dgm:param type="linDir" val="fromR"/>
              <dgm:param type="horzAlign" val="r"/>
              <dgm:param type="nodeHorzAlign" val="r"/>
            </dgm:alg>
          </dgm:else>
        </dgm:choose>
        <dgm:shape xmlns:r="http://schemas.openxmlformats.org/officeDocument/2006/relationships" r:blip="">
          <dgm:adjLst/>
        </dgm:shape>
        <dgm:presOf/>
        <dgm:constrLst/>
        <dgm:ruleLst/>
        <dgm:layoutNode name="parentLeftMargin">
          <dgm:alg type="sp"/>
          <dgm:shape xmlns:r="http://schemas.openxmlformats.org/officeDocument/2006/relationships" type="rect" r:blip="" hideGeom="1">
            <dgm:adjLst/>
          </dgm:shape>
          <dgm:presOf axis="self"/>
          <dgm:constrLst>
            <dgm:constr type="h"/>
          </dgm:constrLst>
          <dgm:ruleLst/>
        </dgm:layoutNode>
        <dgm:layoutNode name="parentText" styleLbl="node1">
          <dgm:varLst>
            <dgm:chMax val="0"/>
            <dgm:bulletEnabled val="1"/>
          </dgm:varLst>
          <dgm:choose name="Name7">
            <dgm:if name="Name8" func="var" arg="dir" op="equ" val="norm">
              <dgm:alg type="tx">
                <dgm:param type="parTxLTRAlign" val="l"/>
                <dgm:param type="parTxRTLAlign" val="l"/>
              </dgm:alg>
            </dgm:if>
            <dgm:else name="Name9">
              <dgm:alg type="tx">
                <dgm:param type="parTxLTRAlign" val="r"/>
                <dgm:param type="parTxRTLAlign" val="r"/>
              </dgm:alg>
            </dgm:else>
          </dgm:choose>
          <dgm:shape xmlns:r="http://schemas.openxmlformats.org/officeDocument/2006/relationships" type="roundRect" r:blip="">
            <dgm:adjLst/>
          </dgm:shape>
          <dgm:presOf axis="self" ptType="node"/>
          <dgm:constrLst>
            <dgm:constr type="tMarg"/>
            <dgm:constr type="bMarg"/>
          </dgm:constrLst>
          <dgm:ruleLst/>
        </dgm:layoutNode>
      </dgm:layoutNode>
      <dgm:layoutNode name="negativeSpace">
        <dgm:alg type="sp"/>
        <dgm:shape xmlns:r="http://schemas.openxmlformats.org/officeDocument/2006/relationships" r:blip="">
          <dgm:adjLst/>
        </dgm:shape>
        <dgm:presOf/>
        <dgm:constrLst/>
        <dgm:ruleLst/>
      </dgm:layoutNode>
      <dgm:layoutNode name="childText" styleLbl="conFgAcc1">
        <dgm:varLst>
          <dgm:bulletEnabled val="1"/>
        </dgm:varLst>
        <dgm:alg type="tx">
          <dgm:param type="stBulletLvl" val="1"/>
        </dgm:alg>
        <dgm:shape xmlns:r="http://schemas.openxmlformats.org/officeDocument/2006/relationships" type="rect" r:blip="" zOrderOff="-2">
          <dgm:adjLst/>
        </dgm:shape>
        <dgm:presOf axis="des" ptType="node"/>
        <dgm:constrLst>
          <dgm:constr type="secFontSz" refType="primFontSz"/>
        </dgm:constrLst>
        <dgm:ruleLst>
          <dgm:rule type="h" val="INF" fact="NaN" max="NaN"/>
        </dgm:ruleLst>
      </dgm:layoutNode>
      <dgm:forEach name="Name10" axis="followSib" ptType="sibTrans" cnt="1">
        <dgm:layoutNode name="spaceBetweenRectangles">
          <dgm:alg type="sp"/>
          <dgm:shape xmlns:r="http://schemas.openxmlformats.org/officeDocument/2006/relationships" r:blip="">
            <dgm:adjLst/>
          </dgm:shape>
          <dgm:presOf/>
          <dgm:constrLst/>
          <dgm:ruleLst/>
        </dgm:layoutNode>
      </dgm:forEach>
    </dgm:forEach>
  </dgm:layoutNode>
</dgm:layoutDef>
</file>

<file path=word/diagrams/layout3.xml><?xml version="1.0" encoding="utf-8"?>
<dgm:layoutDef xmlns:dgm="http://schemas.openxmlformats.org/drawingml/2006/diagram" xmlns:a="http://schemas.openxmlformats.org/drawingml/2006/main" uniqueId="urn:microsoft.com/office/officeart/2005/8/layout/list1">
  <dgm:title val=""/>
  <dgm:desc val=""/>
  <dgm:catLst>
    <dgm:cat type="list" pri="4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t modelId="2"/>
      </dgm:ptLst>
      <dgm:cxnLst>
        <dgm:cxn modelId="4" srcId="0" destId="1" srcOrd="0" destOrd="0"/>
        <dgm:cxn modelId="5"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dir/>
      <dgm:animLvl val="lvl"/>
      <dgm:resizeHandles val="exact"/>
    </dgm:varLst>
    <dgm:choose name="Name0">
      <dgm:if name="Name1" func="var" arg="dir" op="equ" val="norm">
        <dgm:alg type="lin">
          <dgm:param type="linDir" val="fromT"/>
          <dgm:param type="vertAlign" val="mid"/>
          <dgm:param type="horzAlign" val="l"/>
          <dgm:param type="nodeHorzAlign" val="l"/>
        </dgm:alg>
      </dgm:if>
      <dgm:else name="Name2">
        <dgm:alg type="lin">
          <dgm:param type="linDir" val="fromT"/>
          <dgm:param type="vertAlign" val="mid"/>
          <dgm:param type="horzAlign" val="r"/>
          <dgm:param type="nodeHorzAlign" val="r"/>
        </dgm:alg>
      </dgm:else>
    </dgm:choose>
    <dgm:shape xmlns:r="http://schemas.openxmlformats.org/officeDocument/2006/relationships" r:blip="">
      <dgm:adjLst/>
    </dgm:shape>
    <dgm:presOf/>
    <dgm:constrLst>
      <dgm:constr type="w" for="ch" forName="parentLin" refType="w"/>
      <dgm:constr type="h" for="ch" forName="parentLin" val="INF"/>
      <dgm:constr type="w" for="des" forName="parentLeftMargin" refType="w" fact="0.05"/>
      <dgm:constr type="w" for="des" forName="parentText" refType="w" fact="0.7"/>
      <dgm:constr type="h" for="des" forName="parentText" refType="primFontSz" refFor="des" refForName="parentText" fact="0.82"/>
      <dgm:constr type="h" for="ch" forName="negativeSpace" refType="primFontSz" refFor="des" refForName="parentText" fact="-0.41"/>
      <dgm:constr type="h" for="ch" forName="negativeSpace" refType="h" refFor="des" refForName="parentText" op="lte" fact="-0.82"/>
      <dgm:constr type="h" for="ch" forName="negativeSpace" refType="h" refFor="des" refForName="parentText" op="gte" fact="-0.82"/>
      <dgm:constr type="w" for="ch" forName="childText" refType="w"/>
      <dgm:constr type="h" for="ch" forName="childText" refType="primFontSz" refFor="des" refForName="parentText" fact="0.7"/>
      <dgm:constr type="primFontSz" for="des" forName="parentText" val="65"/>
      <dgm:constr type="primFontSz" for="ch" forName="childText" refType="primFontSz" refFor="des" refForName="parentText"/>
      <dgm:constr type="tMarg" for="ch" forName="childText" refType="primFontSz" refFor="des" refForName="parentText" fact="1.64"/>
      <dgm:constr type="tMarg" for="ch" forName="childText" refType="h" refFor="des" refForName="parentText" op="lte" fact="3.28"/>
      <dgm:constr type="tMarg" for="ch" forName="childText" refType="h" refFor="des" refForName="parentText" op="gte" fact="3.28"/>
      <dgm:constr type="lMarg" for="ch" forName="childText" refType="w" fact="0.22"/>
      <dgm:constr type="rMarg" for="ch" forName="childText" refType="lMarg" refFor="ch" refForName="childText"/>
      <dgm:constr type="lMarg" for="des" forName="parentText" refType="w" fact="0.075"/>
      <dgm:constr type="rMarg" for="des" forName="parentText" refType="lMarg" refFor="des" refForName="parentText"/>
      <dgm:constr type="h" for="ch" forName="spaceBetweenRectangles" refType="primFontSz" refFor="des" refForName="parentText" fact="0.15"/>
    </dgm:constrLst>
    <dgm:ruleLst>
      <dgm:rule type="primFontSz" for="des" forName="parentText" val="5" fact="NaN" max="NaN"/>
    </dgm:ruleLst>
    <dgm:forEach name="Name3" axis="ch" ptType="node">
      <dgm:layoutNode name="parentLin">
        <dgm:choose name="Name4">
          <dgm:if name="Name5" func="var" arg="dir" op="equ" val="norm">
            <dgm:alg type="lin">
              <dgm:param type="linDir" val="fromL"/>
              <dgm:param type="horzAlign" val="l"/>
              <dgm:param type="nodeHorzAlign" val="l"/>
            </dgm:alg>
          </dgm:if>
          <dgm:else name="Name6">
            <dgm:alg type="lin">
              <dgm:param type="linDir" val="fromR"/>
              <dgm:param type="horzAlign" val="r"/>
              <dgm:param type="nodeHorzAlign" val="r"/>
            </dgm:alg>
          </dgm:else>
        </dgm:choose>
        <dgm:shape xmlns:r="http://schemas.openxmlformats.org/officeDocument/2006/relationships" r:blip="">
          <dgm:adjLst/>
        </dgm:shape>
        <dgm:presOf/>
        <dgm:constrLst/>
        <dgm:ruleLst/>
        <dgm:layoutNode name="parentLeftMargin">
          <dgm:alg type="sp"/>
          <dgm:shape xmlns:r="http://schemas.openxmlformats.org/officeDocument/2006/relationships" type="rect" r:blip="" hideGeom="1">
            <dgm:adjLst/>
          </dgm:shape>
          <dgm:presOf axis="self"/>
          <dgm:constrLst>
            <dgm:constr type="h"/>
          </dgm:constrLst>
          <dgm:ruleLst/>
        </dgm:layoutNode>
        <dgm:layoutNode name="parentText" styleLbl="node1">
          <dgm:varLst>
            <dgm:chMax val="0"/>
            <dgm:bulletEnabled val="1"/>
          </dgm:varLst>
          <dgm:choose name="Name7">
            <dgm:if name="Name8" func="var" arg="dir" op="equ" val="norm">
              <dgm:alg type="tx">
                <dgm:param type="parTxLTRAlign" val="l"/>
                <dgm:param type="parTxRTLAlign" val="l"/>
              </dgm:alg>
            </dgm:if>
            <dgm:else name="Name9">
              <dgm:alg type="tx">
                <dgm:param type="parTxLTRAlign" val="r"/>
                <dgm:param type="parTxRTLAlign" val="r"/>
              </dgm:alg>
            </dgm:else>
          </dgm:choose>
          <dgm:shape xmlns:r="http://schemas.openxmlformats.org/officeDocument/2006/relationships" type="roundRect" r:blip="">
            <dgm:adjLst/>
          </dgm:shape>
          <dgm:presOf axis="self" ptType="node"/>
          <dgm:constrLst>
            <dgm:constr type="tMarg"/>
            <dgm:constr type="bMarg"/>
          </dgm:constrLst>
          <dgm:ruleLst/>
        </dgm:layoutNode>
      </dgm:layoutNode>
      <dgm:layoutNode name="negativeSpace">
        <dgm:alg type="sp"/>
        <dgm:shape xmlns:r="http://schemas.openxmlformats.org/officeDocument/2006/relationships" r:blip="">
          <dgm:adjLst/>
        </dgm:shape>
        <dgm:presOf/>
        <dgm:constrLst/>
        <dgm:ruleLst/>
      </dgm:layoutNode>
      <dgm:layoutNode name="childText" styleLbl="conFgAcc1">
        <dgm:varLst>
          <dgm:bulletEnabled val="1"/>
        </dgm:varLst>
        <dgm:alg type="tx">
          <dgm:param type="stBulletLvl" val="1"/>
        </dgm:alg>
        <dgm:shape xmlns:r="http://schemas.openxmlformats.org/officeDocument/2006/relationships" type="rect" r:blip="" zOrderOff="-2">
          <dgm:adjLst/>
        </dgm:shape>
        <dgm:presOf axis="des" ptType="node"/>
        <dgm:constrLst>
          <dgm:constr type="secFontSz" refType="primFontSz"/>
        </dgm:constrLst>
        <dgm:ruleLst>
          <dgm:rule type="h" val="INF" fact="NaN" max="NaN"/>
        </dgm:ruleLst>
      </dgm:layoutNode>
      <dgm:forEach name="Name10" axis="followSib" ptType="sibTrans" cnt="1">
        <dgm:layoutNode name="spaceBetweenRectangles">
          <dgm:alg type="sp"/>
          <dgm:shape xmlns:r="http://schemas.openxmlformats.org/officeDocument/2006/relationships" r:blip="">
            <dgm:adjLst/>
          </dgm:shape>
          <dgm:presOf/>
          <dgm:constrLst/>
          <dgm:ruleLst/>
        </dgm:layoutNode>
      </dgm:forEach>
    </dgm:forEach>
  </dgm:layoutNode>
</dgm:layoutDef>
</file>

<file path=word/diagrams/layout4.xml><?xml version="1.0" encoding="utf-8"?>
<dgm:layoutDef xmlns:dgm="http://schemas.openxmlformats.org/drawingml/2006/diagram" xmlns:a="http://schemas.openxmlformats.org/drawingml/2006/main" uniqueId="urn:microsoft.com/office/officeart/2005/8/layout/list1">
  <dgm:title val=""/>
  <dgm:desc val=""/>
  <dgm:catLst>
    <dgm:cat type="list" pri="4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t modelId="2"/>
      </dgm:ptLst>
      <dgm:cxnLst>
        <dgm:cxn modelId="4" srcId="0" destId="1" srcOrd="0" destOrd="0"/>
        <dgm:cxn modelId="5"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dir/>
      <dgm:animLvl val="lvl"/>
      <dgm:resizeHandles val="exact"/>
    </dgm:varLst>
    <dgm:choose name="Name0">
      <dgm:if name="Name1" func="var" arg="dir" op="equ" val="norm">
        <dgm:alg type="lin">
          <dgm:param type="linDir" val="fromT"/>
          <dgm:param type="vertAlign" val="mid"/>
          <dgm:param type="horzAlign" val="l"/>
          <dgm:param type="nodeHorzAlign" val="l"/>
        </dgm:alg>
      </dgm:if>
      <dgm:else name="Name2">
        <dgm:alg type="lin">
          <dgm:param type="linDir" val="fromT"/>
          <dgm:param type="vertAlign" val="mid"/>
          <dgm:param type="horzAlign" val="r"/>
          <dgm:param type="nodeHorzAlign" val="r"/>
        </dgm:alg>
      </dgm:else>
    </dgm:choose>
    <dgm:shape xmlns:r="http://schemas.openxmlformats.org/officeDocument/2006/relationships" r:blip="">
      <dgm:adjLst/>
    </dgm:shape>
    <dgm:presOf/>
    <dgm:constrLst>
      <dgm:constr type="w" for="ch" forName="parentLin" refType="w"/>
      <dgm:constr type="h" for="ch" forName="parentLin" val="INF"/>
      <dgm:constr type="w" for="des" forName="parentLeftMargin" refType="w" fact="0.05"/>
      <dgm:constr type="w" for="des" forName="parentText" refType="w" fact="0.7"/>
      <dgm:constr type="h" for="des" forName="parentText" refType="primFontSz" refFor="des" refForName="parentText" fact="0.82"/>
      <dgm:constr type="h" for="ch" forName="negativeSpace" refType="primFontSz" refFor="des" refForName="parentText" fact="-0.41"/>
      <dgm:constr type="h" for="ch" forName="negativeSpace" refType="h" refFor="des" refForName="parentText" op="lte" fact="-0.82"/>
      <dgm:constr type="h" for="ch" forName="negativeSpace" refType="h" refFor="des" refForName="parentText" op="gte" fact="-0.82"/>
      <dgm:constr type="w" for="ch" forName="childText" refType="w"/>
      <dgm:constr type="h" for="ch" forName="childText" refType="primFontSz" refFor="des" refForName="parentText" fact="0.7"/>
      <dgm:constr type="primFontSz" for="des" forName="parentText" val="65"/>
      <dgm:constr type="primFontSz" for="ch" forName="childText" refType="primFontSz" refFor="des" refForName="parentText"/>
      <dgm:constr type="tMarg" for="ch" forName="childText" refType="primFontSz" refFor="des" refForName="parentText" fact="1.64"/>
      <dgm:constr type="tMarg" for="ch" forName="childText" refType="h" refFor="des" refForName="parentText" op="lte" fact="3.28"/>
      <dgm:constr type="tMarg" for="ch" forName="childText" refType="h" refFor="des" refForName="parentText" op="gte" fact="3.28"/>
      <dgm:constr type="lMarg" for="ch" forName="childText" refType="w" fact="0.22"/>
      <dgm:constr type="rMarg" for="ch" forName="childText" refType="lMarg" refFor="ch" refForName="childText"/>
      <dgm:constr type="lMarg" for="des" forName="parentText" refType="w" fact="0.075"/>
      <dgm:constr type="rMarg" for="des" forName="parentText" refType="lMarg" refFor="des" refForName="parentText"/>
      <dgm:constr type="h" for="ch" forName="spaceBetweenRectangles" refType="primFontSz" refFor="des" refForName="parentText" fact="0.15"/>
    </dgm:constrLst>
    <dgm:ruleLst>
      <dgm:rule type="primFontSz" for="des" forName="parentText" val="5" fact="NaN" max="NaN"/>
    </dgm:ruleLst>
    <dgm:forEach name="Name3" axis="ch" ptType="node">
      <dgm:layoutNode name="parentLin">
        <dgm:choose name="Name4">
          <dgm:if name="Name5" func="var" arg="dir" op="equ" val="norm">
            <dgm:alg type="lin">
              <dgm:param type="linDir" val="fromL"/>
              <dgm:param type="horzAlign" val="l"/>
              <dgm:param type="nodeHorzAlign" val="l"/>
            </dgm:alg>
          </dgm:if>
          <dgm:else name="Name6">
            <dgm:alg type="lin">
              <dgm:param type="linDir" val="fromR"/>
              <dgm:param type="horzAlign" val="r"/>
              <dgm:param type="nodeHorzAlign" val="r"/>
            </dgm:alg>
          </dgm:else>
        </dgm:choose>
        <dgm:shape xmlns:r="http://schemas.openxmlformats.org/officeDocument/2006/relationships" r:blip="">
          <dgm:adjLst/>
        </dgm:shape>
        <dgm:presOf/>
        <dgm:constrLst/>
        <dgm:ruleLst/>
        <dgm:layoutNode name="parentLeftMargin">
          <dgm:alg type="sp"/>
          <dgm:shape xmlns:r="http://schemas.openxmlformats.org/officeDocument/2006/relationships" type="rect" r:blip="" hideGeom="1">
            <dgm:adjLst/>
          </dgm:shape>
          <dgm:presOf axis="self"/>
          <dgm:constrLst>
            <dgm:constr type="h"/>
          </dgm:constrLst>
          <dgm:ruleLst/>
        </dgm:layoutNode>
        <dgm:layoutNode name="parentText" styleLbl="node1">
          <dgm:varLst>
            <dgm:chMax val="0"/>
            <dgm:bulletEnabled val="1"/>
          </dgm:varLst>
          <dgm:choose name="Name7">
            <dgm:if name="Name8" func="var" arg="dir" op="equ" val="norm">
              <dgm:alg type="tx">
                <dgm:param type="parTxLTRAlign" val="l"/>
                <dgm:param type="parTxRTLAlign" val="l"/>
              </dgm:alg>
            </dgm:if>
            <dgm:else name="Name9">
              <dgm:alg type="tx">
                <dgm:param type="parTxLTRAlign" val="r"/>
                <dgm:param type="parTxRTLAlign" val="r"/>
              </dgm:alg>
            </dgm:else>
          </dgm:choose>
          <dgm:shape xmlns:r="http://schemas.openxmlformats.org/officeDocument/2006/relationships" type="roundRect" r:blip="">
            <dgm:adjLst/>
          </dgm:shape>
          <dgm:presOf axis="self" ptType="node"/>
          <dgm:constrLst>
            <dgm:constr type="tMarg"/>
            <dgm:constr type="bMarg"/>
          </dgm:constrLst>
          <dgm:ruleLst/>
        </dgm:layoutNode>
      </dgm:layoutNode>
      <dgm:layoutNode name="negativeSpace">
        <dgm:alg type="sp"/>
        <dgm:shape xmlns:r="http://schemas.openxmlformats.org/officeDocument/2006/relationships" r:blip="">
          <dgm:adjLst/>
        </dgm:shape>
        <dgm:presOf/>
        <dgm:constrLst/>
        <dgm:ruleLst/>
      </dgm:layoutNode>
      <dgm:layoutNode name="childText" styleLbl="conFgAcc1">
        <dgm:varLst>
          <dgm:bulletEnabled val="1"/>
        </dgm:varLst>
        <dgm:alg type="tx">
          <dgm:param type="stBulletLvl" val="1"/>
        </dgm:alg>
        <dgm:shape xmlns:r="http://schemas.openxmlformats.org/officeDocument/2006/relationships" type="rect" r:blip="" zOrderOff="-2">
          <dgm:adjLst/>
        </dgm:shape>
        <dgm:presOf axis="des" ptType="node"/>
        <dgm:constrLst>
          <dgm:constr type="secFontSz" refType="primFontSz"/>
        </dgm:constrLst>
        <dgm:ruleLst>
          <dgm:rule type="h" val="INF" fact="NaN" max="NaN"/>
        </dgm:ruleLst>
      </dgm:layoutNode>
      <dgm:forEach name="Name10" axis="followSib" ptType="sibTrans" cnt="1">
        <dgm:layoutNode name="spaceBetweenRectangles">
          <dgm:alg type="sp"/>
          <dgm:shape xmlns:r="http://schemas.openxmlformats.org/officeDocument/2006/relationships" r:blip="">
            <dgm:adjLst/>
          </dgm:shape>
          <dgm:presOf/>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9FB3E33-95B8-41ED-94A7-11A7BF0D41B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158</TotalTime>
  <Pages>14</Pages>
  <Words>1760</Words>
  <Characters>9683</Characters>
  <Application>Microsoft Office Word</Application>
  <DocSecurity>0</DocSecurity>
  <Lines>80</Lines>
  <Paragraphs>22</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11421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EDGAR ELIAS OCEGUEDA RODRIGUEZ</dc:creator>
  <cp:lastModifiedBy>ELENA ORTEGA GONZALEZ</cp:lastModifiedBy>
  <cp:revision>15</cp:revision>
  <dcterms:created xsi:type="dcterms:W3CDTF">2023-08-24T16:41:00Z</dcterms:created>
  <dcterms:modified xsi:type="dcterms:W3CDTF">2023-08-28T01:24:00Z</dcterms:modified>
</cp:coreProperties>
</file>