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ajorHAnsi" w:eastAsiaTheme="majorEastAsia" w:hAnsiTheme="majorHAnsi" w:cstheme="majorBidi"/>
          <w:caps/>
        </w:rPr>
        <w:id w:val="116110634"/>
        <w:docPartObj>
          <w:docPartGallery w:val="Cover Pages"/>
          <w:docPartUnique/>
        </w:docPartObj>
      </w:sdtPr>
      <w:sdtEndPr>
        <w:rPr>
          <w:rFonts w:ascii="Garamond" w:eastAsia="Arial Narrow" w:hAnsi="Garamond" w:cstheme="minorHAnsi"/>
          <w:caps w:val="0"/>
        </w:rPr>
      </w:sdtEndPr>
      <w:sdtContent>
        <w:tbl>
          <w:tblPr>
            <w:tblW w:w="5000" w:type="pct"/>
            <w:jc w:val="center"/>
            <w:tblLook w:val="04A0" w:firstRow="1" w:lastRow="0" w:firstColumn="1" w:lastColumn="0" w:noHBand="0" w:noVBand="1"/>
          </w:tblPr>
          <w:tblGrid>
            <w:gridCol w:w="9054"/>
          </w:tblGrid>
          <w:tr>
            <w:trPr>
              <w:trHeight w:val="1412"/>
              <w:jc w:val="center"/>
            </w:trPr>
            <w:tc>
              <w:tcPr>
                <w:tcW w:w="5000" w:type="pct"/>
              </w:tcPr>
              <w:p>
                <w:pPr>
                  <w:pStyle w:val="Sinespaciado"/>
                  <w:jc w:val="center"/>
                  <w:rPr>
                    <w:rFonts w:asciiTheme="majorHAnsi" w:eastAsiaTheme="majorEastAsia" w:hAnsiTheme="majorHAnsi" w:cstheme="majorBidi"/>
                    <w:caps/>
                  </w:rPr>
                </w:pPr>
                <w:sdt>
                  <w:sdtPr>
                    <w:rPr>
                      <w:rFonts w:asciiTheme="majorHAnsi" w:eastAsiaTheme="majorEastAsia" w:hAnsiTheme="majorHAnsi" w:cstheme="majorBidi"/>
                      <w:caps/>
                    </w:rPr>
                    <w:alias w:val="Compañía"/>
                    <w:id w:val="15524243"/>
                    <w:placeholder>
                      <w:docPart w:val="1B779CF7F35441C3A1441CE4AB17B0E6"/>
                    </w:placeholder>
                    <w:dataBinding w:prefixMappings="xmlns:ns0='http://schemas.openxmlformats.org/officeDocument/2006/extended-properties'" w:xpath="/ns0:Properties[1]/ns0:Company[1]" w:storeItemID="{6668398D-A668-4E3E-A5EB-62B293D839F1}"/>
                    <w:text/>
                  </w:sdtPr>
                  <w:sdtContent>
                    <w:r>
                      <w:rPr>
                        <w:rFonts w:asciiTheme="majorHAnsi" w:eastAsiaTheme="majorEastAsia" w:hAnsiTheme="majorHAnsi" w:cstheme="majorBidi"/>
                        <w:caps/>
                      </w:rPr>
                      <w:t>ayuntamiento de tlajomulco de zúñiga, jalisco</w:t>
                    </w:r>
                  </w:sdtContent>
                </w:sdt>
                <w:r>
                  <w:tab/>
                </w:r>
              </w:p>
            </w:tc>
          </w:tr>
          <w:tr>
            <w:trPr>
              <w:trHeight w:val="658"/>
              <w:jc w:val="center"/>
            </w:trPr>
            <w:sdt>
              <w:sdtPr>
                <w:rPr>
                  <w:rFonts w:ascii="Garamond" w:eastAsiaTheme="majorEastAsia" w:hAnsi="Garamond" w:cstheme="majorBidi"/>
                  <w:sz w:val="80"/>
                  <w:szCs w:val="80"/>
                </w:rPr>
                <w:alias w:val="Título"/>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5B9BD5" w:themeColor="accent1"/>
                    </w:tcBorders>
                    <w:vAlign w:val="center"/>
                  </w:tcPr>
                  <w:p>
                    <w:pPr>
                      <w:pStyle w:val="Sinespaciado"/>
                      <w:jc w:val="center"/>
                      <w:rPr>
                        <w:rFonts w:ascii="Garamond" w:eastAsiaTheme="majorEastAsia" w:hAnsi="Garamond" w:cstheme="majorBidi"/>
                        <w:sz w:val="80"/>
                        <w:szCs w:val="80"/>
                      </w:rPr>
                    </w:pPr>
                    <w:r>
                      <w:rPr>
                        <w:rFonts w:ascii="Garamond" w:eastAsiaTheme="majorEastAsia" w:hAnsi="Garamond" w:cstheme="majorBidi"/>
                        <w:sz w:val="80"/>
                        <w:szCs w:val="80"/>
                      </w:rPr>
                      <w:t>INFORME ANUAL DE ACTIVIDADES</w:t>
                    </w:r>
                  </w:p>
                </w:tc>
              </w:sdtContent>
            </w:sdt>
          </w:tr>
          <w:tr>
            <w:trPr>
              <w:trHeight w:val="720"/>
              <w:jc w:val="center"/>
            </w:trPr>
            <w:sdt>
              <w:sdtPr>
                <w:rPr>
                  <w:rFonts w:ascii="Garamond" w:eastAsiaTheme="majorEastAsia" w:hAnsi="Garamond" w:cstheme="majorBidi"/>
                  <w:sz w:val="44"/>
                  <w:szCs w:val="44"/>
                </w:rPr>
                <w:alias w:val="Subtítulo"/>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5B9BD5" w:themeColor="accent1"/>
                    </w:tcBorders>
                    <w:vAlign w:val="center"/>
                  </w:tcPr>
                  <w:p>
                    <w:pPr>
                      <w:pStyle w:val="Sinespaciado"/>
                      <w:jc w:val="center"/>
                      <w:rPr>
                        <w:rFonts w:ascii="Garamond" w:eastAsiaTheme="majorEastAsia" w:hAnsi="Garamond" w:cstheme="majorBidi"/>
                        <w:sz w:val="44"/>
                        <w:szCs w:val="44"/>
                      </w:rPr>
                    </w:pPr>
                    <w:r>
                      <w:rPr>
                        <w:rFonts w:ascii="Garamond" w:eastAsiaTheme="majorEastAsia" w:hAnsi="Garamond" w:cstheme="majorBidi"/>
                        <w:sz w:val="44"/>
                        <w:szCs w:val="44"/>
                      </w:rPr>
                      <w:t>AÑO 2018-2019</w:t>
                    </w:r>
                  </w:p>
                </w:tc>
              </w:sdtContent>
            </w:sdt>
          </w:tr>
          <w:tr>
            <w:trPr>
              <w:trHeight w:val="411"/>
              <w:jc w:val="center"/>
            </w:trPr>
            <w:tc>
              <w:tcPr>
                <w:tcW w:w="5000" w:type="pct"/>
                <w:vAlign w:val="center"/>
              </w:tcPr>
              <w:p>
                <w:pPr>
                  <w:pStyle w:val="Sinespaciado"/>
                  <w:jc w:val="center"/>
                </w:pPr>
              </w:p>
            </w:tc>
          </w:tr>
          <w:tr>
            <w:trPr>
              <w:trHeight w:val="360"/>
              <w:jc w:val="center"/>
            </w:trPr>
            <w:tc>
              <w:tcPr>
                <w:tcW w:w="5000" w:type="pct"/>
                <w:vAlign w:val="center"/>
              </w:tcPr>
              <w:sdt>
                <w:sdtPr>
                  <w:rPr>
                    <w:rFonts w:ascii="Garamond" w:hAnsi="Garamond"/>
                    <w:b/>
                    <w:bCs/>
                    <w:sz w:val="32"/>
                    <w:szCs w:val="32"/>
                  </w:rPr>
                  <w:alias w:val="Autor"/>
                  <w:id w:val="15524260"/>
                  <w:dataBinding w:prefixMappings="xmlns:ns0='http://schemas.openxmlformats.org/package/2006/metadata/core-properties' xmlns:ns1='http://purl.org/dc/elements/1.1/'" w:xpath="/ns0:coreProperties[1]/ns1:creator[1]" w:storeItemID="{6C3C8BC8-F283-45AE-878A-BAB7291924A1}"/>
                  <w:text/>
                </w:sdtPr>
                <w:sdtContent>
                  <w:p>
                    <w:pPr>
                      <w:pStyle w:val="Sinespaciado"/>
                      <w:jc w:val="center"/>
                      <w:rPr>
                        <w:rFonts w:ascii="Garamond" w:hAnsi="Garamond"/>
                        <w:b/>
                        <w:bCs/>
                      </w:rPr>
                    </w:pPr>
                    <w:r>
                      <w:rPr>
                        <w:rFonts w:ascii="Garamond" w:hAnsi="Garamond"/>
                        <w:b/>
                        <w:bCs/>
                        <w:sz w:val="32"/>
                        <w:szCs w:val="32"/>
                      </w:rPr>
                      <w:t>MTRA. SAGRARIO ELIZABETH GUZMÁN UREÑA</w:t>
                    </w:r>
                  </w:p>
                </w:sdtContent>
              </w:sdt>
              <w:p>
                <w:pPr>
                  <w:pStyle w:val="Sinespaciado"/>
                  <w:jc w:val="center"/>
                  <w:rPr>
                    <w:rFonts w:ascii="Garamond" w:hAnsi="Garamond"/>
                    <w:b/>
                    <w:bCs/>
                    <w:sz w:val="32"/>
                    <w:szCs w:val="32"/>
                  </w:rPr>
                </w:pPr>
                <w:r>
                  <w:rPr>
                    <w:rFonts w:ascii="Garamond" w:hAnsi="Garamond"/>
                    <w:b/>
                    <w:bCs/>
                    <w:sz w:val="32"/>
                    <w:szCs w:val="32"/>
                  </w:rPr>
                  <w:t>REGIDORA</w:t>
                </w:r>
              </w:p>
            </w:tc>
          </w:tr>
          <w:tr>
            <w:trPr>
              <w:trHeight w:val="360"/>
              <w:jc w:val="center"/>
            </w:trPr>
            <w:sdt>
              <w:sdtPr>
                <w:rPr>
                  <w:rFonts w:ascii="Garamond" w:hAnsi="Garamond"/>
                  <w:b/>
                  <w:bCs/>
                  <w:sz w:val="24"/>
                  <w:szCs w:val="24"/>
                </w:rPr>
                <w:alias w:val="Fecha"/>
                <w:id w:val="516659546"/>
                <w:dataBinding w:prefixMappings="xmlns:ns0='http://schemas.microsoft.com/office/2006/coverPageProps'" w:xpath="/ns0:CoverPageProperties[1]/ns0:PublishDate[1]" w:storeItemID="{55AF091B-3C7A-41E3-B477-F2FDAA23CFDA}"/>
                <w:date w:fullDate="2019-09-12T00:00:00Z">
                  <w:dateFormat w:val="dd/MM/yyyy"/>
                  <w:lid w:val="es-ES"/>
                  <w:storeMappedDataAs w:val="dateTime"/>
                  <w:calendar w:val="gregorian"/>
                </w:date>
              </w:sdtPr>
              <w:sdtContent>
                <w:tc>
                  <w:tcPr>
                    <w:tcW w:w="5000" w:type="pct"/>
                    <w:vAlign w:val="center"/>
                  </w:tcPr>
                  <w:p>
                    <w:pPr>
                      <w:pStyle w:val="Sinespaciado"/>
                      <w:jc w:val="center"/>
                      <w:rPr>
                        <w:b/>
                        <w:bCs/>
                      </w:rPr>
                    </w:pPr>
                    <w:r>
                      <w:rPr>
                        <w:rFonts w:ascii="Garamond" w:hAnsi="Garamond"/>
                        <w:b/>
                        <w:bCs/>
                        <w:sz w:val="24"/>
                        <w:szCs w:val="24"/>
                      </w:rPr>
                      <w:t>12</w:t>
                    </w:r>
                    <w:r>
                      <w:rPr>
                        <w:rFonts w:ascii="Garamond" w:hAnsi="Garamond"/>
                        <w:b/>
                        <w:bCs/>
                        <w:sz w:val="24"/>
                        <w:szCs w:val="24"/>
                        <w:lang w:val="es-ES"/>
                      </w:rPr>
                      <w:t>/09/2019</w:t>
                    </w:r>
                  </w:p>
                </w:tc>
              </w:sdtContent>
            </w:sdt>
          </w:tr>
        </w:tbl>
        <w:p/>
        <w:p/>
        <w:tbl>
          <w:tblPr>
            <w:tblpPr w:leftFromText="187" w:rightFromText="187" w:horzAnchor="margin" w:tblpXSpec="center" w:tblpYSpec="bottom"/>
            <w:tblW w:w="5000" w:type="pct"/>
            <w:tblLook w:val="04A0" w:firstRow="1" w:lastRow="0" w:firstColumn="1" w:lastColumn="0" w:noHBand="0" w:noVBand="1"/>
          </w:tblPr>
          <w:tblGrid>
            <w:gridCol w:w="9054"/>
          </w:tblGrid>
          <w:tr>
            <w:trPr>
              <w:trHeight w:val="854"/>
            </w:trPr>
            <w:sdt>
              <w:sdtPr>
                <w:rPr>
                  <w:rFonts w:ascii="Garamond" w:hAnsi="Garamond"/>
                  <w:sz w:val="20"/>
                  <w:szCs w:val="20"/>
                </w:rPr>
                <w:alias w:val="Descripción breve"/>
                <w:id w:val="8276291"/>
                <w:dataBinding w:prefixMappings="xmlns:ns0='http://schemas.microsoft.com/office/2006/coverPageProps'" w:xpath="/ns0:CoverPageProperties[1]/ns0:Abstract[1]" w:storeItemID="{55AF091B-3C7A-41E3-B477-F2FDAA23CFDA}"/>
                <w:text/>
              </w:sdtPr>
              <w:sdtContent>
                <w:tc>
                  <w:tcPr>
                    <w:tcW w:w="5000" w:type="pct"/>
                  </w:tcPr>
                  <w:p>
                    <w:pPr>
                      <w:pStyle w:val="Sinespaciado"/>
                      <w:jc w:val="both"/>
                      <w:rPr>
                        <w:sz w:val="20"/>
                        <w:szCs w:val="20"/>
                      </w:rPr>
                    </w:pPr>
                    <w:r>
                      <w:rPr>
                        <w:rFonts w:ascii="Garamond" w:hAnsi="Garamond"/>
                        <w:sz w:val="20"/>
                        <w:szCs w:val="20"/>
                      </w:rPr>
                      <w:t xml:space="preserve">Informe anual de las actividades realizadas del mes de octubre del año 2018 al mes de septiembre del año 2019, por la Maestra en Políticas Públicas Sagrario Elizabeth Guzmán Ureña en su calidad de Regidora del Ayuntamiento de Tlajomulco de Zúñiga, Jalisco, como Presidenta de la Comisión Edilicia de Igualdad de Género, y como Presidenta de la Comisión Edilicia de Reglamentos y Puntos Constitucionales. </w:t>
                    </w:r>
                  </w:p>
                </w:tc>
              </w:sdtContent>
            </w:sdt>
          </w:tr>
        </w:tbl>
        <w:p>
          <w:pPr>
            <w:jc w:val="center"/>
          </w:pPr>
          <w:r>
            <w:rPr>
              <w:rFonts w:ascii="Arial Narrow" w:eastAsia="Arial Narrow" w:hAnsi="Arial Narrow" w:cs="Arial Narrow"/>
              <w:noProof/>
            </w:rPr>
            <w:drawing>
              <wp:inline distT="0" distB="0" distL="0" distR="0">
                <wp:extent cx="3077570" cy="3077570"/>
                <wp:effectExtent l="0" t="0" r="8890" b="8890"/>
                <wp:docPr id="14" name="Imagen 14" descr="C:\Users\TLJ0115\Desktop\fottos informe\FB_IMG_156804855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115\Desktop\fottos informe\FB_IMG_15680485550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75420" cy="3075420"/>
                        </a:xfrm>
                        <a:prstGeom prst="rect">
                          <a:avLst/>
                        </a:prstGeom>
                        <a:noFill/>
                        <a:ln>
                          <a:noFill/>
                        </a:ln>
                      </pic:spPr>
                    </pic:pic>
                  </a:graphicData>
                </a:graphic>
              </wp:inline>
            </w:drawing>
          </w:r>
        </w:p>
        <w:p>
          <w:pPr>
            <w:rPr>
              <w:rFonts w:ascii="Garamond" w:eastAsia="Arial Narrow" w:hAnsi="Garamond" w:cstheme="minorHAnsi"/>
            </w:rPr>
          </w:pPr>
          <w:r>
            <w:rPr>
              <w:rFonts w:ascii="Garamond" w:eastAsia="Arial Narrow" w:hAnsi="Garamond" w:cstheme="minorHAnsi"/>
            </w:rPr>
            <w:br w:type="page"/>
          </w:r>
        </w:p>
      </w:sdtContent>
    </w:sdt>
    <w:p>
      <w:pPr>
        <w:pStyle w:val="Sinespaciado"/>
        <w:rPr>
          <w:rFonts w:ascii="Garamond" w:eastAsia="Arial Narrow" w:hAnsi="Garamond"/>
          <w:b/>
          <w:sz w:val="28"/>
          <w:szCs w:val="28"/>
        </w:rPr>
      </w:pPr>
    </w:p>
    <w:p>
      <w:pPr>
        <w:pStyle w:val="Sinespaciado"/>
        <w:rPr>
          <w:rFonts w:ascii="Garamond" w:eastAsia="Arial Narrow" w:hAnsi="Garamond"/>
          <w:b/>
          <w:sz w:val="28"/>
          <w:szCs w:val="28"/>
        </w:rPr>
      </w:pPr>
    </w:p>
    <w:p>
      <w:pPr>
        <w:pStyle w:val="Sinespaciado"/>
        <w:numPr>
          <w:ilvl w:val="0"/>
          <w:numId w:val="36"/>
        </w:numPr>
        <w:rPr>
          <w:rFonts w:ascii="Garamond" w:eastAsia="Arial Narrow" w:hAnsi="Garamond"/>
          <w:b/>
          <w:sz w:val="28"/>
          <w:szCs w:val="28"/>
        </w:rPr>
      </w:pPr>
      <w:r>
        <w:rPr>
          <w:rFonts w:ascii="Garamond" w:eastAsia="Arial Narrow" w:hAnsi="Garamond"/>
          <w:b/>
          <w:sz w:val="28"/>
          <w:szCs w:val="28"/>
        </w:rPr>
        <w:t>MENSAJE</w:t>
      </w:r>
    </w:p>
    <w:p>
      <w:pPr>
        <w:pStyle w:val="Sinespaciado"/>
        <w:ind w:left="720"/>
        <w:rPr>
          <w:rFonts w:ascii="Garamond" w:eastAsia="Arial Narrow" w:hAnsi="Garamond"/>
          <w:b/>
          <w:sz w:val="28"/>
          <w:szCs w:val="28"/>
        </w:rPr>
      </w:pPr>
    </w:p>
    <w:p>
      <w:pPr>
        <w:pStyle w:val="Sinespaciado"/>
        <w:rPr>
          <w:rFonts w:ascii="Garamond" w:eastAsia="Arial Narrow" w:hAnsi="Garamond"/>
          <w:b/>
          <w:sz w:val="28"/>
          <w:szCs w:val="28"/>
        </w:rPr>
      </w:pPr>
    </w:p>
    <w:p>
      <w:pPr>
        <w:pStyle w:val="Sinespaciado"/>
        <w:spacing w:line="360" w:lineRule="auto"/>
        <w:jc w:val="both"/>
        <w:rPr>
          <w:rFonts w:ascii="Garamond" w:eastAsia="Arial Narrow" w:hAnsi="Garamond"/>
          <w:sz w:val="24"/>
          <w:szCs w:val="24"/>
        </w:rPr>
      </w:pPr>
      <w:r>
        <w:rPr>
          <w:rFonts w:ascii="Garamond" w:eastAsia="Arial Narrow" w:hAnsi="Garamond"/>
          <w:sz w:val="24"/>
          <w:szCs w:val="24"/>
        </w:rPr>
        <w:t xml:space="preserve">Tlajomulco  significa en Náhuatl "Lugar escondido", "en el rincón" o "tierra en el rincón". Es un Municipio extraordinario  sinónimo de belleza. Es laguna, montaña y cerros, es tradiciones y modernidad. Es una extensa gama de colores desde sus hermosos amaneceres naranja en la laguna de </w:t>
      </w:r>
      <w:proofErr w:type="spellStart"/>
      <w:r>
        <w:rPr>
          <w:rFonts w:ascii="Garamond" w:eastAsia="Arial Narrow" w:hAnsi="Garamond"/>
          <w:sz w:val="24"/>
          <w:szCs w:val="24"/>
        </w:rPr>
        <w:t>Cajititlán</w:t>
      </w:r>
      <w:proofErr w:type="spellEnd"/>
      <w:r>
        <w:rPr>
          <w:rFonts w:ascii="Garamond" w:eastAsia="Arial Narrow" w:hAnsi="Garamond"/>
          <w:sz w:val="24"/>
          <w:szCs w:val="24"/>
        </w:rPr>
        <w:t xml:space="preserve">, la tierra roja del cerro viejo y el verde de los árboles de la Sierra del Madroño. Cuenta con una inmensa riqueza gastronómica y cultural pasando por la tradicional cofradía hasta los irreverentes </w:t>
      </w:r>
      <w:proofErr w:type="spellStart"/>
      <w:r>
        <w:rPr>
          <w:rFonts w:ascii="Garamond" w:eastAsia="Arial Narrow" w:hAnsi="Garamond"/>
          <w:sz w:val="24"/>
          <w:szCs w:val="24"/>
        </w:rPr>
        <w:t>Xayacates</w:t>
      </w:r>
      <w:proofErr w:type="spellEnd"/>
      <w:r>
        <w:rPr>
          <w:rFonts w:ascii="Garamond" w:eastAsia="Arial Narrow" w:hAnsi="Garamond"/>
          <w:sz w:val="24"/>
          <w:szCs w:val="24"/>
        </w:rPr>
        <w:t>.</w:t>
      </w:r>
    </w:p>
    <w:p>
      <w:pPr>
        <w:pStyle w:val="Sinespaciado"/>
        <w:spacing w:line="360" w:lineRule="auto"/>
        <w:jc w:val="both"/>
        <w:rPr>
          <w:rFonts w:ascii="Garamond" w:eastAsia="Arial Narrow" w:hAnsi="Garamond"/>
          <w:sz w:val="24"/>
          <w:szCs w:val="24"/>
        </w:rPr>
      </w:pPr>
    </w:p>
    <w:p>
      <w:pPr>
        <w:pStyle w:val="Sinespaciado"/>
        <w:spacing w:line="360" w:lineRule="auto"/>
        <w:jc w:val="both"/>
        <w:rPr>
          <w:rFonts w:ascii="Garamond" w:eastAsia="Arial Narrow" w:hAnsi="Garamond"/>
          <w:sz w:val="24"/>
          <w:szCs w:val="24"/>
        </w:rPr>
      </w:pPr>
      <w:r>
        <w:rPr>
          <w:rFonts w:ascii="Garamond" w:eastAsia="Arial Narrow" w:hAnsi="Garamond"/>
          <w:sz w:val="24"/>
          <w:szCs w:val="24"/>
        </w:rPr>
        <w:t xml:space="preserve">Para mí Tlajomulco es un sentimiento. El hogar de mis </w:t>
      </w:r>
      <w:proofErr w:type="spellStart"/>
      <w:r>
        <w:rPr>
          <w:rFonts w:ascii="Garamond" w:eastAsia="Arial Narrow" w:hAnsi="Garamond"/>
          <w:sz w:val="24"/>
          <w:szCs w:val="24"/>
        </w:rPr>
        <w:t>ancestras</w:t>
      </w:r>
      <w:proofErr w:type="spellEnd"/>
      <w:r>
        <w:rPr>
          <w:rFonts w:ascii="Garamond" w:eastAsia="Arial Narrow" w:hAnsi="Garamond"/>
          <w:sz w:val="24"/>
          <w:szCs w:val="24"/>
        </w:rPr>
        <w:t xml:space="preserve"> y ancestros, de mi familia y amistades, por eso, el compromiso que tengo con esta tierra que me ha dado tanto es real. </w:t>
      </w:r>
    </w:p>
    <w:p>
      <w:pPr>
        <w:pStyle w:val="Sinespaciado"/>
        <w:spacing w:line="360" w:lineRule="auto"/>
        <w:jc w:val="both"/>
        <w:rPr>
          <w:rFonts w:ascii="Garamond" w:eastAsia="Arial Narrow" w:hAnsi="Garamond"/>
          <w:sz w:val="24"/>
          <w:szCs w:val="24"/>
        </w:rPr>
      </w:pPr>
    </w:p>
    <w:p>
      <w:pPr>
        <w:pStyle w:val="Sinespaciado"/>
        <w:spacing w:line="360" w:lineRule="auto"/>
        <w:jc w:val="both"/>
        <w:rPr>
          <w:rFonts w:ascii="Garamond" w:eastAsia="Arial Narrow" w:hAnsi="Garamond"/>
          <w:sz w:val="24"/>
          <w:szCs w:val="24"/>
        </w:rPr>
      </w:pPr>
      <w:r>
        <w:rPr>
          <w:rFonts w:ascii="Garamond" w:eastAsia="Arial Narrow" w:hAnsi="Garamond"/>
          <w:sz w:val="24"/>
          <w:szCs w:val="24"/>
        </w:rPr>
        <w:t>Este documento presenta las acciones llevadas a cabo en los primeros meses de mi ejercicio como Regidora del Honorable Ayuntamiento Constitucional de Tlajomulco de Zúñiga, es la suma de voluntades, esfuerzo y trabajo que consolidan logros y avances desde la presidencia de la Comisión Edilicia de Igualdad de Género así como de la Comisión Edilicia de Reglamentos y Puntos Constitucionales.</w:t>
      </w:r>
    </w:p>
    <w:p>
      <w:pPr>
        <w:pStyle w:val="Sinespaciado"/>
        <w:spacing w:line="360" w:lineRule="auto"/>
        <w:jc w:val="both"/>
        <w:rPr>
          <w:rFonts w:ascii="Garamond" w:eastAsia="Arial Narrow" w:hAnsi="Garamond"/>
          <w:sz w:val="24"/>
          <w:szCs w:val="24"/>
        </w:rPr>
      </w:pPr>
    </w:p>
    <w:p>
      <w:pPr>
        <w:pStyle w:val="Sinespaciado"/>
        <w:spacing w:line="360" w:lineRule="auto"/>
        <w:jc w:val="both"/>
        <w:rPr>
          <w:rFonts w:ascii="Garamond" w:eastAsia="Arial Narrow" w:hAnsi="Garamond"/>
          <w:sz w:val="24"/>
          <w:szCs w:val="24"/>
        </w:rPr>
      </w:pPr>
      <w:r>
        <w:rPr>
          <w:rFonts w:ascii="Garamond" w:eastAsia="Arial Narrow" w:hAnsi="Garamond"/>
          <w:sz w:val="24"/>
          <w:szCs w:val="24"/>
        </w:rPr>
        <w:t>Mi compromiso como Regidora Ciudadana es crear el andamiaje jurídico necesario para lograr un Municipio Justo y a la vanguardia, con igualdad de oportunidades para todas las personas; un lugar más seguro para nuestras niñas y mujeres donde todas y todos podamos vivir en paz.</w:t>
      </w:r>
    </w:p>
    <w:p>
      <w:pPr>
        <w:pStyle w:val="Sinespaciado"/>
        <w:spacing w:line="360" w:lineRule="auto"/>
        <w:jc w:val="both"/>
        <w:rPr>
          <w:rFonts w:ascii="Garamond" w:eastAsia="Arial Narrow" w:hAnsi="Garamond"/>
          <w:sz w:val="24"/>
          <w:szCs w:val="24"/>
        </w:rPr>
      </w:pPr>
    </w:p>
    <w:p>
      <w:pPr>
        <w:pStyle w:val="Sinespaciado"/>
        <w:spacing w:line="360" w:lineRule="auto"/>
        <w:jc w:val="both"/>
        <w:rPr>
          <w:rFonts w:ascii="Garamond" w:eastAsia="Arial Narrow" w:hAnsi="Garamond"/>
          <w:sz w:val="24"/>
          <w:szCs w:val="24"/>
        </w:rPr>
      </w:pPr>
      <w:r>
        <w:rPr>
          <w:rFonts w:ascii="Garamond" w:eastAsia="Arial Narrow" w:hAnsi="Garamond"/>
          <w:sz w:val="24"/>
          <w:szCs w:val="24"/>
        </w:rPr>
        <w:t xml:space="preserve">Los avances logrados son significativos y los resultados señalan que estamos en la ruta correcta. Estoy segura que trabajando en conjunto Gobierno y ciudadanía lograremos el Municipio que toda y todos merecemos. Coincido con las Palabras del presidente Municipal el Ingeniero Salvador Zamora </w:t>
      </w:r>
      <w:proofErr w:type="spellStart"/>
      <w:r>
        <w:rPr>
          <w:rFonts w:ascii="Garamond" w:eastAsia="Arial Narrow" w:hAnsi="Garamond"/>
          <w:sz w:val="24"/>
          <w:szCs w:val="24"/>
        </w:rPr>
        <w:t>Zamora</w:t>
      </w:r>
      <w:proofErr w:type="spellEnd"/>
      <w:r>
        <w:rPr>
          <w:rFonts w:ascii="Garamond" w:eastAsia="Arial Narrow" w:hAnsi="Garamond"/>
          <w:sz w:val="24"/>
          <w:szCs w:val="24"/>
        </w:rPr>
        <w:t xml:space="preserve"> “Tlajomulco es nuestro, es de todas y todos los  que lo queremos y los cuidamos”.</w:t>
      </w:r>
    </w:p>
    <w:p>
      <w:pPr>
        <w:pStyle w:val="Sinespaciado"/>
        <w:spacing w:line="360" w:lineRule="auto"/>
        <w:jc w:val="right"/>
        <w:rPr>
          <w:rFonts w:ascii="Garamond" w:eastAsia="Arial Narrow" w:hAnsi="Garamond"/>
          <w:sz w:val="24"/>
          <w:szCs w:val="24"/>
        </w:rPr>
      </w:pPr>
    </w:p>
    <w:p>
      <w:pPr>
        <w:pStyle w:val="Sinespaciado"/>
        <w:spacing w:line="360" w:lineRule="auto"/>
        <w:jc w:val="right"/>
        <w:rPr>
          <w:rFonts w:ascii="Garamond" w:eastAsia="Arial Narrow" w:hAnsi="Garamond"/>
          <w:sz w:val="24"/>
          <w:szCs w:val="24"/>
        </w:rPr>
      </w:pPr>
    </w:p>
    <w:p>
      <w:pPr>
        <w:pStyle w:val="Sinespaciado"/>
        <w:spacing w:line="360" w:lineRule="auto"/>
        <w:jc w:val="right"/>
        <w:rPr>
          <w:rFonts w:ascii="Garamond" w:eastAsia="Arial Narrow" w:hAnsi="Garamond"/>
          <w:sz w:val="24"/>
          <w:szCs w:val="24"/>
        </w:rPr>
      </w:pPr>
      <w:r>
        <w:rPr>
          <w:rFonts w:ascii="Garamond" w:eastAsia="Arial Narrow" w:hAnsi="Garamond"/>
          <w:sz w:val="24"/>
          <w:szCs w:val="24"/>
        </w:rPr>
        <w:t>Mtra. Sagrario Elizabeth Guzmán Ureña</w:t>
      </w:r>
    </w:p>
    <w:p>
      <w:pPr>
        <w:pStyle w:val="Sinespaciado"/>
        <w:rPr>
          <w:rFonts w:ascii="Garamond" w:eastAsia="Arial Narrow" w:hAnsi="Garamond"/>
          <w:b/>
          <w:sz w:val="28"/>
          <w:szCs w:val="28"/>
        </w:rPr>
      </w:pPr>
    </w:p>
    <w:p>
      <w:pPr>
        <w:pStyle w:val="Sinespaciado"/>
        <w:rPr>
          <w:rFonts w:ascii="Garamond" w:eastAsia="Arial Narrow" w:hAnsi="Garamond"/>
          <w:b/>
          <w:sz w:val="28"/>
          <w:szCs w:val="28"/>
        </w:rPr>
      </w:pPr>
    </w:p>
    <w:p>
      <w:pPr>
        <w:pStyle w:val="Sinespaciado"/>
        <w:rPr>
          <w:rFonts w:ascii="Garamond" w:eastAsia="Arial Narrow" w:hAnsi="Garamond"/>
          <w:b/>
          <w:sz w:val="28"/>
          <w:szCs w:val="28"/>
        </w:rPr>
      </w:pPr>
      <w:r>
        <w:rPr>
          <w:rFonts w:ascii="Garamond" w:eastAsia="Arial Narrow" w:hAnsi="Garamond"/>
          <w:b/>
          <w:sz w:val="28"/>
          <w:szCs w:val="28"/>
        </w:rPr>
        <w:t xml:space="preserve">Honorable Pleno del Ayuntamiento Constitucional </w:t>
      </w:r>
    </w:p>
    <w:p>
      <w:pPr>
        <w:pStyle w:val="Sinespaciado"/>
        <w:rPr>
          <w:rFonts w:ascii="Garamond" w:eastAsia="Arial Narrow" w:hAnsi="Garamond"/>
          <w:b/>
          <w:sz w:val="28"/>
          <w:szCs w:val="28"/>
        </w:rPr>
      </w:pPr>
      <w:r>
        <w:rPr>
          <w:rFonts w:ascii="Garamond" w:eastAsia="Arial Narrow" w:hAnsi="Garamond"/>
          <w:b/>
          <w:sz w:val="28"/>
          <w:szCs w:val="28"/>
        </w:rPr>
        <w:t>Del Municipio de Tlajomulco de Zúñiga, Jalisco.</w:t>
      </w:r>
    </w:p>
    <w:p>
      <w:pPr>
        <w:jc w:val="both"/>
        <w:rPr>
          <w:rFonts w:ascii="Garamond" w:eastAsia="Arial Narrow" w:hAnsi="Garamond" w:cs="Arial Narrow"/>
          <w:b/>
          <w:sz w:val="28"/>
          <w:szCs w:val="28"/>
        </w:rPr>
      </w:pPr>
      <w:r>
        <w:rPr>
          <w:rFonts w:ascii="Garamond" w:eastAsia="Arial Narrow" w:hAnsi="Garamond" w:cs="Arial Narrow"/>
          <w:b/>
          <w:sz w:val="28"/>
          <w:szCs w:val="28"/>
        </w:rPr>
        <w:t xml:space="preserve">Presente. </w:t>
      </w:r>
    </w:p>
    <w:p>
      <w:pPr>
        <w:jc w:val="both"/>
        <w:rPr>
          <w:rFonts w:ascii="Garamond" w:eastAsia="Arial Narrow" w:hAnsi="Garamond" w:cs="Arial Narrow"/>
          <w:b/>
          <w:sz w:val="28"/>
          <w:szCs w:val="28"/>
        </w:rPr>
      </w:pPr>
      <w:r>
        <w:rPr>
          <w:rFonts w:ascii="Garamond" w:eastAsia="Arial Narrow" w:hAnsi="Garamond" w:cs="Arial Narrow"/>
          <w:b/>
          <w:sz w:val="28"/>
          <w:szCs w:val="28"/>
        </w:rPr>
        <w:t>Ciudadanas y Ciudadanos.</w:t>
      </w:r>
    </w:p>
    <w:p>
      <w:pPr>
        <w:spacing w:line="360" w:lineRule="auto"/>
        <w:jc w:val="both"/>
        <w:rPr>
          <w:rFonts w:ascii="Garamond" w:eastAsia="Arial Narrow" w:hAnsi="Garamond" w:cs="Arial Narrow"/>
          <w:sz w:val="24"/>
          <w:szCs w:val="24"/>
        </w:rPr>
      </w:pPr>
      <w:r>
        <w:rPr>
          <w:rFonts w:ascii="Garamond" w:eastAsia="Arial Narrow" w:hAnsi="Garamond" w:cs="Arial Narrow"/>
          <w:sz w:val="24"/>
          <w:szCs w:val="24"/>
        </w:rPr>
        <w:t xml:space="preserve">La suscrita Maestra en Políticas Públicas </w:t>
      </w:r>
      <w:r>
        <w:rPr>
          <w:rFonts w:ascii="Garamond" w:eastAsia="Arial Narrow" w:hAnsi="Garamond" w:cs="Arial Narrow"/>
          <w:b/>
          <w:sz w:val="24"/>
          <w:szCs w:val="24"/>
        </w:rPr>
        <w:t>Sagrario Elizabeth Guzmán Ureña</w:t>
      </w:r>
      <w:r>
        <w:rPr>
          <w:rFonts w:ascii="Garamond" w:eastAsia="Arial Narrow" w:hAnsi="Garamond" w:cs="Arial Narrow"/>
          <w:sz w:val="24"/>
          <w:szCs w:val="24"/>
        </w:rPr>
        <w:t xml:space="preserve">, en mi calidad de Regidora integrante del Pleno del Ayuntamiento de Tlajomulco de Zúñiga, Jalisco;  Presidenta de la Comisión Edilicia de Igualdad de Género; y Presidenta de la Comisión Edilicia de Reglamentos y Puntos Constitucionales; con fundamento en lo previsto por los artículos 6° de nuestra Constitución Política de los Estados Unidos Mexicanos, artículo 49 fracción IV de la Ley de Gobierno y de la Administración Pública Municipal del Estado de Jalisco, artículo 1° fracción XVII del Reglamento de la Administración Pública del Municipio de Tlajomulco de Zúñiga, Jalisco, y artículos 3° fracción IV, 44 fracción XIII, 64 fracciones VIII y XVII, 73 y 82 del Reglamento del Ayuntamiento del Municipio de Tlajomulco de Zúñiga, Jalisco, comparezco a rendir el siguiente: </w:t>
      </w:r>
    </w:p>
    <w:p>
      <w:pPr>
        <w:jc w:val="both"/>
        <w:rPr>
          <w:rFonts w:ascii="Garamond" w:eastAsia="Arial Narrow" w:hAnsi="Garamond" w:cs="Arial Narrow"/>
          <w:sz w:val="24"/>
          <w:szCs w:val="24"/>
        </w:rPr>
      </w:pPr>
    </w:p>
    <w:p>
      <w:pPr>
        <w:pStyle w:val="Sinespaciado"/>
        <w:jc w:val="center"/>
        <w:rPr>
          <w:rFonts w:ascii="Garamond" w:eastAsia="Arial Narrow" w:hAnsi="Garamond"/>
          <w:b/>
          <w:sz w:val="36"/>
          <w:szCs w:val="36"/>
        </w:rPr>
      </w:pPr>
      <w:r>
        <w:rPr>
          <w:rFonts w:ascii="Garamond" w:eastAsia="Arial Narrow" w:hAnsi="Garamond"/>
          <w:b/>
          <w:sz w:val="36"/>
          <w:szCs w:val="36"/>
        </w:rPr>
        <w:t>PRIMER INFORME ANUAL DE ACTIVIDADES</w:t>
      </w:r>
    </w:p>
    <w:p>
      <w:pPr>
        <w:pStyle w:val="Sinespaciado"/>
        <w:jc w:val="center"/>
        <w:rPr>
          <w:rFonts w:ascii="Garamond" w:eastAsia="Arial Narrow" w:hAnsi="Garamond"/>
          <w:b/>
          <w:sz w:val="20"/>
          <w:szCs w:val="20"/>
        </w:rPr>
      </w:pPr>
      <w:r>
        <w:rPr>
          <w:rFonts w:ascii="Garamond" w:eastAsia="Arial Narrow" w:hAnsi="Garamond"/>
          <w:b/>
          <w:sz w:val="20"/>
          <w:szCs w:val="20"/>
        </w:rPr>
        <w:t>Mismo que comprende las actividades que fueron realizadas por la suscrita durante el periodo comprendido del 01 de octubre del año 2018 al 12 de septiembre del año 2019.</w:t>
      </w:r>
    </w:p>
    <w:p>
      <w:pPr>
        <w:pStyle w:val="Sinespaciado"/>
        <w:jc w:val="center"/>
        <w:rPr>
          <w:rFonts w:ascii="Garamond" w:eastAsia="Arial Narrow" w:hAnsi="Garamond"/>
          <w:sz w:val="24"/>
          <w:szCs w:val="24"/>
        </w:rPr>
      </w:pPr>
    </w:p>
    <w:p>
      <w:pPr>
        <w:pStyle w:val="Sinespaciado"/>
        <w:jc w:val="center"/>
        <w:rPr>
          <w:rFonts w:ascii="Garamond" w:eastAsia="Arial Narrow" w:hAnsi="Garamond"/>
          <w:sz w:val="24"/>
          <w:szCs w:val="24"/>
        </w:rPr>
      </w:pPr>
    </w:p>
    <w:p>
      <w:pPr>
        <w:spacing w:line="360" w:lineRule="auto"/>
        <w:ind w:right="49"/>
        <w:jc w:val="both"/>
        <w:rPr>
          <w:rFonts w:ascii="Garamond" w:eastAsia="Arial Narrow" w:hAnsi="Garamond" w:cs="Arial Narrow"/>
          <w:sz w:val="24"/>
          <w:szCs w:val="24"/>
        </w:rPr>
      </w:pPr>
      <w:r>
        <w:rPr>
          <w:rFonts w:ascii="Garamond" w:eastAsia="Arial Narrow" w:hAnsi="Garamond" w:cs="Arial Narrow"/>
          <w:sz w:val="24"/>
          <w:szCs w:val="24"/>
        </w:rPr>
        <w:t xml:space="preserve">De acuerdo con lo previsto por el artículo 44 fracción XIII del Reglamento del Ayuntamiento del Municipio de Tlajomulco de Zúñiga, Jalisco, en el que especifica que es obligación de las presidentas o presidentes de las comisiones edilicias presentar por escrito al Ayuntamiento un informe de las actividades realizadas de manera anual por la comisión que preside, se hace la precisión que al ser la suscrita, presidenta de la </w:t>
      </w:r>
      <w:r>
        <w:rPr>
          <w:rFonts w:ascii="Garamond" w:eastAsia="Arial Narrow" w:hAnsi="Garamond" w:cs="Arial Narrow"/>
          <w:b/>
          <w:sz w:val="24"/>
          <w:szCs w:val="24"/>
        </w:rPr>
        <w:t>Comisión Edilicia de Igualdad de Género</w:t>
      </w:r>
      <w:r>
        <w:rPr>
          <w:rFonts w:ascii="Garamond" w:eastAsia="Arial Narrow" w:hAnsi="Garamond" w:cs="Arial Narrow"/>
          <w:sz w:val="24"/>
          <w:szCs w:val="24"/>
        </w:rPr>
        <w:t xml:space="preserve"> así como, presidenta de la </w:t>
      </w:r>
      <w:r>
        <w:rPr>
          <w:rFonts w:ascii="Garamond" w:eastAsia="Arial Narrow" w:hAnsi="Garamond" w:cs="Arial Narrow"/>
          <w:b/>
          <w:sz w:val="24"/>
          <w:szCs w:val="24"/>
        </w:rPr>
        <w:t>Comisión Edilicia de Reglamentos y Puntos Constitucionales</w:t>
      </w:r>
      <w:r>
        <w:rPr>
          <w:rFonts w:ascii="Garamond" w:eastAsia="Arial Narrow" w:hAnsi="Garamond" w:cs="Arial Narrow"/>
          <w:sz w:val="24"/>
          <w:szCs w:val="24"/>
        </w:rPr>
        <w:t>, exhibo el presente informe en donde se plantean las actividades realizadas en ambas comisiones en mi calidad de Presidenta de las mismas, así como aquellas actividades que realicé en mi calidad de Regidora y que no derivan del trabajo y competencia de las mencionadas comisiones edilicias. Lo anterior se fundamenta con el siguiente:</w:t>
      </w:r>
    </w:p>
    <w:p>
      <w:pPr>
        <w:spacing w:line="360" w:lineRule="auto"/>
        <w:ind w:left="397" w:right="397"/>
        <w:jc w:val="both"/>
        <w:rPr>
          <w:rFonts w:ascii="Garamond" w:eastAsia="Arial Narrow" w:hAnsi="Garamond" w:cs="Arial Narrow"/>
          <w:sz w:val="24"/>
          <w:szCs w:val="24"/>
        </w:rPr>
      </w:pPr>
    </w:p>
    <w:p>
      <w:pPr>
        <w:ind w:left="397" w:right="397"/>
        <w:jc w:val="both"/>
        <w:rPr>
          <w:rFonts w:ascii="Garamond" w:eastAsia="Arial Narrow" w:hAnsi="Garamond" w:cs="Arial Narrow"/>
          <w:b/>
          <w:sz w:val="24"/>
          <w:szCs w:val="24"/>
        </w:rPr>
      </w:pPr>
    </w:p>
    <w:p>
      <w:pPr>
        <w:ind w:left="397" w:right="397"/>
        <w:jc w:val="both"/>
        <w:rPr>
          <w:rFonts w:ascii="Garamond" w:eastAsia="Arial Narrow" w:hAnsi="Garamond" w:cs="Arial Narrow"/>
          <w:b/>
          <w:sz w:val="28"/>
          <w:szCs w:val="28"/>
        </w:rPr>
      </w:pPr>
      <w:r>
        <w:rPr>
          <w:rFonts w:ascii="Garamond" w:eastAsia="Arial Narrow" w:hAnsi="Garamond" w:cs="Arial Narrow"/>
          <w:b/>
          <w:sz w:val="28"/>
          <w:szCs w:val="28"/>
        </w:rPr>
        <w:t>MARCO LEGAL</w:t>
      </w:r>
    </w:p>
    <w:p>
      <w:pPr>
        <w:ind w:left="397" w:right="397"/>
        <w:jc w:val="both"/>
        <w:rPr>
          <w:rFonts w:ascii="Garamond" w:eastAsia="Arial Narrow" w:hAnsi="Garamond" w:cs="Arial Narrow"/>
          <w:b/>
          <w:sz w:val="24"/>
          <w:szCs w:val="24"/>
        </w:rPr>
      </w:pPr>
    </w:p>
    <w:p>
      <w:pPr>
        <w:pStyle w:val="Prrafodelista"/>
        <w:numPr>
          <w:ilvl w:val="0"/>
          <w:numId w:val="17"/>
        </w:numPr>
        <w:ind w:left="426" w:right="49"/>
        <w:jc w:val="both"/>
        <w:rPr>
          <w:rFonts w:ascii="Garamond" w:eastAsia="Arial Narrow" w:hAnsi="Garamond" w:cs="Arial Narrow"/>
          <w:b/>
          <w:sz w:val="24"/>
          <w:szCs w:val="24"/>
        </w:rPr>
      </w:pPr>
      <w:r>
        <w:rPr>
          <w:rFonts w:ascii="Garamond" w:eastAsia="Arial Narrow" w:hAnsi="Garamond" w:cs="Arial Narrow"/>
          <w:b/>
          <w:sz w:val="24"/>
          <w:szCs w:val="24"/>
        </w:rPr>
        <w:t>Constitución Política de los Estados Unidos Mexicanos</w:t>
      </w:r>
    </w:p>
    <w:p>
      <w:pPr>
        <w:ind w:left="426" w:right="49"/>
        <w:jc w:val="both"/>
        <w:rPr>
          <w:rFonts w:ascii="Garamond" w:eastAsia="Arial Narrow" w:hAnsi="Garamond" w:cs="Arial Narrow"/>
          <w:sz w:val="20"/>
          <w:szCs w:val="20"/>
        </w:rPr>
      </w:pPr>
      <w:r>
        <w:rPr>
          <w:rFonts w:ascii="Garamond" w:eastAsia="Arial Narrow" w:hAnsi="Garamond" w:cs="Arial Narrow"/>
          <w:b/>
          <w:sz w:val="20"/>
          <w:szCs w:val="20"/>
        </w:rPr>
        <w:t>Artículo 6o.-</w:t>
      </w:r>
      <w:r>
        <w:rPr>
          <w:rFonts w:ascii="Garamond" w:eastAsia="Arial Narrow" w:hAnsi="Garamond" w:cs="Arial Narrow"/>
          <w:sz w:val="20"/>
          <w:szCs w:val="20"/>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Toda persona tiene derecho al libre acceso a información plural y oportuna, así como a buscar, recibir y difundir información e ideas de toda índole por cualquier medio de expresión</w:t>
      </w:r>
      <w:proofErr w:type="gramStart"/>
      <w:r>
        <w:rPr>
          <w:rFonts w:ascii="Garamond" w:eastAsia="Arial Narrow" w:hAnsi="Garamond" w:cs="Arial Narrow"/>
          <w:sz w:val="20"/>
          <w:szCs w:val="20"/>
        </w:rPr>
        <w:t>…(</w:t>
      </w:r>
      <w:proofErr w:type="gramEnd"/>
      <w:r>
        <w:rPr>
          <w:rFonts w:ascii="Garamond" w:eastAsia="Arial Narrow" w:hAnsi="Garamond" w:cs="Arial Narrow"/>
          <w:sz w:val="20"/>
          <w:szCs w:val="20"/>
        </w:rPr>
        <w:t>sig.)</w:t>
      </w:r>
    </w:p>
    <w:p>
      <w:pPr>
        <w:ind w:left="426" w:right="49"/>
        <w:jc w:val="both"/>
        <w:rPr>
          <w:rFonts w:ascii="Garamond" w:eastAsia="Arial Narrow" w:hAnsi="Garamond" w:cs="Arial Narrow"/>
          <w:b/>
          <w:sz w:val="24"/>
          <w:szCs w:val="24"/>
        </w:rPr>
      </w:pPr>
    </w:p>
    <w:p>
      <w:pPr>
        <w:pStyle w:val="Prrafodelista"/>
        <w:numPr>
          <w:ilvl w:val="0"/>
          <w:numId w:val="17"/>
        </w:numPr>
        <w:ind w:left="426" w:right="49"/>
        <w:jc w:val="both"/>
        <w:rPr>
          <w:rFonts w:ascii="Garamond" w:eastAsia="Arial Narrow" w:hAnsi="Garamond" w:cs="Arial Narrow"/>
          <w:b/>
          <w:sz w:val="24"/>
          <w:szCs w:val="24"/>
        </w:rPr>
      </w:pPr>
      <w:r>
        <w:rPr>
          <w:rFonts w:ascii="Garamond" w:eastAsia="Arial Narrow" w:hAnsi="Garamond" w:cs="Arial Narrow"/>
          <w:b/>
          <w:sz w:val="24"/>
          <w:szCs w:val="24"/>
        </w:rPr>
        <w:t>Ley de Gobierno y de la Administración Pública Municipal</w:t>
      </w:r>
    </w:p>
    <w:p>
      <w:pPr>
        <w:ind w:left="426" w:right="49"/>
        <w:jc w:val="both"/>
        <w:rPr>
          <w:rFonts w:ascii="Garamond" w:eastAsia="Arial Narrow" w:hAnsi="Garamond" w:cs="Arial Narrow"/>
          <w:sz w:val="20"/>
          <w:szCs w:val="20"/>
        </w:rPr>
      </w:pPr>
      <w:r>
        <w:rPr>
          <w:rFonts w:ascii="Garamond" w:eastAsia="Arial Narrow" w:hAnsi="Garamond" w:cs="Arial Narrow"/>
          <w:b/>
          <w:sz w:val="20"/>
          <w:szCs w:val="20"/>
        </w:rPr>
        <w:t>Artículo 49.</w:t>
      </w:r>
      <w:r>
        <w:rPr>
          <w:rFonts w:ascii="Garamond" w:eastAsia="Arial Narrow" w:hAnsi="Garamond" w:cs="Arial Narrow"/>
          <w:sz w:val="20"/>
          <w:szCs w:val="20"/>
        </w:rPr>
        <w:t xml:space="preserve"> Son obligaciones de los Regidores:</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IV. Informar al Ayuntamiento y a la sociedad de sus actividades, a través de la forma y mecanismos que establezcan los ordenamientos municipales; </w:t>
      </w:r>
    </w:p>
    <w:p>
      <w:pPr>
        <w:ind w:left="426" w:right="49"/>
        <w:jc w:val="both"/>
        <w:rPr>
          <w:rFonts w:ascii="Garamond" w:eastAsia="Arial Narrow" w:hAnsi="Garamond" w:cs="Arial Narrow"/>
          <w:sz w:val="20"/>
          <w:szCs w:val="20"/>
        </w:rPr>
      </w:pPr>
    </w:p>
    <w:p>
      <w:pPr>
        <w:pStyle w:val="Prrafodelista"/>
        <w:numPr>
          <w:ilvl w:val="0"/>
          <w:numId w:val="17"/>
        </w:numPr>
        <w:ind w:left="426" w:right="49"/>
        <w:jc w:val="both"/>
        <w:rPr>
          <w:rFonts w:ascii="Garamond" w:eastAsia="Arial Narrow" w:hAnsi="Garamond" w:cs="Arial Narrow"/>
          <w:b/>
          <w:sz w:val="24"/>
          <w:szCs w:val="24"/>
        </w:rPr>
      </w:pPr>
      <w:r>
        <w:rPr>
          <w:rFonts w:ascii="Garamond" w:eastAsia="Arial Narrow" w:hAnsi="Garamond" w:cs="Arial Narrow"/>
          <w:b/>
          <w:sz w:val="24"/>
          <w:szCs w:val="24"/>
        </w:rPr>
        <w:t>Reglamento de la Administración Pública del Municipio de Tlajomulco de Zúñiga, Jalisco.</w:t>
      </w:r>
    </w:p>
    <w:p>
      <w:pPr>
        <w:ind w:left="426" w:right="49"/>
        <w:jc w:val="both"/>
        <w:rPr>
          <w:rFonts w:ascii="Garamond" w:eastAsia="Arial Narrow" w:hAnsi="Garamond" w:cs="Arial Narrow"/>
          <w:sz w:val="20"/>
          <w:szCs w:val="20"/>
        </w:rPr>
      </w:pPr>
      <w:r>
        <w:rPr>
          <w:rFonts w:ascii="Garamond" w:eastAsia="Arial Narrow" w:hAnsi="Garamond" w:cs="Arial Narrow"/>
          <w:b/>
          <w:bCs/>
          <w:sz w:val="20"/>
          <w:szCs w:val="20"/>
        </w:rPr>
        <w:t>Artículo 1.-</w:t>
      </w:r>
      <w:r>
        <w:rPr>
          <w:rFonts w:ascii="Garamond" w:eastAsia="Arial Narrow" w:hAnsi="Garamond" w:cs="Arial Narrow"/>
          <w:sz w:val="20"/>
          <w:szCs w:val="20"/>
        </w:rPr>
        <w:t>El presente Reglamento es de orden e interés público, de observancia general en el territorio del Municipio de Tlajomulco de Zúñiga, Jalisco, por lo cual la prestación de los servicios públicos, el ejercicio de la función y la gestión pública del Gobierno Municipal se sujetarán a los principios rectores siguientes:</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XVIII. Transparencia y rendición de cuentas. </w:t>
      </w:r>
    </w:p>
    <w:p>
      <w:pPr>
        <w:ind w:left="426" w:right="49"/>
        <w:jc w:val="both"/>
        <w:rPr>
          <w:rFonts w:ascii="Garamond" w:eastAsia="Arial Narrow" w:hAnsi="Garamond" w:cs="Arial Narrow"/>
          <w:b/>
          <w:sz w:val="24"/>
          <w:szCs w:val="24"/>
        </w:rPr>
      </w:pPr>
    </w:p>
    <w:p>
      <w:pPr>
        <w:pStyle w:val="Prrafodelista"/>
        <w:numPr>
          <w:ilvl w:val="0"/>
          <w:numId w:val="17"/>
        </w:numPr>
        <w:ind w:left="426" w:right="49"/>
        <w:jc w:val="both"/>
        <w:rPr>
          <w:rFonts w:ascii="Garamond" w:eastAsia="Arial Narrow" w:hAnsi="Garamond" w:cs="Arial Narrow"/>
          <w:b/>
          <w:sz w:val="24"/>
          <w:szCs w:val="24"/>
        </w:rPr>
      </w:pPr>
      <w:r>
        <w:rPr>
          <w:rFonts w:ascii="Garamond" w:eastAsia="Arial Narrow" w:hAnsi="Garamond" w:cs="Arial Narrow"/>
          <w:b/>
          <w:sz w:val="24"/>
          <w:szCs w:val="24"/>
        </w:rPr>
        <w:t>Reglamento del Ayuntamiento del Municipio de Tlajomulco de Zúñiga, Jalisco</w:t>
      </w:r>
    </w:p>
    <w:p>
      <w:pPr>
        <w:ind w:left="426" w:right="49"/>
        <w:jc w:val="both"/>
        <w:rPr>
          <w:rFonts w:ascii="Garamond" w:hAnsi="Garamond"/>
          <w:sz w:val="20"/>
          <w:szCs w:val="20"/>
        </w:rPr>
      </w:pPr>
      <w:r>
        <w:rPr>
          <w:rFonts w:ascii="Garamond" w:hAnsi="Garamond"/>
          <w:b/>
          <w:bCs/>
          <w:sz w:val="20"/>
          <w:szCs w:val="20"/>
        </w:rPr>
        <w:t xml:space="preserve">Artículo 3. </w:t>
      </w:r>
      <w:r>
        <w:rPr>
          <w:rFonts w:ascii="Garamond" w:hAnsi="Garamond"/>
          <w:sz w:val="20"/>
          <w:szCs w:val="20"/>
        </w:rPr>
        <w:t>Para los efectos del presente Reglamento, se entiende por:</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XIV. Informe de trabajo: Documento elaborado por algún Munícipe o una comisión edilicia que contiene un resumen de sus actividades durante un periodo o acción determinada; </w:t>
      </w:r>
    </w:p>
    <w:p>
      <w:pPr>
        <w:ind w:left="426" w:right="49"/>
        <w:jc w:val="both"/>
        <w:rPr>
          <w:rFonts w:ascii="Garamond" w:eastAsia="Arial Narrow" w:hAnsi="Garamond" w:cs="Arial Narrow"/>
          <w:sz w:val="20"/>
          <w:szCs w:val="20"/>
        </w:rPr>
      </w:pPr>
      <w:r>
        <w:rPr>
          <w:rFonts w:ascii="Garamond" w:eastAsia="Arial Narrow" w:hAnsi="Garamond" w:cs="Arial Narrow"/>
          <w:b/>
          <w:bCs/>
          <w:sz w:val="20"/>
          <w:szCs w:val="20"/>
        </w:rPr>
        <w:t xml:space="preserve">Artículo 44. </w:t>
      </w:r>
      <w:r>
        <w:rPr>
          <w:rFonts w:ascii="Garamond" w:eastAsia="Arial Narrow" w:hAnsi="Garamond" w:cs="Arial Narrow"/>
          <w:sz w:val="20"/>
          <w:szCs w:val="20"/>
        </w:rPr>
        <w:t>Las Presidentas o Presidentes de las comisiones edilicias tienen las siguientes facultades y obligaciones:</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XIII. Presentar por escrito al Ayuntamiento </w:t>
      </w:r>
      <w:r>
        <w:rPr>
          <w:rFonts w:ascii="Garamond" w:eastAsia="Arial Narrow" w:hAnsi="Garamond" w:cs="Arial Narrow"/>
          <w:b/>
          <w:sz w:val="20"/>
          <w:szCs w:val="20"/>
        </w:rPr>
        <w:t xml:space="preserve">un informe de las actividades realizadas por la comisión que preside </w:t>
      </w:r>
      <w:r>
        <w:rPr>
          <w:rFonts w:ascii="Garamond" w:eastAsia="Arial Narrow" w:hAnsi="Garamond" w:cs="Arial Narrow"/>
          <w:sz w:val="20"/>
          <w:szCs w:val="20"/>
        </w:rPr>
        <w:t xml:space="preserve">en el mes de septiembre de cada año y cuantas veces se lo requiera el Ayuntamiento; </w:t>
      </w:r>
    </w:p>
    <w:p>
      <w:pPr>
        <w:ind w:left="426" w:right="49"/>
        <w:jc w:val="both"/>
        <w:rPr>
          <w:rFonts w:ascii="Garamond" w:eastAsia="Arial Narrow" w:hAnsi="Garamond" w:cs="Arial Narrow"/>
          <w:sz w:val="20"/>
          <w:szCs w:val="20"/>
        </w:rPr>
      </w:pPr>
      <w:r>
        <w:rPr>
          <w:rFonts w:ascii="Garamond" w:eastAsia="Arial Narrow" w:hAnsi="Garamond" w:cs="Arial Narrow"/>
          <w:b/>
          <w:bCs/>
          <w:sz w:val="20"/>
          <w:szCs w:val="20"/>
        </w:rPr>
        <w:t xml:space="preserve">Artículo 64. </w:t>
      </w:r>
      <w:r>
        <w:rPr>
          <w:rFonts w:ascii="Garamond" w:eastAsia="Arial Narrow" w:hAnsi="Garamond" w:cs="Arial Narrow"/>
          <w:sz w:val="20"/>
          <w:szCs w:val="20"/>
        </w:rPr>
        <w:t>Las comisiones edilicias de carácter permanente del Ayuntamiento son las siguientes:</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VIII. La Comisión Edilicia de </w:t>
      </w:r>
      <w:r>
        <w:rPr>
          <w:rFonts w:ascii="Garamond" w:eastAsia="Arial Narrow" w:hAnsi="Garamond" w:cs="Arial Narrow"/>
          <w:b/>
          <w:sz w:val="20"/>
          <w:szCs w:val="20"/>
        </w:rPr>
        <w:t>Igualdad de Género</w:t>
      </w:r>
      <w:r>
        <w:rPr>
          <w:rFonts w:ascii="Garamond" w:eastAsia="Arial Narrow" w:hAnsi="Garamond" w:cs="Arial Narrow"/>
          <w:sz w:val="20"/>
          <w:szCs w:val="20"/>
        </w:rPr>
        <w:t xml:space="preserve">;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lastRenderedPageBreak/>
        <w:t xml:space="preserve">XVII. La Comisión Edilicia de </w:t>
      </w:r>
      <w:r>
        <w:rPr>
          <w:rFonts w:ascii="Garamond" w:eastAsia="Arial Narrow" w:hAnsi="Garamond" w:cs="Arial Narrow"/>
          <w:b/>
          <w:sz w:val="20"/>
          <w:szCs w:val="20"/>
        </w:rPr>
        <w:t>Reglamentos y Puntos Constitucionales</w:t>
      </w:r>
      <w:r>
        <w:rPr>
          <w:rFonts w:ascii="Garamond" w:eastAsia="Arial Narrow" w:hAnsi="Garamond" w:cs="Arial Narrow"/>
          <w:sz w:val="20"/>
          <w:szCs w:val="20"/>
        </w:rPr>
        <w:t xml:space="preserve">; </w:t>
      </w:r>
    </w:p>
    <w:p>
      <w:pPr>
        <w:ind w:left="426" w:right="49"/>
        <w:jc w:val="both"/>
        <w:rPr>
          <w:rFonts w:ascii="Garamond" w:eastAsia="Arial Narrow" w:hAnsi="Garamond" w:cs="Arial Narrow"/>
          <w:b/>
          <w:bCs/>
          <w:sz w:val="20"/>
          <w:szCs w:val="20"/>
        </w:rPr>
      </w:pPr>
    </w:p>
    <w:p>
      <w:pPr>
        <w:ind w:left="426" w:right="49"/>
        <w:jc w:val="both"/>
        <w:rPr>
          <w:rFonts w:ascii="Garamond" w:eastAsia="Arial Narrow" w:hAnsi="Garamond" w:cs="Arial Narrow"/>
          <w:sz w:val="20"/>
          <w:szCs w:val="20"/>
        </w:rPr>
      </w:pPr>
      <w:r>
        <w:rPr>
          <w:rFonts w:ascii="Garamond" w:eastAsia="Arial Narrow" w:hAnsi="Garamond" w:cs="Arial Narrow"/>
          <w:b/>
          <w:bCs/>
          <w:sz w:val="20"/>
          <w:szCs w:val="20"/>
        </w:rPr>
        <w:t xml:space="preserve">Artículo 73. </w:t>
      </w:r>
      <w:r>
        <w:rPr>
          <w:rFonts w:ascii="Garamond" w:eastAsia="Arial Narrow" w:hAnsi="Garamond" w:cs="Arial Narrow"/>
          <w:sz w:val="20"/>
          <w:szCs w:val="20"/>
        </w:rPr>
        <w:t xml:space="preserve">La Comisión Edilicia de Igualdad de Género tiene las facultades siguientes: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 Estudiar, proponer y dictaminar las políticas, programas, convenios y demás asuntos que tengan que ver con la realización de acciones afirmativas, contra forma de discriminación y la jerarquización de las personas, basada en la construcción social de la diferencia sexual, y con el fin de edificar una sociedad donde las mujeres y los hombres tengan los mismos derechos, oportunidades y obligaciones;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II. Analizar la situación particular que viven las mujeres y personas de la diversidad sexual en el Municipio;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III. Promover y vigilar la implementación de acciones a fin de prevenir, atender, sancionar y erradicar la violencia en todos sus tipos y expresiones contra las mujeres y las personas de la diversidad sexual, cumpliendo con los parámetros establecidos en los convenios y tratados internacionales de los que el Estado Mexicano forma parte;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IV. Conocer y dar su opinión a la Presidenta Municipal o Presidente Municipal y al Ayuntamiento, acerca del desempeño y operación de la Instituto Municipal de la Mujer Tlajomulquense y en general de la administración pública municipal en la implementación de una política transversal de género en el desempeño de la función pública municipal;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V. Cuidar que la expedición de ordenamientos municipales se maneje un lenguaje incluyente;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VI. Participar en la organización de encuentros, foros y eventos para la difusión de los derechos igualitarios entre mujeres, hombres y personas de la diversidad sexual, así como la </w:t>
      </w:r>
      <w:proofErr w:type="spellStart"/>
      <w:r>
        <w:rPr>
          <w:rFonts w:ascii="Garamond" w:eastAsia="Arial Narrow" w:hAnsi="Garamond" w:cs="Arial Narrow"/>
          <w:sz w:val="20"/>
          <w:szCs w:val="20"/>
        </w:rPr>
        <w:t>visibilización</w:t>
      </w:r>
      <w:proofErr w:type="spellEnd"/>
      <w:r>
        <w:rPr>
          <w:rFonts w:ascii="Garamond" w:eastAsia="Arial Narrow" w:hAnsi="Garamond" w:cs="Arial Narrow"/>
          <w:sz w:val="20"/>
          <w:szCs w:val="20"/>
        </w:rPr>
        <w:t xml:space="preserve"> de la violencia de género en todas sus formas y la sensibilización de la población; y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VII. Dictaminar las demás iniciativas que le sean turnadas por el Ayuntamiento.</w:t>
      </w:r>
    </w:p>
    <w:p>
      <w:pPr>
        <w:ind w:left="426" w:right="49"/>
        <w:jc w:val="both"/>
        <w:rPr>
          <w:rFonts w:ascii="Garamond" w:eastAsia="Arial Narrow" w:hAnsi="Garamond" w:cs="Arial Narrow"/>
          <w:sz w:val="20"/>
          <w:szCs w:val="20"/>
        </w:rPr>
      </w:pPr>
      <w:r>
        <w:rPr>
          <w:rFonts w:ascii="Garamond" w:eastAsia="Arial Narrow" w:hAnsi="Garamond" w:cs="Arial Narrow"/>
          <w:b/>
          <w:bCs/>
          <w:sz w:val="20"/>
          <w:szCs w:val="20"/>
        </w:rPr>
        <w:t xml:space="preserve">Artículo 82. </w:t>
      </w:r>
      <w:r>
        <w:rPr>
          <w:rFonts w:ascii="Garamond" w:eastAsia="Arial Narrow" w:hAnsi="Garamond" w:cs="Arial Narrow"/>
          <w:sz w:val="20"/>
          <w:szCs w:val="20"/>
        </w:rPr>
        <w:t xml:space="preserve">La Comisión Edilicia de Reglamentos y Puntos Constitucionales tiene las facultades siguientes: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 Estudiar, analizar, proponer y dictaminar todo lo concerniente a la expedición, reforma, adición, derogación o abrogación de los reglamentos municipales;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II. Estudiar, analizar, proponer y dictaminar los votos con motivo de reformas a la Constitución Política del Estado de Jalisco que emita el Congreso del Estado de Jalisco;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III. Vigilar la correcta redacción de los cuerpos normativos, procurando que sus textos sean entendibles para la población en general y contemplen el lenguaje incluyente;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 xml:space="preserve">IV. Promover la mejora regulatoria y la simplificación administrativa de los ordenamientos municipales, cumpliendo con lo establecido en la legislación en la materia; y </w:t>
      </w:r>
    </w:p>
    <w:p>
      <w:pPr>
        <w:ind w:left="426" w:right="49"/>
        <w:jc w:val="both"/>
        <w:rPr>
          <w:rFonts w:ascii="Garamond" w:eastAsia="Arial Narrow" w:hAnsi="Garamond" w:cs="Arial Narrow"/>
          <w:sz w:val="20"/>
          <w:szCs w:val="20"/>
        </w:rPr>
      </w:pPr>
      <w:r>
        <w:rPr>
          <w:rFonts w:ascii="Garamond" w:eastAsia="Arial Narrow" w:hAnsi="Garamond" w:cs="Arial Narrow"/>
          <w:sz w:val="20"/>
          <w:szCs w:val="20"/>
        </w:rPr>
        <w:t>V. Dictaminar las demás iniciativas que le sean turnadas por el Ayuntamiento.</w:t>
      </w:r>
    </w:p>
    <w:p>
      <w:pPr>
        <w:ind w:left="426" w:right="49"/>
        <w:jc w:val="both"/>
        <w:rPr>
          <w:rFonts w:ascii="Garamond" w:eastAsia="Arial Narrow" w:hAnsi="Garamond" w:cs="Arial Narrow"/>
          <w:sz w:val="20"/>
          <w:szCs w:val="20"/>
          <w:u w:val="single"/>
        </w:rPr>
      </w:pPr>
      <w:r>
        <w:rPr>
          <w:rFonts w:ascii="Garamond" w:eastAsia="Arial Narrow" w:hAnsi="Garamond" w:cs="Arial Narrow"/>
          <w:sz w:val="20"/>
          <w:szCs w:val="20"/>
          <w:u w:val="single"/>
        </w:rPr>
        <w:t>(</w:t>
      </w:r>
      <w:r>
        <w:rPr>
          <w:rFonts w:ascii="Garamond" w:eastAsia="Arial Narrow" w:hAnsi="Garamond" w:cs="Arial Narrow"/>
          <w:b/>
          <w:sz w:val="20"/>
          <w:szCs w:val="20"/>
          <w:u w:val="single"/>
        </w:rPr>
        <w:t>Nota:</w:t>
      </w:r>
      <w:r>
        <w:rPr>
          <w:rFonts w:ascii="Garamond" w:eastAsia="Arial Narrow" w:hAnsi="Garamond" w:cs="Arial Narrow"/>
          <w:sz w:val="20"/>
          <w:szCs w:val="20"/>
          <w:u w:val="single"/>
        </w:rPr>
        <w:t xml:space="preserve"> lo resaltado es propio)</w:t>
      </w:r>
    </w:p>
    <w:p>
      <w:pPr>
        <w:ind w:left="426" w:right="49"/>
        <w:jc w:val="both"/>
        <w:rPr>
          <w:rFonts w:ascii="Garamond" w:eastAsia="Arial Narrow" w:hAnsi="Garamond" w:cs="Arial Narrow"/>
          <w:sz w:val="20"/>
          <w:szCs w:val="20"/>
        </w:rPr>
      </w:pPr>
    </w:p>
    <w:p>
      <w:pPr>
        <w:ind w:left="426" w:right="49"/>
        <w:jc w:val="both"/>
        <w:rPr>
          <w:rFonts w:ascii="Garamond" w:eastAsia="Arial Narrow" w:hAnsi="Garamond" w:cs="Arial Narrow"/>
          <w:sz w:val="20"/>
          <w:szCs w:val="20"/>
        </w:rPr>
      </w:pPr>
    </w:p>
    <w:p>
      <w:pPr>
        <w:ind w:left="426" w:right="49"/>
        <w:jc w:val="both"/>
        <w:rPr>
          <w:rFonts w:ascii="Garamond" w:eastAsia="Arial Narrow" w:hAnsi="Garamond" w:cs="Arial Narrow"/>
          <w:sz w:val="20"/>
          <w:szCs w:val="20"/>
        </w:rPr>
      </w:pPr>
    </w:p>
    <w:p>
      <w:pPr>
        <w:spacing w:line="360" w:lineRule="auto"/>
        <w:ind w:left="426" w:right="49"/>
        <w:jc w:val="both"/>
        <w:rPr>
          <w:rFonts w:ascii="Garamond" w:eastAsia="Arial Narrow" w:hAnsi="Garamond" w:cs="Arial Narrow"/>
          <w:sz w:val="24"/>
          <w:szCs w:val="24"/>
        </w:rPr>
      </w:pPr>
    </w:p>
    <w:p>
      <w:pPr>
        <w:spacing w:line="360" w:lineRule="auto"/>
        <w:ind w:left="426" w:right="49"/>
        <w:jc w:val="both"/>
        <w:rPr>
          <w:rFonts w:ascii="Garamond" w:eastAsia="Arial Narrow" w:hAnsi="Garamond" w:cs="Arial Narrow"/>
          <w:sz w:val="24"/>
          <w:szCs w:val="24"/>
        </w:rPr>
      </w:pPr>
    </w:p>
    <w:p>
      <w:pPr>
        <w:spacing w:line="360" w:lineRule="auto"/>
        <w:ind w:left="426" w:right="49"/>
        <w:jc w:val="both"/>
        <w:rPr>
          <w:rFonts w:ascii="Garamond" w:eastAsia="Arial Narrow" w:hAnsi="Garamond" w:cs="Arial Narrow"/>
          <w:sz w:val="24"/>
          <w:szCs w:val="24"/>
        </w:rPr>
      </w:pPr>
    </w:p>
    <w:p>
      <w:pPr>
        <w:pStyle w:val="Prrafodelista"/>
        <w:numPr>
          <w:ilvl w:val="0"/>
          <w:numId w:val="17"/>
        </w:numPr>
        <w:spacing w:line="360" w:lineRule="auto"/>
        <w:ind w:right="49"/>
        <w:jc w:val="both"/>
        <w:rPr>
          <w:rFonts w:ascii="Garamond" w:eastAsia="Arial Narrow" w:hAnsi="Garamond" w:cs="Arial Narrow"/>
          <w:b/>
          <w:sz w:val="24"/>
          <w:szCs w:val="24"/>
        </w:rPr>
      </w:pPr>
      <w:r>
        <w:rPr>
          <w:rFonts w:ascii="Garamond" w:eastAsia="Arial Narrow" w:hAnsi="Garamond" w:cs="Arial Narrow"/>
          <w:b/>
          <w:sz w:val="24"/>
          <w:szCs w:val="24"/>
        </w:rPr>
        <w:t>CONTENIDO</w:t>
      </w:r>
    </w:p>
    <w:p>
      <w:pPr>
        <w:spacing w:line="360" w:lineRule="auto"/>
        <w:ind w:left="426" w:right="49"/>
        <w:jc w:val="both"/>
        <w:rPr>
          <w:rFonts w:ascii="Garamond" w:eastAsia="Arial Narrow" w:hAnsi="Garamond" w:cs="Arial Narrow"/>
          <w:sz w:val="24"/>
          <w:szCs w:val="24"/>
        </w:rPr>
      </w:pPr>
      <w:r>
        <w:rPr>
          <w:rFonts w:ascii="Garamond" w:eastAsia="Arial Narrow" w:hAnsi="Garamond" w:cs="Arial Narrow"/>
          <w:sz w:val="24"/>
          <w:szCs w:val="24"/>
        </w:rPr>
        <w:t>El presente informe permite recapitula de manera general las actividades realizadas en el ejercicio las funciones que me fueron conferidas en mi carácter de Regidora y Presidenta de la Comisión Edilicia de Igualdad de Género, así como Presidenta de la Comisión Edilicia de Reglamentos y Puntos Constitucionales en el periodo antes mencionado  y da cuenta de las siguientes actividades:</w:t>
      </w:r>
    </w:p>
    <w:p>
      <w:pPr>
        <w:jc w:val="both"/>
        <w:rPr>
          <w:rFonts w:ascii="Arial Narrow" w:eastAsia="Arial Narrow" w:hAnsi="Arial Narrow" w:cs="Arial Narrow"/>
        </w:rPr>
      </w:pPr>
      <w:r>
        <w:rPr>
          <w:rFonts w:ascii="Arial Narrow" w:eastAsia="Arial Narrow" w:hAnsi="Arial Narrow" w:cs="Arial Narrow"/>
          <w:noProof/>
        </w:rPr>
        <w:drawing>
          <wp:inline distT="0" distB="0" distL="0" distR="0">
            <wp:extent cx="5486400" cy="3200400"/>
            <wp:effectExtent l="0" t="57150" r="0" b="57150"/>
            <wp:docPr id="39" name="Diagrama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p>
    <w:p>
      <w:pPr>
        <w:jc w:val="both"/>
        <w:rPr>
          <w:rFonts w:ascii="Arial Narrow" w:eastAsia="Arial Narrow" w:hAnsi="Arial Narrow" w:cs="Arial Narrow"/>
        </w:rPr>
      </w:pPr>
      <w:r>
        <w:rPr>
          <w:noProof/>
        </w:rPr>
        <w:lastRenderedPageBreak/>
        <w:drawing>
          <wp:anchor distT="0" distB="0" distL="114300" distR="114300" simplePos="0" relativeHeight="251659264" behindDoc="0" locked="0" layoutInCell="1" allowOverlap="1">
            <wp:simplePos x="0" y="0"/>
            <wp:positionH relativeFrom="column">
              <wp:posOffset>-19049</wp:posOffset>
            </wp:positionH>
            <wp:positionV relativeFrom="paragraph">
              <wp:posOffset>197485</wp:posOffset>
            </wp:positionV>
            <wp:extent cx="5838825" cy="742950"/>
            <wp:effectExtent l="57150" t="57150" r="0" b="38100"/>
            <wp:wrapTopAndBottom distT="0" distB="0"/>
            <wp:docPr id="43" name="Diagrama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p>
    <w:p>
      <w:pPr>
        <w:jc w:val="both"/>
        <w:rPr>
          <w:rFonts w:ascii="Arial Narrow" w:eastAsia="Arial Narrow" w:hAnsi="Arial Narrow" w:cs="Arial Narrow"/>
        </w:rPr>
      </w:pPr>
    </w:p>
    <w:p>
      <w:pPr>
        <w:jc w:val="both"/>
        <w:rPr>
          <w:rFonts w:ascii="Arial Narrow" w:eastAsia="Arial Narrow" w:hAnsi="Arial Narrow" w:cs="Arial Narrow"/>
        </w:rPr>
      </w:pPr>
      <w:r>
        <w:rPr>
          <w:rFonts w:ascii="Arial Narrow" w:eastAsia="Arial Narrow" w:hAnsi="Arial Narrow" w:cs="Arial Narrow"/>
          <w:noProof/>
        </w:rPr>
        <w:drawing>
          <wp:inline distT="0" distB="0" distL="0" distR="0">
            <wp:extent cx="2825087" cy="1883391"/>
            <wp:effectExtent l="0" t="0" r="0" b="3175"/>
            <wp:docPr id="16" name="Imagen 16" descr="C:\Users\TLJ0115\Desktop\fottos informe\FB_IMG_1568048614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LJ0115\Desktop\fottos informe\FB_IMG_15680486148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6548" cy="1884365"/>
                    </a:xfrm>
                    <a:prstGeom prst="rect">
                      <a:avLst/>
                    </a:prstGeom>
                    <a:noFill/>
                    <a:ln>
                      <a:noFill/>
                    </a:ln>
                  </pic:spPr>
                </pic:pic>
              </a:graphicData>
            </a:graphic>
          </wp:inline>
        </w:drawing>
      </w:r>
      <w:r>
        <w:rPr>
          <w:rFonts w:ascii="Arial Narrow" w:eastAsia="Arial Narrow" w:hAnsi="Arial Narrow" w:cs="Arial Narrow"/>
        </w:rPr>
        <w:t xml:space="preserve"> </w:t>
      </w:r>
      <w:r>
        <w:rPr>
          <w:rFonts w:ascii="Arial Narrow" w:eastAsia="Arial Narrow" w:hAnsi="Arial Narrow" w:cs="Arial Narrow"/>
          <w:noProof/>
        </w:rPr>
        <w:drawing>
          <wp:inline distT="0" distB="0" distL="0" distR="0">
            <wp:extent cx="2729552" cy="1874293"/>
            <wp:effectExtent l="0" t="0" r="0" b="0"/>
            <wp:docPr id="17" name="Imagen 17" descr="C:\Users\TLJ0115\Desktop\fottos informe\FB_IMG_1568048709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LJ0115\Desktop\fottos informe\FB_IMG_15680487097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7642" cy="1879848"/>
                    </a:xfrm>
                    <a:prstGeom prst="rect">
                      <a:avLst/>
                    </a:prstGeom>
                    <a:noFill/>
                    <a:ln>
                      <a:noFill/>
                    </a:ln>
                  </pic:spPr>
                </pic:pic>
              </a:graphicData>
            </a:graphic>
          </wp:inline>
        </w:drawing>
      </w:r>
    </w:p>
    <w:p>
      <w:pPr>
        <w:jc w:val="both"/>
        <w:rPr>
          <w:rFonts w:ascii="Arial Narrow" w:eastAsia="Arial Narrow" w:hAnsi="Arial Narrow" w:cs="Arial Narrow"/>
        </w:rPr>
      </w:pPr>
      <w:r>
        <w:rPr>
          <w:rFonts w:ascii="Arial Narrow" w:eastAsia="Arial Narrow" w:hAnsi="Arial Narrow" w:cs="Arial Narrow"/>
        </w:rPr>
        <w:t xml:space="preserve"> </w:t>
      </w:r>
    </w:p>
    <w:p>
      <w:pPr>
        <w:jc w:val="both"/>
        <w:rPr>
          <w:rFonts w:ascii="Arial Narrow" w:eastAsia="Arial Narrow" w:hAnsi="Arial Narrow" w:cs="Arial Narrow"/>
        </w:rPr>
      </w:pPr>
      <w:r>
        <w:rPr>
          <w:rFonts w:ascii="Arial Narrow" w:eastAsia="Arial Narrow" w:hAnsi="Arial Narrow" w:cs="Arial Narrow"/>
          <w:noProof/>
        </w:rPr>
        <w:drawing>
          <wp:inline distT="0" distB="0" distL="0" distR="0">
            <wp:extent cx="2770496" cy="1846995"/>
            <wp:effectExtent l="0" t="0" r="0" b="1270"/>
            <wp:docPr id="18" name="Imagen 18" descr="C:\Users\TLJ0115\Desktop\fottos informe\FB_IMG_156804869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LJ0115\Desktop\fottos informe\FB_IMG_15680486931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9041" cy="1852692"/>
                    </a:xfrm>
                    <a:prstGeom prst="rect">
                      <a:avLst/>
                    </a:prstGeom>
                    <a:noFill/>
                    <a:ln>
                      <a:noFill/>
                    </a:ln>
                  </pic:spPr>
                </pic:pic>
              </a:graphicData>
            </a:graphic>
          </wp:inline>
        </w:drawing>
      </w:r>
      <w:r>
        <w:rPr>
          <w:rFonts w:ascii="Arial Narrow" w:eastAsia="Arial Narrow" w:hAnsi="Arial Narrow" w:cs="Arial Narrow"/>
        </w:rPr>
        <w:t xml:space="preserve">  </w:t>
      </w:r>
      <w:r>
        <w:rPr>
          <w:rFonts w:ascii="Arial Narrow" w:eastAsia="Arial Narrow" w:hAnsi="Arial Narrow" w:cs="Arial Narrow"/>
          <w:noProof/>
        </w:rPr>
        <w:drawing>
          <wp:inline distT="0" distB="0" distL="0" distR="0">
            <wp:extent cx="2770497" cy="1846997"/>
            <wp:effectExtent l="0" t="0" r="0" b="1270"/>
            <wp:docPr id="19" name="Imagen 19" descr="C:\Users\TLJ0115\Desktop\fottos informe\FB_IMG_1568048608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115\Desktop\fottos informe\FB_IMG_15680486084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0497" cy="1846997"/>
                    </a:xfrm>
                    <a:prstGeom prst="rect">
                      <a:avLst/>
                    </a:prstGeom>
                    <a:noFill/>
                    <a:ln>
                      <a:noFill/>
                    </a:ln>
                  </pic:spPr>
                </pic:pic>
              </a:graphicData>
            </a:graphic>
          </wp:inline>
        </w:drawing>
      </w:r>
    </w:p>
    <w:p>
      <w:pPr>
        <w:jc w:val="center"/>
        <w:rPr>
          <w:rFonts w:ascii="Arial Narrow" w:eastAsia="Arial Narrow" w:hAnsi="Arial Narrow" w:cs="Arial Narrow"/>
        </w:rPr>
      </w:pPr>
    </w:p>
    <w:p>
      <w:pPr>
        <w:jc w:val="both"/>
        <w:rPr>
          <w:rFonts w:ascii="Arial Narrow" w:eastAsia="Arial Narrow" w:hAnsi="Arial Narrow" w:cs="Arial Narrow"/>
        </w:rPr>
      </w:pPr>
      <w:r>
        <w:rPr>
          <w:rFonts w:ascii="Arial Narrow" w:eastAsia="Arial Narrow" w:hAnsi="Arial Narrow" w:cs="Arial Narrow"/>
          <w:noProof/>
        </w:rPr>
        <w:drawing>
          <wp:inline distT="0" distB="0" distL="0" distR="0">
            <wp:extent cx="5697940" cy="1409920"/>
            <wp:effectExtent l="0" t="0" r="0" b="0"/>
            <wp:docPr id="22" name="Imagen 22" descr="C:\Users\TLJ0115\Desktop\fottos informe\47180327331_8fe725226c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LJ0115\Desktop\fottos informe\47180327331_8fe725226c_k.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3363" cy="1408788"/>
                    </a:xfrm>
                    <a:prstGeom prst="rect">
                      <a:avLst/>
                    </a:prstGeom>
                    <a:noFill/>
                    <a:ln>
                      <a:noFill/>
                    </a:ln>
                  </pic:spPr>
                </pic:pic>
              </a:graphicData>
            </a:graphic>
          </wp:inline>
        </w:drawing>
      </w:r>
    </w:p>
    <w:p>
      <w:pPr>
        <w:spacing w:line="360" w:lineRule="auto"/>
        <w:ind w:right="51"/>
        <w:jc w:val="both"/>
        <w:rPr>
          <w:rFonts w:ascii="Garamond" w:eastAsia="Arial Narrow" w:hAnsi="Garamond" w:cs="Arial Narrow"/>
          <w:sz w:val="24"/>
          <w:szCs w:val="24"/>
        </w:rPr>
      </w:pPr>
    </w:p>
    <w:p>
      <w:pPr>
        <w:spacing w:line="360" w:lineRule="auto"/>
        <w:ind w:right="51"/>
        <w:jc w:val="both"/>
        <w:rPr>
          <w:rFonts w:ascii="Garamond" w:eastAsia="Arial Narrow" w:hAnsi="Garamond" w:cs="Arial Narrow"/>
          <w:sz w:val="24"/>
          <w:szCs w:val="24"/>
        </w:rPr>
      </w:pPr>
    </w:p>
    <w:p>
      <w:pPr>
        <w:spacing w:line="360" w:lineRule="auto"/>
        <w:ind w:right="51"/>
        <w:jc w:val="both"/>
        <w:rPr>
          <w:rFonts w:ascii="Garamond" w:eastAsia="Arial Narrow" w:hAnsi="Garamond" w:cs="Arial Narrow"/>
          <w:sz w:val="24"/>
          <w:szCs w:val="24"/>
        </w:rPr>
      </w:pPr>
    </w:p>
    <w:p>
      <w:pPr>
        <w:spacing w:line="360" w:lineRule="auto"/>
        <w:ind w:right="51"/>
        <w:jc w:val="both"/>
        <w:rPr>
          <w:rFonts w:ascii="Garamond" w:eastAsia="Arial Narrow" w:hAnsi="Garamond" w:cs="Arial Narrow"/>
          <w:sz w:val="24"/>
          <w:szCs w:val="24"/>
        </w:rPr>
      </w:pPr>
      <w:r>
        <w:rPr>
          <w:rFonts w:ascii="Garamond" w:eastAsia="Arial Narrow" w:hAnsi="Garamond" w:cs="Arial Narrow"/>
          <w:sz w:val="24"/>
          <w:szCs w:val="24"/>
        </w:rPr>
        <w:t>De conformidad con lo establecido en el artículo 49 fracción II de la Ley del Gobierno y la Administración Pública Municipal del Estado de Jalisco, en mi carácter de Regidora asistí a la totalidad de las Sesiones del Pleno del Ayuntamiento a las que fui convocada, las cuales fueron llevadas acabo en las siguientes fechas:</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 xml:space="preserve">Sesión Solemne de fecha 30 de Septiembre del año 2018. </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de Instalación de fecha 01 de Octubre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30 de Octubre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23 de Noviembre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01 de Diciembre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Solemne de fecha 10 de Diciembre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Solemne de fecha 11 de Diciembre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13 de Diciembre del año 2018.</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11 de Enero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30 de Enero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08 de Febrero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22 de Febrero del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06 de Marzo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11 de Abril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24 de Mayo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24 de Junio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15 de Julio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 xml:space="preserve">Sesión Ordinaria de fecha 19 de Julio del año 2019. </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30 de Julio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Extraordinaria de fecha 05 de Agosto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 fecha 08 de Agosto del año 2019.</w:t>
      </w:r>
    </w:p>
    <w:p>
      <w:pPr>
        <w:pStyle w:val="Prrafodelista"/>
        <w:numPr>
          <w:ilvl w:val="0"/>
          <w:numId w:val="16"/>
        </w:num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Sesión Ordinaria del año 26 de Agosto del año 2019.</w:t>
      </w:r>
    </w:p>
    <w:p>
      <w:pPr>
        <w:pStyle w:val="Prrafodelista"/>
        <w:numPr>
          <w:ilvl w:val="0"/>
          <w:numId w:val="16"/>
        </w:numPr>
        <w:spacing w:line="360" w:lineRule="auto"/>
        <w:ind w:right="397"/>
        <w:jc w:val="both"/>
        <w:rPr>
          <w:rFonts w:ascii="Garamond" w:eastAsia="Arial Narrow" w:hAnsi="Garamond" w:cs="Arial Narrow"/>
        </w:rPr>
      </w:pPr>
      <w:r>
        <w:rPr>
          <w:rFonts w:ascii="Garamond" w:eastAsia="Arial Narrow" w:hAnsi="Garamond" w:cs="Arial Narrow"/>
          <w:sz w:val="24"/>
          <w:szCs w:val="24"/>
        </w:rPr>
        <w:t>Sesión Extraordinaria de fecha 27 de Agosto del año 2019.</w:t>
      </w:r>
    </w:p>
    <w:p>
      <w:pPr>
        <w:spacing w:line="360" w:lineRule="auto"/>
        <w:jc w:val="both"/>
        <w:rPr>
          <w:rFonts w:ascii="Garamond" w:eastAsia="Arial Narrow" w:hAnsi="Garamond" w:cs="Arial Narrow"/>
          <w:color w:val="000000"/>
          <w:sz w:val="24"/>
          <w:szCs w:val="24"/>
        </w:rPr>
      </w:pPr>
      <w:r>
        <w:rPr>
          <w:rFonts w:ascii="Garamond" w:eastAsia="Arial Narrow" w:hAnsi="Garamond" w:cs="Arial Narrow"/>
          <w:sz w:val="20"/>
          <w:szCs w:val="20"/>
        </w:rPr>
        <w:t xml:space="preserve">Los temas observados en las Sesiones de Ayuntamiento cuyas fechas fueron precisadas con antelación pueden consultarse en el siguiente hipervínculo: </w:t>
      </w:r>
      <w:hyperlink r:id="rId25" w:history="1">
        <w:r>
          <w:rPr>
            <w:rStyle w:val="Hipervnculo"/>
            <w:rFonts w:ascii="Garamond" w:eastAsia="Arial Narrow" w:hAnsi="Garamond" w:cs="Arial Narrow"/>
            <w:sz w:val="20"/>
            <w:szCs w:val="20"/>
          </w:rPr>
          <w:t>https://transparencia.tlajomulco.gob.mx/transparencia/articulo-15/Sesiones-del-Ayuntamiento</w:t>
        </w:r>
      </w:hyperlink>
      <w:r>
        <w:rPr>
          <w:rFonts w:ascii="Garamond" w:eastAsia="Arial Narrow" w:hAnsi="Garamond" w:cs="Arial Narrow"/>
          <w:color w:val="000000"/>
          <w:sz w:val="20"/>
          <w:szCs w:val="20"/>
        </w:rPr>
        <w:t xml:space="preserve">. </w:t>
      </w:r>
    </w:p>
    <w:p>
      <w:pPr>
        <w:pBdr>
          <w:top w:val="nil"/>
          <w:left w:val="nil"/>
          <w:bottom w:val="nil"/>
          <w:right w:val="nil"/>
          <w:between w:val="nil"/>
        </w:pBdr>
        <w:spacing w:after="0"/>
        <w:ind w:left="720" w:hanging="720"/>
        <w:jc w:val="both"/>
        <w:rPr>
          <w:rFonts w:ascii="Arial Narrow" w:eastAsia="Arial Narrow" w:hAnsi="Arial Narrow" w:cs="Arial Narrow"/>
          <w:color w:val="000000"/>
          <w:sz w:val="28"/>
          <w:szCs w:val="28"/>
        </w:rPr>
      </w:pPr>
      <w:r>
        <w:rPr>
          <w:rFonts w:ascii="Garamond" w:hAnsi="Garamond"/>
          <w:noProof/>
          <w:sz w:val="36"/>
          <w:szCs w:val="36"/>
        </w:rPr>
        <w:lastRenderedPageBreak/>
        <w:drawing>
          <wp:anchor distT="0" distB="0" distL="114300" distR="114300" simplePos="0" relativeHeight="251664384" behindDoc="0" locked="0" layoutInCell="1" allowOverlap="1">
            <wp:simplePos x="0" y="0"/>
            <wp:positionH relativeFrom="column">
              <wp:posOffset>52070</wp:posOffset>
            </wp:positionH>
            <wp:positionV relativeFrom="paragraph">
              <wp:posOffset>218440</wp:posOffset>
            </wp:positionV>
            <wp:extent cx="5738495" cy="818515"/>
            <wp:effectExtent l="57150" t="57150" r="0" b="0"/>
            <wp:wrapTopAndBottom distT="0" distB="0"/>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w:pPr>
        <w:numPr>
          <w:ilvl w:val="0"/>
          <w:numId w:val="1"/>
        </w:numPr>
        <w:pBdr>
          <w:top w:val="nil"/>
          <w:left w:val="nil"/>
          <w:bottom w:val="nil"/>
          <w:right w:val="nil"/>
          <w:between w:val="nil"/>
        </w:pBdr>
        <w:jc w:val="center"/>
        <w:rPr>
          <w:rFonts w:ascii="Garamond" w:eastAsia="Arial Narrow" w:hAnsi="Garamond" w:cs="Arial Narrow"/>
          <w:b/>
          <w:color w:val="000000"/>
          <w:sz w:val="28"/>
          <w:szCs w:val="28"/>
        </w:rPr>
      </w:pPr>
      <w:r>
        <w:rPr>
          <w:rFonts w:ascii="Garamond" w:eastAsia="Arial Narrow" w:hAnsi="Garamond" w:cs="Arial Narrow"/>
          <w:b/>
          <w:color w:val="000000"/>
          <w:sz w:val="28"/>
          <w:szCs w:val="28"/>
        </w:rPr>
        <w:t>COMISIÓN EDILICIA DE IGUALDAD DE GÉNERO.</w:t>
      </w:r>
    </w:p>
    <w:p>
      <w:pPr>
        <w:pBdr>
          <w:top w:val="nil"/>
          <w:left w:val="nil"/>
          <w:bottom w:val="nil"/>
          <w:right w:val="nil"/>
          <w:between w:val="nil"/>
        </w:pBdr>
        <w:jc w:val="center"/>
        <w:rPr>
          <w:rFonts w:ascii="Garamond" w:eastAsia="Arial Narrow" w:hAnsi="Garamond" w:cs="Arial Narrow"/>
          <w:b/>
          <w:color w:val="000000"/>
          <w:sz w:val="24"/>
          <w:szCs w:val="24"/>
        </w:rPr>
      </w:pPr>
      <w:r>
        <w:rPr>
          <w:rFonts w:ascii="Garamond" w:eastAsia="Arial Narrow" w:hAnsi="Garamond" w:cs="Arial Narrow"/>
          <w:b/>
          <w:color w:val="000000"/>
          <w:sz w:val="24"/>
          <w:szCs w:val="24"/>
        </w:rPr>
        <w:t>I N T E G R A N T E S</w:t>
      </w:r>
    </w:p>
    <w:p>
      <w:pPr>
        <w:pBdr>
          <w:top w:val="nil"/>
          <w:left w:val="nil"/>
          <w:bottom w:val="nil"/>
          <w:right w:val="nil"/>
          <w:between w:val="nil"/>
        </w:pBdr>
        <w:jc w:val="center"/>
        <w:rPr>
          <w:rFonts w:ascii="Garamond" w:eastAsia="Arial Narrow" w:hAnsi="Garamond" w:cs="Arial Narrow"/>
          <w:b/>
          <w:color w:val="000000"/>
          <w:sz w:val="24"/>
          <w:szCs w:val="24"/>
        </w:rPr>
      </w:pPr>
      <w:r>
        <w:rPr>
          <w:rFonts w:ascii="Garamond" w:eastAsia="Arial Narrow" w:hAnsi="Garamond" w:cs="Arial Narrow"/>
          <w:b/>
          <w:color w:val="000000"/>
          <w:sz w:val="24"/>
          <w:szCs w:val="24"/>
        </w:rPr>
        <w:t>Presidenta:</w:t>
      </w:r>
    </w:p>
    <w:p>
      <w:pPr>
        <w:pBdr>
          <w:top w:val="nil"/>
          <w:left w:val="nil"/>
          <w:bottom w:val="nil"/>
          <w:right w:val="nil"/>
          <w:between w:val="nil"/>
        </w:pBdr>
        <w:jc w:val="center"/>
        <w:rPr>
          <w:rFonts w:ascii="Garamond" w:eastAsia="Arial Narrow" w:hAnsi="Garamond" w:cs="Arial Narrow"/>
          <w:b/>
          <w:noProof/>
          <w:color w:val="000000"/>
          <w:sz w:val="24"/>
          <w:szCs w:val="24"/>
        </w:rPr>
      </w:pPr>
      <w:r>
        <w:rPr>
          <w:rFonts w:ascii="Garamond" w:eastAsia="Arial Narrow" w:hAnsi="Garamond" w:cs="Arial Narrow"/>
          <w:b/>
          <w:noProof/>
          <w:color w:val="000000"/>
          <w:sz w:val="24"/>
          <w:szCs w:val="24"/>
        </w:rPr>
        <w:drawing>
          <wp:inline distT="0" distB="0" distL="0" distR="0">
            <wp:extent cx="1254896" cy="1569492"/>
            <wp:effectExtent l="0" t="0" r="2540" b="0"/>
            <wp:docPr id="23" name="Imagen 23" descr="C:\Users\TLJ0115\Desktop\fottos informe\sagrario_elizabeth_guzman_lena_regi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LJ0115\Desktop\fottos informe\sagrario_elizabeth_guzman_lena_regidor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57788" cy="1573110"/>
                    </a:xfrm>
                    <a:prstGeom prst="rect">
                      <a:avLst/>
                    </a:prstGeom>
                    <a:noFill/>
                    <a:ln>
                      <a:noFill/>
                    </a:ln>
                  </pic:spPr>
                </pic:pic>
              </a:graphicData>
            </a:graphic>
          </wp:inline>
        </w:drawing>
      </w:r>
    </w:p>
    <w:p>
      <w:pPr>
        <w:pStyle w:val="Sinespaciado"/>
        <w:jc w:val="center"/>
        <w:rPr>
          <w:rFonts w:ascii="Garamond" w:eastAsia="Arial Narrow" w:hAnsi="Garamond"/>
          <w:noProof/>
          <w:sz w:val="24"/>
          <w:szCs w:val="24"/>
        </w:rPr>
      </w:pPr>
      <w:r>
        <w:rPr>
          <w:rFonts w:ascii="Garamond" w:eastAsia="Arial Narrow" w:hAnsi="Garamond"/>
          <w:noProof/>
          <w:sz w:val="24"/>
          <w:szCs w:val="24"/>
        </w:rPr>
        <w:t>Regidora Sagrario Elizabeth Guzmán Ureña.</w:t>
      </w:r>
    </w:p>
    <w:p>
      <w:pPr>
        <w:pStyle w:val="Sinespaciado"/>
        <w:jc w:val="center"/>
        <w:rPr>
          <w:rFonts w:eastAsia="Arial Narrow"/>
          <w:noProof/>
        </w:rPr>
      </w:pPr>
    </w:p>
    <w:p>
      <w:pPr>
        <w:pStyle w:val="Sinespaciado"/>
        <w:jc w:val="center"/>
        <w:rPr>
          <w:rFonts w:ascii="Garamond" w:eastAsia="Arial Narrow" w:hAnsi="Garamond"/>
          <w:b/>
          <w:noProof/>
          <w:sz w:val="24"/>
          <w:szCs w:val="24"/>
        </w:rPr>
      </w:pPr>
      <w:r>
        <w:rPr>
          <w:rFonts w:ascii="Garamond" w:eastAsia="Arial Narrow" w:hAnsi="Garamond"/>
          <w:b/>
          <w:noProof/>
          <w:sz w:val="24"/>
          <w:szCs w:val="24"/>
        </w:rPr>
        <w:t>Vocales:</w:t>
      </w:r>
    </w:p>
    <w:p>
      <w:pPr>
        <w:pBdr>
          <w:top w:val="nil"/>
          <w:left w:val="nil"/>
          <w:bottom w:val="nil"/>
          <w:right w:val="nil"/>
          <w:between w:val="nil"/>
        </w:pBdr>
        <w:ind w:left="720"/>
        <w:jc w:val="center"/>
        <w:rPr>
          <w:rFonts w:ascii="Garamond" w:eastAsia="Arial Narrow" w:hAnsi="Garamond" w:cs="Arial Narrow"/>
          <w:b/>
          <w:noProof/>
          <w:color w:val="000000"/>
          <w:sz w:val="24"/>
          <w:szCs w:val="24"/>
        </w:rPr>
      </w:pPr>
      <w:r>
        <w:rPr>
          <w:rFonts w:ascii="Garamond" w:eastAsia="Arial Narrow" w:hAnsi="Garamond" w:cs="Arial Narrow"/>
          <w:b/>
          <w:noProof/>
          <w:color w:val="000000"/>
          <w:sz w:val="24"/>
          <w:szCs w:val="24"/>
        </w:rPr>
        <w:drawing>
          <wp:inline distT="0" distB="0" distL="0" distR="0">
            <wp:extent cx="1235123" cy="1544091"/>
            <wp:effectExtent l="0" t="0" r="317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6530" cy="1545850"/>
                    </a:xfrm>
                    <a:prstGeom prst="rect">
                      <a:avLst/>
                    </a:prstGeom>
                    <a:noFill/>
                  </pic:spPr>
                </pic:pic>
              </a:graphicData>
            </a:graphic>
          </wp:inline>
        </w:drawing>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drawing>
          <wp:inline distT="0" distB="0" distL="0" distR="0">
            <wp:extent cx="1260355" cy="1576316"/>
            <wp:effectExtent l="0" t="0" r="0" b="5080"/>
            <wp:docPr id="26" name="Imagen 26" descr="C:\Users\TLJ0115\Desktop\fottos informe\maricela_caro_enriquez_regi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LJ0115\Desktop\fottos informe\maricela_caro_enriquez_regidor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66081" cy="1583477"/>
                    </a:xfrm>
                    <a:prstGeom prst="rect">
                      <a:avLst/>
                    </a:prstGeom>
                    <a:noFill/>
                    <a:ln>
                      <a:noFill/>
                    </a:ln>
                  </pic:spPr>
                </pic:pic>
              </a:graphicData>
            </a:graphic>
          </wp:inline>
        </w:drawing>
      </w:r>
    </w:p>
    <w:p>
      <w:pPr>
        <w:pBdr>
          <w:top w:val="nil"/>
          <w:left w:val="nil"/>
          <w:bottom w:val="nil"/>
          <w:right w:val="nil"/>
          <w:between w:val="nil"/>
        </w:pBdr>
        <w:ind w:left="720"/>
        <w:jc w:val="center"/>
        <w:rPr>
          <w:rFonts w:ascii="Garamond" w:eastAsia="Arial Narrow" w:hAnsi="Garamond" w:cs="Arial Narrow"/>
          <w:noProof/>
          <w:color w:val="000000"/>
          <w:sz w:val="24"/>
          <w:szCs w:val="24"/>
        </w:rPr>
      </w:pPr>
      <w:r>
        <w:rPr>
          <w:rFonts w:ascii="Garamond" w:eastAsia="Arial Narrow" w:hAnsi="Garamond" w:cs="Arial Narrow"/>
          <w:noProof/>
          <w:color w:val="000000"/>
          <w:sz w:val="24"/>
          <w:szCs w:val="24"/>
        </w:rPr>
        <w:t xml:space="preserve">Regidora Maria Isabel Palos Leija. </w:t>
      </w:r>
      <w:r>
        <w:rPr>
          <w:rFonts w:ascii="Garamond" w:eastAsia="Arial Narrow" w:hAnsi="Garamond" w:cs="Arial Narrow"/>
          <w:noProof/>
          <w:color w:val="000000"/>
          <w:sz w:val="24"/>
          <w:szCs w:val="24"/>
        </w:rPr>
        <w:tab/>
      </w:r>
      <w:r>
        <w:rPr>
          <w:rFonts w:ascii="Garamond" w:eastAsia="Arial Narrow" w:hAnsi="Garamond" w:cs="Arial Narrow"/>
          <w:noProof/>
          <w:color w:val="000000"/>
          <w:sz w:val="24"/>
          <w:szCs w:val="24"/>
        </w:rPr>
        <w:tab/>
        <w:t>Regidora Maricela Caro Enriquez.</w:t>
      </w:r>
    </w:p>
    <w:p>
      <w:pPr>
        <w:pBdr>
          <w:top w:val="nil"/>
          <w:left w:val="nil"/>
          <w:bottom w:val="nil"/>
          <w:right w:val="nil"/>
          <w:between w:val="nil"/>
        </w:pBdr>
        <w:ind w:left="720"/>
        <w:jc w:val="center"/>
        <w:rPr>
          <w:rFonts w:ascii="Garamond" w:eastAsia="Arial Narrow" w:hAnsi="Garamond" w:cs="Arial Narrow"/>
          <w:b/>
          <w:noProof/>
          <w:color w:val="000000"/>
          <w:sz w:val="24"/>
          <w:szCs w:val="24"/>
        </w:rPr>
      </w:pPr>
      <w:r>
        <w:rPr>
          <w:rFonts w:ascii="Garamond" w:eastAsia="Arial Narrow" w:hAnsi="Garamond" w:cs="Arial Narrow"/>
          <w:b/>
          <w:noProof/>
          <w:color w:val="000000"/>
          <w:sz w:val="24"/>
          <w:szCs w:val="24"/>
        </w:rPr>
        <w:drawing>
          <wp:inline distT="0" distB="0" distL="0" distR="0">
            <wp:extent cx="1260354" cy="1576317"/>
            <wp:effectExtent l="0" t="0" r="0" b="5080"/>
            <wp:docPr id="45" name="Imagen 45" descr="C:\Users\TLJ0115\Desktop\fottos informe\antonio_sanchez_flores_regi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LJ0115\Desktop\fottos informe\antonio_sanchez_flores_regido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68133" cy="1586046"/>
                    </a:xfrm>
                    <a:prstGeom prst="rect">
                      <a:avLst/>
                    </a:prstGeom>
                    <a:noFill/>
                    <a:ln>
                      <a:noFill/>
                    </a:ln>
                  </pic:spPr>
                </pic:pic>
              </a:graphicData>
            </a:graphic>
          </wp:inline>
        </w:drawing>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tab/>
      </w:r>
      <w:r>
        <w:rPr>
          <w:rFonts w:ascii="Garamond" w:eastAsia="Arial Narrow" w:hAnsi="Garamond" w:cs="Arial Narrow"/>
          <w:b/>
          <w:noProof/>
          <w:color w:val="000000"/>
          <w:sz w:val="24"/>
          <w:szCs w:val="24"/>
        </w:rPr>
        <w:drawing>
          <wp:inline distT="0" distB="0" distL="0" distR="0">
            <wp:extent cx="1265185" cy="1582360"/>
            <wp:effectExtent l="0" t="0" r="0" b="0"/>
            <wp:docPr id="46" name="Imagen 46" descr="C:\Users\TLJ0115\Desktop\fottos informe\violeta_zaragoza_campos_regi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LJ0115\Desktop\fottos informe\violeta_zaragoza_campos_regidor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67468" cy="1585215"/>
                    </a:xfrm>
                    <a:prstGeom prst="rect">
                      <a:avLst/>
                    </a:prstGeom>
                    <a:noFill/>
                    <a:ln>
                      <a:noFill/>
                    </a:ln>
                  </pic:spPr>
                </pic:pic>
              </a:graphicData>
            </a:graphic>
          </wp:inline>
        </w:drawing>
      </w:r>
    </w:p>
    <w:p>
      <w:pPr>
        <w:pBdr>
          <w:top w:val="nil"/>
          <w:left w:val="nil"/>
          <w:bottom w:val="nil"/>
          <w:right w:val="nil"/>
          <w:between w:val="nil"/>
        </w:pBdr>
        <w:ind w:left="720"/>
        <w:jc w:val="center"/>
        <w:rPr>
          <w:rFonts w:ascii="Garamond" w:eastAsia="Arial Narrow" w:hAnsi="Garamond" w:cs="Arial Narrow"/>
          <w:color w:val="000000"/>
          <w:sz w:val="24"/>
          <w:szCs w:val="24"/>
        </w:rPr>
      </w:pPr>
      <w:r>
        <w:rPr>
          <w:rFonts w:ascii="Garamond" w:eastAsia="Arial Narrow" w:hAnsi="Garamond" w:cs="Arial Narrow"/>
          <w:color w:val="000000"/>
          <w:sz w:val="24"/>
          <w:szCs w:val="24"/>
        </w:rPr>
        <w:t>Regidor Antonio Sánchez Flores.</w:t>
      </w:r>
      <w:r>
        <w:rPr>
          <w:rFonts w:ascii="Garamond" w:eastAsia="Arial Narrow" w:hAnsi="Garamond" w:cs="Arial Narrow"/>
          <w:color w:val="000000"/>
          <w:sz w:val="24"/>
          <w:szCs w:val="24"/>
        </w:rPr>
        <w:tab/>
      </w:r>
      <w:r>
        <w:rPr>
          <w:rFonts w:ascii="Garamond" w:eastAsia="Arial Narrow" w:hAnsi="Garamond" w:cs="Arial Narrow"/>
          <w:color w:val="000000"/>
          <w:sz w:val="24"/>
          <w:szCs w:val="24"/>
        </w:rPr>
        <w:tab/>
        <w:t>Regidora Violeta Zaragoza Campos.</w:t>
      </w:r>
    </w:p>
    <w:p>
      <w:pPr>
        <w:pBdr>
          <w:top w:val="nil"/>
          <w:left w:val="nil"/>
          <w:bottom w:val="nil"/>
          <w:right w:val="nil"/>
          <w:between w:val="nil"/>
        </w:pBdr>
        <w:ind w:left="720"/>
        <w:jc w:val="center"/>
        <w:rPr>
          <w:rFonts w:ascii="Garamond" w:eastAsia="Arial Narrow" w:hAnsi="Garamond" w:cs="Arial Narrow"/>
          <w:b/>
          <w:color w:val="000000"/>
          <w:sz w:val="24"/>
          <w:szCs w:val="24"/>
        </w:rPr>
      </w:pPr>
    </w:p>
    <w:p>
      <w:pPr>
        <w:pStyle w:val="Prrafodelista"/>
        <w:numPr>
          <w:ilvl w:val="0"/>
          <w:numId w:val="17"/>
        </w:numPr>
        <w:pBdr>
          <w:top w:val="nil"/>
          <w:left w:val="nil"/>
          <w:bottom w:val="nil"/>
          <w:right w:val="nil"/>
          <w:between w:val="nil"/>
        </w:pBdr>
        <w:spacing w:line="360" w:lineRule="auto"/>
        <w:rPr>
          <w:rFonts w:ascii="Garamond" w:hAnsi="Garamond"/>
          <w:b/>
          <w:color w:val="000000"/>
          <w:sz w:val="24"/>
          <w:szCs w:val="24"/>
        </w:rPr>
      </w:pPr>
      <w:r>
        <w:rPr>
          <w:rFonts w:ascii="Garamond" w:eastAsia="Arial Narrow" w:hAnsi="Garamond" w:cs="Arial Narrow"/>
          <w:b/>
          <w:color w:val="000000"/>
          <w:sz w:val="24"/>
          <w:szCs w:val="24"/>
        </w:rPr>
        <w:t>SESIONES DE LA COMISIÓN</w:t>
      </w:r>
    </w:p>
    <w:p>
      <w:pPr>
        <w:spacing w:line="360" w:lineRule="auto"/>
        <w:ind w:left="397" w:right="397"/>
        <w:jc w:val="both"/>
        <w:rPr>
          <w:rFonts w:ascii="Garamond" w:eastAsia="Arial Narrow" w:hAnsi="Garamond" w:cs="Arial Narrow"/>
          <w:sz w:val="24"/>
          <w:szCs w:val="24"/>
        </w:rPr>
      </w:pPr>
      <w:r>
        <w:rPr>
          <w:rFonts w:ascii="Garamond" w:eastAsia="Arial Narrow" w:hAnsi="Garamond" w:cs="Arial Narrow"/>
          <w:sz w:val="24"/>
          <w:szCs w:val="24"/>
        </w:rPr>
        <w:t>Durante el presente periodo en la Comisión Edilicia de Igualdad de Género realizamos un total de 10 sesiones de comisión, mismas que se llevaron a cabo en las siguientes fechas:</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 xml:space="preserve">Sesión Ordinaria: </w:t>
      </w:r>
      <w:r>
        <w:rPr>
          <w:rFonts w:ascii="Garamond" w:eastAsia="Arial Narrow" w:hAnsi="Garamond" w:cs="Arial Narrow"/>
          <w:sz w:val="24"/>
          <w:szCs w:val="24"/>
        </w:rPr>
        <w:t>15 de Noviembre del año 2018.</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Ordinaria:</w:t>
      </w:r>
      <w:r>
        <w:rPr>
          <w:rFonts w:ascii="Garamond" w:eastAsia="Arial Narrow" w:hAnsi="Garamond" w:cs="Arial Narrow"/>
          <w:sz w:val="24"/>
          <w:szCs w:val="24"/>
        </w:rPr>
        <w:t xml:space="preserve"> 18 de Diciembre del año 2018.</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 xml:space="preserve">Sesión Ordinaria: </w:t>
      </w:r>
      <w:r>
        <w:rPr>
          <w:rFonts w:ascii="Garamond" w:eastAsia="Arial Narrow" w:hAnsi="Garamond" w:cs="Arial Narrow"/>
          <w:sz w:val="24"/>
          <w:szCs w:val="24"/>
        </w:rPr>
        <w:t>16 de Enero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Ordinaria:</w:t>
      </w:r>
      <w:r>
        <w:rPr>
          <w:rFonts w:ascii="Garamond" w:eastAsia="Arial Narrow" w:hAnsi="Garamond" w:cs="Arial Narrow"/>
          <w:sz w:val="24"/>
          <w:szCs w:val="24"/>
        </w:rPr>
        <w:t xml:space="preserve"> 06 de Febrero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 xml:space="preserve">Sesión Ordinaria: </w:t>
      </w:r>
      <w:r>
        <w:rPr>
          <w:rFonts w:ascii="Garamond" w:eastAsia="Arial Narrow" w:hAnsi="Garamond" w:cs="Arial Narrow"/>
          <w:sz w:val="24"/>
          <w:szCs w:val="24"/>
        </w:rPr>
        <w:t>04 de Marzo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Ordinaria:</w:t>
      </w:r>
      <w:r>
        <w:rPr>
          <w:rFonts w:ascii="Garamond" w:eastAsia="Arial Narrow" w:hAnsi="Garamond" w:cs="Arial Narrow"/>
          <w:sz w:val="24"/>
          <w:szCs w:val="24"/>
        </w:rPr>
        <w:t xml:space="preserve"> 03 de Abril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Ordinaria:</w:t>
      </w:r>
      <w:r>
        <w:rPr>
          <w:rFonts w:ascii="Garamond" w:eastAsia="Arial Narrow" w:hAnsi="Garamond" w:cs="Arial Narrow"/>
          <w:sz w:val="24"/>
          <w:szCs w:val="24"/>
        </w:rPr>
        <w:t xml:space="preserve"> 17 de Mayo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Ordinaria:</w:t>
      </w:r>
      <w:r>
        <w:rPr>
          <w:rFonts w:ascii="Garamond" w:eastAsia="Arial Narrow" w:hAnsi="Garamond" w:cs="Arial Narrow"/>
          <w:sz w:val="24"/>
          <w:szCs w:val="24"/>
        </w:rPr>
        <w:t xml:space="preserve"> 06 de Junio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Ordinaria:</w:t>
      </w:r>
      <w:r>
        <w:rPr>
          <w:rFonts w:ascii="Garamond" w:eastAsia="Arial Narrow" w:hAnsi="Garamond" w:cs="Arial Narrow"/>
          <w:sz w:val="24"/>
          <w:szCs w:val="24"/>
        </w:rPr>
        <w:t xml:space="preserve"> 17 de  Julio del año 2019.</w:t>
      </w:r>
    </w:p>
    <w:p>
      <w:pPr>
        <w:pStyle w:val="Prrafodelista"/>
        <w:numPr>
          <w:ilvl w:val="0"/>
          <w:numId w:val="9"/>
        </w:numPr>
        <w:tabs>
          <w:tab w:val="left" w:pos="5459"/>
        </w:tabs>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Sesión Extraordinaria:</w:t>
      </w:r>
      <w:r>
        <w:rPr>
          <w:rFonts w:ascii="Garamond" w:eastAsia="Arial Narrow" w:hAnsi="Garamond" w:cs="Arial Narrow"/>
          <w:sz w:val="24"/>
          <w:szCs w:val="24"/>
        </w:rPr>
        <w:t xml:space="preserve"> 06 de Agosto del año 2019.</w:t>
      </w:r>
    </w:p>
    <w:p>
      <w:pPr>
        <w:tabs>
          <w:tab w:val="left" w:pos="5459"/>
        </w:tabs>
        <w:spacing w:line="360" w:lineRule="auto"/>
        <w:ind w:right="397"/>
        <w:jc w:val="both"/>
        <w:rPr>
          <w:rFonts w:ascii="Garamond" w:eastAsia="Arial Narrow" w:hAnsi="Garamond" w:cs="Arial Narrow"/>
          <w:sz w:val="16"/>
          <w:szCs w:val="16"/>
        </w:rPr>
      </w:pPr>
    </w:p>
    <w:p>
      <w:pPr>
        <w:tabs>
          <w:tab w:val="left" w:pos="5459"/>
        </w:tabs>
        <w:spacing w:line="360" w:lineRule="auto"/>
        <w:ind w:right="397"/>
        <w:jc w:val="center"/>
        <w:rPr>
          <w:rFonts w:ascii="Garamond" w:eastAsia="Arial Narrow" w:hAnsi="Garamond" w:cs="Arial Narrow"/>
          <w:sz w:val="16"/>
          <w:szCs w:val="16"/>
        </w:rPr>
      </w:pPr>
      <w:r>
        <w:rPr>
          <w:rFonts w:ascii="Garamond" w:eastAsia="Arial Narrow" w:hAnsi="Garamond" w:cs="Arial Narrow"/>
          <w:noProof/>
          <w:sz w:val="16"/>
          <w:szCs w:val="16"/>
        </w:rPr>
        <w:drawing>
          <wp:inline distT="0" distB="0" distL="0" distR="0">
            <wp:extent cx="5612130" cy="2944522"/>
            <wp:effectExtent l="0" t="0" r="7620" b="8255"/>
            <wp:docPr id="51" name="Imagen 51" descr="C:\Users\TLJ0115\Desktop\fottos informe\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LJ0115\Desktop\fottos informe\Sin título.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2944522"/>
                    </a:xfrm>
                    <a:prstGeom prst="rect">
                      <a:avLst/>
                    </a:prstGeom>
                    <a:noFill/>
                    <a:ln>
                      <a:noFill/>
                    </a:ln>
                  </pic:spPr>
                </pic:pic>
              </a:graphicData>
            </a:graphic>
          </wp:inline>
        </w:drawing>
      </w:r>
    </w:p>
    <w:p>
      <w:pPr>
        <w:pStyle w:val="Prrafodelista"/>
        <w:tabs>
          <w:tab w:val="left" w:pos="5459"/>
        </w:tabs>
        <w:ind w:left="0" w:right="49"/>
        <w:jc w:val="both"/>
        <w:rPr>
          <w:rFonts w:ascii="Garamond" w:eastAsia="Arial Narrow" w:hAnsi="Garamond" w:cs="Arial Narrow"/>
          <w:color w:val="000000"/>
          <w:sz w:val="20"/>
          <w:szCs w:val="20"/>
        </w:rPr>
      </w:pPr>
      <w:r>
        <w:rPr>
          <w:rFonts w:ascii="Garamond" w:eastAsia="Arial Narrow" w:hAnsi="Garamond" w:cs="Arial Narrow"/>
          <w:sz w:val="20"/>
          <w:szCs w:val="20"/>
        </w:rPr>
        <w:t>Los temas observados en las Sesiones de Comisión cuyas fechas fueron precisadas con antelación pueden consultarse en el siguiente hipervínculo (órdenes del día, actas y estadísticas):</w:t>
      </w:r>
      <w:r>
        <w:rPr>
          <w:rFonts w:ascii="Garamond" w:eastAsia="Arial Narrow" w:hAnsi="Garamond" w:cs="Arial Narrow"/>
          <w:color w:val="000000"/>
          <w:sz w:val="20"/>
          <w:szCs w:val="20"/>
        </w:rPr>
        <w:t xml:space="preserve"> </w:t>
      </w:r>
    </w:p>
    <w:p>
      <w:pPr>
        <w:pStyle w:val="Prrafodelista"/>
        <w:tabs>
          <w:tab w:val="left" w:pos="5459"/>
        </w:tabs>
        <w:ind w:left="0" w:right="49"/>
        <w:rPr>
          <w:rFonts w:ascii="Garamond" w:eastAsia="Arial Narrow" w:hAnsi="Garamond" w:cs="Arial Narrow"/>
          <w:sz w:val="20"/>
          <w:szCs w:val="20"/>
        </w:rPr>
      </w:pPr>
      <w:hyperlink r:id="rId37" w:history="1">
        <w:r>
          <w:rPr>
            <w:rStyle w:val="Hipervnculo"/>
            <w:rFonts w:ascii="Garamond" w:eastAsia="Arial Narrow" w:hAnsi="Garamond" w:cs="Arial Narrow"/>
            <w:sz w:val="20"/>
            <w:szCs w:val="20"/>
          </w:rPr>
          <w:t>https://transparencia.tlajomulco.gob.mx/transparencia/articulo-15/Sesiones-del-Ayuntamiento</w:t>
        </w:r>
      </w:hyperlink>
      <w:r>
        <w:rPr>
          <w:rFonts w:ascii="Garamond" w:eastAsia="Arial Narrow" w:hAnsi="Garamond" w:cs="Arial Narrow"/>
          <w:sz w:val="20"/>
          <w:szCs w:val="20"/>
        </w:rPr>
        <w:t xml:space="preserve">. </w:t>
      </w:r>
    </w:p>
    <w:p>
      <w:pPr>
        <w:pStyle w:val="Prrafodelista"/>
        <w:tabs>
          <w:tab w:val="left" w:pos="5459"/>
        </w:tabs>
        <w:spacing w:line="360" w:lineRule="auto"/>
        <w:ind w:left="0" w:right="49"/>
        <w:jc w:val="both"/>
        <w:rPr>
          <w:rFonts w:ascii="Garamond" w:eastAsia="Arial Narrow" w:hAnsi="Garamond" w:cs="Arial Narrow"/>
          <w:sz w:val="24"/>
          <w:szCs w:val="24"/>
        </w:rPr>
      </w:pPr>
    </w:p>
    <w:p>
      <w:pPr>
        <w:tabs>
          <w:tab w:val="left" w:pos="1134"/>
        </w:tabs>
        <w:spacing w:line="360" w:lineRule="auto"/>
        <w:ind w:left="1134" w:right="39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rPr>
      </w:pPr>
      <w:r>
        <w:rPr>
          <w:rFonts w:ascii="Times New Roman" w:eastAsia="Times New Roman" w:hAnsi="Times New Roman" w:cs="Times New Roman"/>
          <w:snapToGrid w:val="0"/>
          <w:vanish/>
          <w:color w:val="000000"/>
          <w:w w:val="0"/>
          <w:sz w:val="0"/>
          <w:szCs w:val="0"/>
          <w:u w:color="000000"/>
          <w:bdr w:val="none" w:sz="0" w:space="0" w:color="000000"/>
          <w:shd w:val="clear" w:color="000000" w:fill="000000"/>
          <w:lang w:val="es-ES"/>
        </w:rPr>
        <w:lastRenderedPageBreak/>
        <w:t xml:space="preserve"> mas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rPr>
        <w:t xml:space="preserve"> </w:t>
      </w:r>
    </w:p>
    <w:p>
      <w:pPr>
        <w:tabs>
          <w:tab w:val="left" w:pos="1134"/>
        </w:tabs>
        <w:spacing w:line="360" w:lineRule="auto"/>
        <w:ind w:left="1134" w:right="39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rPr>
      </w:pPr>
    </w:p>
    <w:p>
      <w:pPr>
        <w:tabs>
          <w:tab w:val="left" w:pos="1134"/>
        </w:tabs>
        <w:spacing w:line="360" w:lineRule="auto"/>
        <w:ind w:left="1134" w:right="39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rPr>
      </w:pPr>
    </w:p>
    <w:p>
      <w:pPr>
        <w:pStyle w:val="Prrafodelista"/>
        <w:numPr>
          <w:ilvl w:val="0"/>
          <w:numId w:val="17"/>
        </w:numPr>
        <w:tabs>
          <w:tab w:val="left" w:pos="1134"/>
        </w:tabs>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TEMAS DESARROLLADOS</w:t>
      </w:r>
    </w:p>
    <w:p>
      <w:pPr>
        <w:spacing w:line="360" w:lineRule="auto"/>
        <w:ind w:right="397"/>
        <w:jc w:val="both"/>
        <w:rPr>
          <w:rFonts w:ascii="Garamond" w:eastAsia="Arial Narrow" w:hAnsi="Garamond" w:cs="Arial Narrow"/>
          <w:sz w:val="24"/>
          <w:szCs w:val="24"/>
        </w:rPr>
      </w:pPr>
      <w:r>
        <w:rPr>
          <w:rFonts w:ascii="Garamond" w:eastAsia="Arial Narrow" w:hAnsi="Garamond" w:cs="Arial Narrow"/>
          <w:sz w:val="24"/>
          <w:szCs w:val="24"/>
        </w:rPr>
        <w:t xml:space="preserve">        Los temas desarrollados en dichas sesiones fueron los siguientes:</w:t>
      </w: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15 de Noviembre del año 2018.</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En esta Sesión se realizó la declaración de instalación de la Comisión Edilicia de Igualdad de Género para el periodo Constitucional del Gobierno Municipal 2018-2021.</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18 de Diciembre del año 2018.</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Fue presentado y aprobado el Calendario de las Sesiones Mensuales de la Comisión Edilicia de Igualdad de Género para el año 2019.</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16 de Enero del año 2019.</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 xml:space="preserve">Realizamos una presentación y exposición del Programa Operativo Anual (POA) para el año 2019, suscrito por la Maestra Brenda Méndez </w:t>
      </w:r>
      <w:proofErr w:type="spellStart"/>
      <w:r>
        <w:rPr>
          <w:rFonts w:ascii="Garamond" w:eastAsia="Arial Narrow" w:hAnsi="Garamond" w:cs="Arial Narrow"/>
          <w:sz w:val="24"/>
          <w:szCs w:val="24"/>
        </w:rPr>
        <w:t>Siordia</w:t>
      </w:r>
      <w:proofErr w:type="spellEnd"/>
      <w:r>
        <w:rPr>
          <w:rFonts w:ascii="Garamond" w:eastAsia="Arial Narrow" w:hAnsi="Garamond" w:cs="Arial Narrow"/>
          <w:sz w:val="24"/>
          <w:szCs w:val="24"/>
        </w:rPr>
        <w:t xml:space="preserve"> en su calidad de Directora del Instituto Municipal de la Mujer Tlajomulquense.</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06 de Febrero del año 2019.</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Se designó como suplente de la Presidenta de la Comisión Edilicia de Igualdad de Género ante la Junta de Gobierno del Organismo Público Descentralizado Instituto Municipal de la Mujer Tlajomulquense, a la Regidora Violeta Zaragoza Campos.</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04 de Marzo del año 2019.</w:t>
      </w:r>
    </w:p>
    <w:p>
      <w:pPr>
        <w:pStyle w:val="Prrafodelista"/>
        <w:spacing w:line="360" w:lineRule="auto"/>
        <w:ind w:left="1380" w:right="397"/>
        <w:jc w:val="both"/>
        <w:rPr>
          <w:rFonts w:ascii="Garamond" w:eastAsia="Arial Narrow" w:hAnsi="Garamond" w:cs="Arial Narrow"/>
          <w:sz w:val="20"/>
          <w:szCs w:val="20"/>
        </w:rPr>
      </w:pPr>
      <w:r>
        <w:rPr>
          <w:rFonts w:ascii="Garamond" w:eastAsia="Arial Narrow" w:hAnsi="Garamond" w:cs="Arial Narrow"/>
          <w:b/>
          <w:sz w:val="20"/>
          <w:szCs w:val="20"/>
        </w:rPr>
        <w:t>Sesión Conjunta:</w:t>
      </w:r>
      <w:r>
        <w:rPr>
          <w:rFonts w:ascii="Garamond" w:eastAsia="Arial Narrow" w:hAnsi="Garamond" w:cs="Arial Narrow"/>
          <w:sz w:val="20"/>
          <w:szCs w:val="20"/>
        </w:rPr>
        <w:t xml:space="preserve"> Comisión Edilicia de Igualdad de Género (convocante) y Comisión Edilicia de Derechos Humanos (coadyuvante).</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lastRenderedPageBreak/>
        <w:t>Se presentó y se aprobó el proyecto de Dictamen para la creación de Unidades de Genero en las dependencias de la Administración Pública Municipal, tanto Centralizada como Paramunicipal; esto con la intención de promover como un Eje Trasversal la Igualdad de Género dentro de la Administración.</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b/>
          <w:sz w:val="24"/>
          <w:szCs w:val="24"/>
        </w:rPr>
      </w:pPr>
      <w:r>
        <w:rPr>
          <w:rFonts w:ascii="Garamond" w:eastAsia="Arial Narrow" w:hAnsi="Garamond" w:cs="Arial Narrow"/>
          <w:b/>
          <w:sz w:val="24"/>
          <w:szCs w:val="24"/>
        </w:rPr>
        <w:t>Mesa de Trabajo llevada a cabo previo a la elaboración del Proyecto de Dictamen antes mencionado:</w:t>
      </w:r>
    </w:p>
    <w:p>
      <w:pPr>
        <w:pStyle w:val="Prrafodelista"/>
        <w:spacing w:line="360" w:lineRule="auto"/>
        <w:ind w:left="1380" w:right="397"/>
        <w:jc w:val="both"/>
        <w:rPr>
          <w:rFonts w:ascii="Garamond" w:eastAsia="Arial Narrow" w:hAnsi="Garamond" w:cs="Arial Narrow"/>
          <w:b/>
          <w:sz w:val="24"/>
          <w:szCs w:val="24"/>
        </w:rPr>
      </w:pPr>
    </w:p>
    <w:p>
      <w:pPr>
        <w:pStyle w:val="Prrafodelista"/>
        <w:numPr>
          <w:ilvl w:val="0"/>
          <w:numId w:val="13"/>
        </w:numPr>
        <w:spacing w:line="360" w:lineRule="auto"/>
        <w:ind w:left="1418" w:right="397" w:hanging="1"/>
        <w:jc w:val="both"/>
        <w:rPr>
          <w:rFonts w:ascii="Garamond" w:eastAsia="Arial Narrow" w:hAnsi="Garamond" w:cs="Arial Narrow"/>
          <w:sz w:val="20"/>
          <w:szCs w:val="20"/>
        </w:rPr>
      </w:pPr>
      <w:r>
        <w:rPr>
          <w:rFonts w:ascii="Garamond" w:eastAsia="Arial Narrow" w:hAnsi="Garamond" w:cs="Arial Narrow"/>
          <w:b/>
          <w:sz w:val="20"/>
          <w:szCs w:val="20"/>
        </w:rPr>
        <w:t>Mesa de Trabajo de fecha 21 de febrero del año 2019:</w:t>
      </w:r>
      <w:r>
        <w:rPr>
          <w:rFonts w:ascii="Garamond" w:eastAsia="Arial Narrow" w:hAnsi="Garamond" w:cs="Arial Narrow"/>
          <w:sz w:val="20"/>
          <w:szCs w:val="20"/>
        </w:rPr>
        <w:t xml:space="preserve"> La suscrita en mi calidad de Presidenta de la Comisión Edilicia de Igualdad de Género, a través de la Secretaria General convoqué a una mesa de trabajo, con la finalidad de definir el funcionamiento que tendrían las Unidades de Género. En dicha mesa de trabajo asistieron las siguientes autoridades: </w:t>
      </w:r>
    </w:p>
    <w:p>
      <w:pPr>
        <w:pStyle w:val="Prrafodelista"/>
        <w:spacing w:line="360" w:lineRule="auto"/>
        <w:ind w:left="1380" w:right="397"/>
        <w:jc w:val="both"/>
        <w:rPr>
          <w:rFonts w:ascii="Garamond" w:eastAsia="Arial Narrow" w:hAnsi="Garamond" w:cs="Arial Narrow"/>
          <w:sz w:val="20"/>
          <w:szCs w:val="20"/>
        </w:rPr>
      </w:pPr>
    </w:p>
    <w:p>
      <w:pPr>
        <w:pStyle w:val="Prrafodelista"/>
        <w:numPr>
          <w:ilvl w:val="0"/>
          <w:numId w:val="12"/>
        </w:numPr>
        <w:spacing w:line="360" w:lineRule="auto"/>
        <w:ind w:right="397"/>
        <w:rPr>
          <w:rFonts w:ascii="Garamond" w:eastAsia="Arial Narrow" w:hAnsi="Garamond" w:cs="Arial Narrow"/>
          <w:sz w:val="20"/>
          <w:szCs w:val="20"/>
          <w:lang w:val="es-ES"/>
        </w:rPr>
      </w:pPr>
      <w:r>
        <w:rPr>
          <w:rFonts w:ascii="Garamond" w:eastAsia="Arial Narrow" w:hAnsi="Garamond" w:cs="Arial Narrow"/>
          <w:sz w:val="20"/>
          <w:szCs w:val="20"/>
          <w:lang w:val="es-ES"/>
        </w:rPr>
        <w:t>El Secretario General del Ayuntamiento;</w:t>
      </w:r>
    </w:p>
    <w:p>
      <w:pPr>
        <w:pStyle w:val="Prrafodelista"/>
        <w:numPr>
          <w:ilvl w:val="0"/>
          <w:numId w:val="12"/>
        </w:numPr>
        <w:spacing w:line="360" w:lineRule="auto"/>
        <w:ind w:right="397"/>
        <w:rPr>
          <w:rFonts w:ascii="Garamond" w:eastAsia="Arial Narrow" w:hAnsi="Garamond" w:cs="Arial Narrow"/>
          <w:sz w:val="20"/>
          <w:szCs w:val="20"/>
          <w:lang w:val="es-ES"/>
        </w:rPr>
      </w:pPr>
      <w:r>
        <w:rPr>
          <w:rFonts w:ascii="Garamond" w:eastAsia="Arial Narrow" w:hAnsi="Garamond" w:cs="Arial Narrow"/>
          <w:sz w:val="20"/>
          <w:szCs w:val="20"/>
          <w:lang w:val="es-ES"/>
        </w:rPr>
        <w:t>El Jefe de Gabinete;</w:t>
      </w:r>
    </w:p>
    <w:p>
      <w:pPr>
        <w:pStyle w:val="Prrafodelista"/>
        <w:numPr>
          <w:ilvl w:val="0"/>
          <w:numId w:val="12"/>
        </w:numPr>
        <w:spacing w:line="360" w:lineRule="auto"/>
        <w:ind w:right="397"/>
        <w:rPr>
          <w:rFonts w:ascii="Garamond" w:eastAsia="Arial Narrow" w:hAnsi="Garamond" w:cs="Arial Narrow"/>
          <w:sz w:val="20"/>
          <w:szCs w:val="20"/>
          <w:lang w:val="es-ES"/>
        </w:rPr>
      </w:pPr>
      <w:r>
        <w:rPr>
          <w:rFonts w:ascii="Garamond" w:eastAsia="Arial Narrow" w:hAnsi="Garamond" w:cs="Arial Narrow"/>
          <w:sz w:val="20"/>
          <w:szCs w:val="20"/>
          <w:lang w:val="es-ES"/>
        </w:rPr>
        <w:t xml:space="preserve">Personal de la Dirección General de Actas e Integración; </w:t>
      </w:r>
    </w:p>
    <w:p>
      <w:pPr>
        <w:pStyle w:val="Prrafodelista"/>
        <w:numPr>
          <w:ilvl w:val="0"/>
          <w:numId w:val="12"/>
        </w:numPr>
        <w:spacing w:line="360" w:lineRule="auto"/>
        <w:ind w:right="397"/>
        <w:rPr>
          <w:rFonts w:ascii="Garamond" w:eastAsia="Arial Narrow" w:hAnsi="Garamond" w:cs="Arial Narrow"/>
          <w:sz w:val="20"/>
          <w:szCs w:val="20"/>
          <w:lang w:val="es-ES"/>
        </w:rPr>
      </w:pPr>
      <w:r>
        <w:rPr>
          <w:rFonts w:ascii="Garamond" w:eastAsia="Arial Narrow" w:hAnsi="Garamond" w:cs="Arial Narrow"/>
          <w:sz w:val="20"/>
          <w:szCs w:val="20"/>
          <w:lang w:val="es-ES"/>
        </w:rPr>
        <w:t>Personal de la Dirección de General de Cultura de la Paz y Gobernanza;</w:t>
      </w:r>
    </w:p>
    <w:p>
      <w:pPr>
        <w:pStyle w:val="Prrafodelista"/>
        <w:numPr>
          <w:ilvl w:val="0"/>
          <w:numId w:val="12"/>
        </w:numPr>
        <w:spacing w:line="360" w:lineRule="auto"/>
        <w:ind w:right="397"/>
        <w:rPr>
          <w:rFonts w:ascii="Garamond" w:eastAsia="Arial Narrow" w:hAnsi="Garamond" w:cs="Arial Narrow"/>
          <w:sz w:val="20"/>
          <w:szCs w:val="20"/>
          <w:lang w:val="es-ES"/>
        </w:rPr>
      </w:pPr>
      <w:r>
        <w:rPr>
          <w:rFonts w:ascii="Garamond" w:eastAsia="Arial Narrow" w:hAnsi="Garamond" w:cs="Arial Narrow"/>
          <w:sz w:val="20"/>
          <w:szCs w:val="20"/>
          <w:lang w:val="es-ES"/>
        </w:rPr>
        <w:t>La Directora del Instituto Municipal de la Mujer Tlajomulquense; y,</w:t>
      </w:r>
    </w:p>
    <w:p>
      <w:pPr>
        <w:pStyle w:val="Prrafodelista"/>
        <w:numPr>
          <w:ilvl w:val="0"/>
          <w:numId w:val="12"/>
        </w:numPr>
        <w:spacing w:line="360" w:lineRule="auto"/>
        <w:ind w:right="397"/>
        <w:rPr>
          <w:rFonts w:ascii="Garamond" w:eastAsia="Arial Narrow" w:hAnsi="Garamond" w:cs="Arial Narrow"/>
          <w:sz w:val="20"/>
          <w:szCs w:val="20"/>
          <w:lang w:val="es-ES"/>
        </w:rPr>
      </w:pPr>
      <w:r>
        <w:rPr>
          <w:rFonts w:ascii="Garamond" w:eastAsia="Arial Narrow" w:hAnsi="Garamond" w:cs="Arial Narrow"/>
          <w:sz w:val="20"/>
          <w:szCs w:val="20"/>
          <w:lang w:val="es-ES"/>
        </w:rPr>
        <w:t>La Directora de Innovación Social.</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660" w:right="49" w:firstLine="60"/>
        <w:jc w:val="center"/>
        <w:rPr>
          <w:rFonts w:ascii="Garamond" w:eastAsia="Arial Narrow" w:hAnsi="Garamond" w:cs="Arial Narrow"/>
          <w:sz w:val="24"/>
          <w:szCs w:val="24"/>
        </w:rPr>
      </w:pPr>
      <w:r>
        <w:rPr>
          <w:rFonts w:ascii="Garamond" w:eastAsia="Arial Narrow" w:hAnsi="Garamond" w:cs="Arial Narrow"/>
          <w:noProof/>
          <w:sz w:val="24"/>
          <w:szCs w:val="24"/>
        </w:rPr>
        <w:drawing>
          <wp:inline distT="0" distB="0" distL="0" distR="0">
            <wp:extent cx="2088357" cy="1174750"/>
            <wp:effectExtent l="0" t="0" r="7620" b="6350"/>
            <wp:docPr id="11" name="Imagen 11" descr="C:\Users\TLJ0115\Downloads\IMG_20190221_11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LJ0115\Downloads\IMG_20190221_1159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8357" cy="1174750"/>
                    </a:xfrm>
                    <a:prstGeom prst="rect">
                      <a:avLst/>
                    </a:prstGeom>
                    <a:noFill/>
                    <a:ln>
                      <a:noFill/>
                    </a:ln>
                  </pic:spPr>
                </pic:pic>
              </a:graphicData>
            </a:graphic>
          </wp:inline>
        </w:drawing>
      </w:r>
      <w:r>
        <w:rPr>
          <w:rFonts w:ascii="Garamond" w:eastAsia="Arial Narrow" w:hAnsi="Garamond" w:cs="Arial Narrow"/>
          <w:sz w:val="24"/>
          <w:szCs w:val="24"/>
        </w:rPr>
        <w:tab/>
      </w:r>
      <w:r>
        <w:rPr>
          <w:rFonts w:ascii="Garamond" w:eastAsia="Arial Narrow" w:hAnsi="Garamond" w:cs="Arial Narrow"/>
          <w:noProof/>
          <w:sz w:val="24"/>
          <w:szCs w:val="24"/>
        </w:rPr>
        <w:drawing>
          <wp:inline distT="0" distB="0" distL="0" distR="0">
            <wp:extent cx="2084915" cy="1172816"/>
            <wp:effectExtent l="0" t="0" r="0" b="8890"/>
            <wp:docPr id="12" name="Imagen 12" descr="C:\Users\TLJ0115\Downloads\IMG_20190221_11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LJ0115\Downloads\IMG_20190221_1159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5750" cy="1178911"/>
                    </a:xfrm>
                    <a:prstGeom prst="rect">
                      <a:avLst/>
                    </a:prstGeom>
                    <a:noFill/>
                    <a:ln>
                      <a:noFill/>
                    </a:ln>
                  </pic:spPr>
                </pic:pic>
              </a:graphicData>
            </a:graphic>
          </wp:inline>
        </w:drawing>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Cabe hacer mención que las Unidades de Género fueron incluidas dentro de nuestro Plan de Desarrollo Municipal vigente.</w:t>
      </w: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 xml:space="preserve"> </w:t>
      </w: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03 de Abril del año 2019.</w:t>
      </w:r>
    </w:p>
    <w:p>
      <w:pPr>
        <w:pStyle w:val="Prrafodelista"/>
        <w:spacing w:line="360" w:lineRule="auto"/>
        <w:ind w:left="1380" w:right="397"/>
        <w:jc w:val="both"/>
        <w:rPr>
          <w:rFonts w:ascii="Garamond" w:eastAsia="Arial Narrow" w:hAnsi="Garamond" w:cs="Arial Narrow"/>
          <w:sz w:val="20"/>
          <w:szCs w:val="20"/>
        </w:rPr>
      </w:pPr>
      <w:r>
        <w:rPr>
          <w:rFonts w:ascii="Garamond" w:eastAsia="Arial Narrow" w:hAnsi="Garamond" w:cs="Arial Narrow"/>
          <w:b/>
          <w:sz w:val="20"/>
          <w:szCs w:val="20"/>
        </w:rPr>
        <w:t xml:space="preserve">Sesión Conjunta: </w:t>
      </w:r>
      <w:r>
        <w:rPr>
          <w:rFonts w:ascii="Garamond" w:eastAsia="Arial Narrow" w:hAnsi="Garamond" w:cs="Arial Narrow"/>
          <w:sz w:val="20"/>
          <w:szCs w:val="20"/>
        </w:rPr>
        <w:t>Comisión Edilicia de Igualdad de Género (convocante) y; Comisión Edilicia de Reglamentos y Puntos Constitucionales (coadyuvantes).</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 xml:space="preserve">Presentamos y aprobamos el Dictamen para reformar diversos artículos del Reglamento para la Igualdad Sustantiva entre Hombres y Mujeres en Tlajomulco de Zúñiga, Jalisco. Esta reforma tuvo como finalidad incluir en nuestro reglamento a las Unidades de Género, lo que conllevó también reestructurar el Sistema Municipal para la Igualdad Sustantiva. </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17 de Mayo del año 2019.</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 xml:space="preserve">Se realizó una exposición de las estadísticas existentes en el C4, respecto de los delitos contra las mujeres en nuestro Municipio, con la finalidad de buscar acciones afirmativas para su disminución. </w:t>
      </w:r>
    </w:p>
    <w:p>
      <w:pPr>
        <w:pStyle w:val="Prrafodelista"/>
        <w:spacing w:line="360" w:lineRule="auto"/>
        <w:ind w:left="1380" w:right="397"/>
        <w:jc w:val="both"/>
        <w:rPr>
          <w:rFonts w:ascii="Garamond" w:eastAsia="Arial Narrow" w:hAnsi="Garamond" w:cs="Arial Narrow"/>
          <w:b/>
          <w:sz w:val="24"/>
          <w:szCs w:val="24"/>
        </w:rPr>
      </w:pPr>
    </w:p>
    <w:p>
      <w:pPr>
        <w:pStyle w:val="Prrafodelista"/>
        <w:spacing w:line="360" w:lineRule="auto"/>
        <w:ind w:left="1560" w:right="397"/>
        <w:jc w:val="both"/>
        <w:rPr>
          <w:rFonts w:ascii="Garamond" w:eastAsia="Arial Narrow" w:hAnsi="Garamond" w:cs="Arial Narrow"/>
          <w:b/>
          <w:sz w:val="24"/>
          <w:szCs w:val="24"/>
        </w:rPr>
      </w:pPr>
      <w:r>
        <w:rPr>
          <w:rFonts w:ascii="Garamond" w:eastAsia="Arial Narrow" w:hAnsi="Garamond" w:cs="Arial Narrow"/>
          <w:b/>
          <w:sz w:val="24"/>
          <w:szCs w:val="24"/>
        </w:rPr>
        <w:t>Reuniones realizadas en acato a lo acordado en la sesión de fecha 17 de Mayo del año 2019:</w:t>
      </w:r>
    </w:p>
    <w:p>
      <w:pPr>
        <w:pStyle w:val="Prrafodelista"/>
        <w:spacing w:line="360" w:lineRule="auto"/>
        <w:ind w:left="1380" w:right="397"/>
        <w:jc w:val="both"/>
        <w:rPr>
          <w:rFonts w:ascii="Garamond" w:eastAsia="Arial Narrow" w:hAnsi="Garamond" w:cs="Arial Narrow"/>
          <w:b/>
          <w:sz w:val="24"/>
          <w:szCs w:val="24"/>
        </w:rPr>
      </w:pPr>
    </w:p>
    <w:p>
      <w:pPr>
        <w:pStyle w:val="Prrafodelista"/>
        <w:numPr>
          <w:ilvl w:val="0"/>
          <w:numId w:val="3"/>
        </w:numPr>
        <w:tabs>
          <w:tab w:val="num" w:pos="993"/>
        </w:tabs>
        <w:spacing w:line="360" w:lineRule="auto"/>
        <w:ind w:left="1560" w:right="397" w:firstLine="0"/>
        <w:jc w:val="both"/>
        <w:rPr>
          <w:rFonts w:ascii="Garamond" w:eastAsia="Arial Narrow" w:hAnsi="Garamond" w:cs="Arial Narrow"/>
          <w:sz w:val="20"/>
          <w:szCs w:val="20"/>
        </w:rPr>
      </w:pPr>
      <w:r>
        <w:rPr>
          <w:rFonts w:ascii="Garamond" w:eastAsia="Arial Narrow" w:hAnsi="Garamond" w:cs="Arial Narrow"/>
          <w:sz w:val="20"/>
          <w:szCs w:val="20"/>
        </w:rPr>
        <w:t xml:space="preserve">En sesión de fecha 17 de Mayo de 2019 se realizó por parte del personal del C4 una </w:t>
      </w:r>
      <w:r>
        <w:rPr>
          <w:rFonts w:ascii="Garamond" w:eastAsia="Arial Narrow" w:hAnsi="Garamond" w:cs="Arial Narrow"/>
          <w:sz w:val="20"/>
          <w:szCs w:val="20"/>
          <w:lang w:val="es-ES"/>
        </w:rPr>
        <w:t>presentación y exposición de las estadísticas de los delitos contra las mujeres en este Municipio.</w:t>
      </w:r>
    </w:p>
    <w:p>
      <w:pPr>
        <w:pStyle w:val="Prrafodelista"/>
        <w:spacing w:line="360" w:lineRule="auto"/>
        <w:ind w:left="1560" w:right="397"/>
        <w:jc w:val="both"/>
        <w:rPr>
          <w:rFonts w:ascii="Garamond" w:eastAsia="Arial Narrow" w:hAnsi="Garamond" w:cs="Arial Narrow"/>
          <w:sz w:val="20"/>
          <w:szCs w:val="20"/>
        </w:rPr>
      </w:pPr>
    </w:p>
    <w:p>
      <w:pPr>
        <w:pStyle w:val="Prrafodelista"/>
        <w:numPr>
          <w:ilvl w:val="0"/>
          <w:numId w:val="3"/>
        </w:numPr>
        <w:tabs>
          <w:tab w:val="num" w:pos="993"/>
        </w:tabs>
        <w:spacing w:line="360" w:lineRule="auto"/>
        <w:ind w:left="1560" w:right="397" w:firstLine="0"/>
        <w:jc w:val="both"/>
        <w:rPr>
          <w:rFonts w:ascii="Garamond" w:eastAsia="Arial Narrow" w:hAnsi="Garamond" w:cs="Arial Narrow"/>
          <w:b/>
          <w:sz w:val="24"/>
          <w:szCs w:val="24"/>
        </w:rPr>
      </w:pPr>
      <w:r>
        <w:rPr>
          <w:rFonts w:ascii="Garamond" w:eastAsia="Arial Narrow" w:hAnsi="Garamond" w:cs="Arial Narrow"/>
          <w:b/>
          <w:sz w:val="20"/>
          <w:szCs w:val="20"/>
        </w:rPr>
        <w:t>20 de Mayo del año 2019.</w:t>
      </w:r>
      <w:r>
        <w:rPr>
          <w:rFonts w:ascii="Garamond" w:eastAsia="Arial Narrow" w:hAnsi="Garamond" w:cs="Arial Narrow"/>
          <w:sz w:val="20"/>
          <w:szCs w:val="20"/>
        </w:rPr>
        <w:t xml:space="preserve"> Se realizó recorrido por parte de las integrantes de la Comisión de Igualdad de Género las regidoras Violeta Zaragoza Campos, Maricela Caro, la suscrita Presidenta de la Comisión Edilicia de Igualdad de Género, la Directora General del Instituto Municipal de la Mujer Tlajomulquense, el Comisario Municipal y el Coordinador de Servicios Municipales, en la zona Camino Unión del Cuatro en su cruce con Av. Concepción identificada por el C4 como una zona vulnerable para las mujeres, por haberse detectado </w:t>
      </w:r>
      <w:r>
        <w:rPr>
          <w:rFonts w:ascii="Garamond" w:eastAsia="Arial Narrow" w:hAnsi="Garamond" w:cs="Arial Narrow"/>
          <w:sz w:val="20"/>
          <w:szCs w:val="20"/>
          <w:lang w:val="es-ES"/>
        </w:rPr>
        <w:t xml:space="preserve">mayor incidencia de ataques de violencia sexual. </w:t>
      </w:r>
    </w:p>
    <w:p>
      <w:pPr>
        <w:pStyle w:val="Prrafodelista"/>
        <w:spacing w:line="360" w:lineRule="auto"/>
        <w:rPr>
          <w:rFonts w:ascii="Garamond" w:eastAsia="Arial Narrow" w:hAnsi="Garamond" w:cs="Arial Narrow"/>
          <w:b/>
          <w:sz w:val="24"/>
          <w:szCs w:val="24"/>
        </w:rPr>
      </w:pPr>
    </w:p>
    <w:p>
      <w:pPr>
        <w:tabs>
          <w:tab w:val="num" w:pos="993"/>
        </w:tabs>
        <w:spacing w:line="360" w:lineRule="auto"/>
        <w:ind w:left="1560" w:right="397"/>
        <w:jc w:val="both"/>
        <w:rPr>
          <w:rFonts w:ascii="Garamond" w:eastAsia="Arial Narrow" w:hAnsi="Garamond" w:cs="Arial Narrow"/>
          <w:b/>
          <w:sz w:val="24"/>
          <w:szCs w:val="24"/>
        </w:rPr>
      </w:pPr>
      <w:r>
        <w:rPr>
          <w:rFonts w:ascii="Garamond" w:eastAsia="Arial Narrow" w:hAnsi="Garamond" w:cs="Arial Narrow"/>
          <w:b/>
          <w:sz w:val="24"/>
          <w:szCs w:val="24"/>
        </w:rPr>
        <w:t xml:space="preserve">      </w:t>
      </w:r>
      <w:r>
        <w:rPr>
          <w:rFonts w:ascii="Garamond" w:eastAsia="Arial Narrow" w:hAnsi="Garamond" w:cs="Arial Narrow"/>
          <w:b/>
          <w:noProof/>
          <w:sz w:val="24"/>
          <w:szCs w:val="24"/>
        </w:rPr>
        <w:drawing>
          <wp:inline distT="0" distB="0" distL="0" distR="0">
            <wp:extent cx="1754812" cy="131765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58302" cy="1320280"/>
                    </a:xfrm>
                    <a:prstGeom prst="rect">
                      <a:avLst/>
                    </a:prstGeom>
                    <a:noFill/>
                  </pic:spPr>
                </pic:pic>
              </a:graphicData>
            </a:graphic>
          </wp:inline>
        </w:drawing>
      </w:r>
      <w:r>
        <w:rPr>
          <w:rFonts w:ascii="Garamond" w:eastAsia="Arial Narrow" w:hAnsi="Garamond" w:cs="Arial Narrow"/>
          <w:b/>
          <w:sz w:val="24"/>
          <w:szCs w:val="24"/>
        </w:rPr>
        <w:tab/>
      </w:r>
      <w:r>
        <w:rPr>
          <w:noProof/>
        </w:rPr>
        <w:drawing>
          <wp:inline distT="0" distB="0" distL="0" distR="0">
            <wp:extent cx="1769534" cy="1327150"/>
            <wp:effectExtent l="0" t="0" r="2540" b="6350"/>
            <wp:docPr id="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81408" cy="1336055"/>
                    </a:xfrm>
                    <a:prstGeom prst="rect">
                      <a:avLst/>
                    </a:prstGeom>
                  </pic:spPr>
                </pic:pic>
              </a:graphicData>
            </a:graphic>
          </wp:inline>
        </w:drawing>
      </w:r>
    </w:p>
    <w:p>
      <w:pPr>
        <w:pStyle w:val="Prrafodelista"/>
        <w:spacing w:line="360" w:lineRule="auto"/>
        <w:rPr>
          <w:rFonts w:ascii="Garamond" w:eastAsia="Arial Narrow" w:hAnsi="Garamond" w:cs="Arial Narrow"/>
          <w:sz w:val="20"/>
          <w:szCs w:val="20"/>
        </w:rPr>
      </w:pPr>
    </w:p>
    <w:p>
      <w:pPr>
        <w:pStyle w:val="Prrafodelista"/>
        <w:numPr>
          <w:ilvl w:val="0"/>
          <w:numId w:val="3"/>
        </w:numPr>
        <w:tabs>
          <w:tab w:val="num" w:pos="993"/>
        </w:tabs>
        <w:spacing w:line="360" w:lineRule="auto"/>
        <w:ind w:left="1560" w:right="397" w:firstLine="0"/>
        <w:jc w:val="both"/>
        <w:rPr>
          <w:rFonts w:ascii="Garamond" w:eastAsia="Arial Narrow" w:hAnsi="Garamond" w:cs="Arial Narrow"/>
          <w:b/>
          <w:sz w:val="24"/>
          <w:szCs w:val="24"/>
        </w:rPr>
      </w:pPr>
      <w:r>
        <w:rPr>
          <w:rFonts w:ascii="Garamond" w:eastAsia="Arial Narrow" w:hAnsi="Garamond" w:cs="Arial Narrow"/>
          <w:b/>
          <w:sz w:val="20"/>
          <w:szCs w:val="20"/>
        </w:rPr>
        <w:t>03 de Junio del año 2019.</w:t>
      </w:r>
      <w:r>
        <w:rPr>
          <w:rFonts w:ascii="Garamond" w:eastAsia="Arial Narrow" w:hAnsi="Garamond" w:cs="Arial Narrow"/>
          <w:sz w:val="20"/>
          <w:szCs w:val="20"/>
        </w:rPr>
        <w:t xml:space="preserve"> La suscrita Presidenta de la Comisión Edilicia de Igualdad de Género convoqué a una mesa de trabajo con la finalidad de dar seguimiento a las acciones en relación a la Alerta de Genero contra las Mujeres (AVG) declarada por </w:t>
      </w:r>
      <w:r>
        <w:rPr>
          <w:rFonts w:ascii="Garamond" w:eastAsia="Arial Narrow" w:hAnsi="Garamond" w:cs="Arial Narrow"/>
          <w:sz w:val="20"/>
          <w:szCs w:val="20"/>
          <w:lang w:val="es-ES"/>
        </w:rPr>
        <w:t xml:space="preserve">la Comisión Nacional para Prevenir y Erradicar la Violencia Contra las Mujeres (CONAVIM) para el Estado de Jalisco, el 20 de noviembre del 2018; aunado con las estadísticas del C4 que sitúan a diversas zonas de este Municipio como más vulnerables y de inminente riesgo. En dicha reunión participaron las siguientes autoridades: </w:t>
      </w:r>
    </w:p>
    <w:p>
      <w:pPr>
        <w:pStyle w:val="Prrafodelista"/>
        <w:tabs>
          <w:tab w:val="num" w:pos="993"/>
        </w:tabs>
        <w:spacing w:line="360" w:lineRule="auto"/>
        <w:ind w:left="1560" w:right="397"/>
        <w:jc w:val="both"/>
        <w:rPr>
          <w:rFonts w:ascii="Garamond" w:eastAsia="Arial Narrow" w:hAnsi="Garamond" w:cs="Arial Narrow"/>
          <w:b/>
          <w:sz w:val="20"/>
          <w:szCs w:val="20"/>
        </w:rPr>
      </w:pPr>
    </w:p>
    <w:p>
      <w:pPr>
        <w:pStyle w:val="Prrafodelista"/>
        <w:numPr>
          <w:ilvl w:val="0"/>
          <w:numId w:val="4"/>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 xml:space="preserve">La Directora General del Instituto Municipal de la Mujer Tlajomulquense. </w:t>
      </w:r>
    </w:p>
    <w:p>
      <w:pPr>
        <w:pStyle w:val="Prrafodelista"/>
        <w:numPr>
          <w:ilvl w:val="0"/>
          <w:numId w:val="4"/>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El Coordinador de Participación Ciudadana;</w:t>
      </w:r>
    </w:p>
    <w:p>
      <w:pPr>
        <w:pStyle w:val="Prrafodelista"/>
        <w:numPr>
          <w:ilvl w:val="0"/>
          <w:numId w:val="4"/>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Personal de la Coordinación de Servicios Públicos;</w:t>
      </w:r>
    </w:p>
    <w:p>
      <w:pPr>
        <w:pStyle w:val="Prrafodelista"/>
        <w:numPr>
          <w:ilvl w:val="0"/>
          <w:numId w:val="4"/>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Personal de la Comisaría Municipal;</w:t>
      </w:r>
    </w:p>
    <w:p>
      <w:pPr>
        <w:pStyle w:val="Prrafodelista"/>
        <w:numPr>
          <w:ilvl w:val="0"/>
          <w:numId w:val="4"/>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Personal de la Secretaria General; entre otras.</w:t>
      </w:r>
    </w:p>
    <w:p>
      <w:pPr>
        <w:spacing w:line="360" w:lineRule="auto"/>
        <w:ind w:left="1702" w:right="397"/>
        <w:jc w:val="both"/>
        <w:rPr>
          <w:rFonts w:ascii="Garamond" w:eastAsia="Arial Narrow" w:hAnsi="Garamond" w:cs="Arial Narrow"/>
          <w:sz w:val="20"/>
          <w:szCs w:val="20"/>
        </w:rPr>
      </w:pPr>
      <w:r>
        <w:rPr>
          <w:rFonts w:ascii="Garamond" w:eastAsia="Arial Narrow" w:hAnsi="Garamond" w:cs="Arial Narrow"/>
          <w:sz w:val="20"/>
          <w:szCs w:val="20"/>
        </w:rPr>
        <w:t>En esta mesa se presentó por parte del Área de Geomántica, un mapa de las incidencias reportadas ante C4, con el fin de buscar la retroalimentación de donde se encuentran ubicados los focos rojos dentro del Municipio.</w:t>
      </w:r>
    </w:p>
    <w:p>
      <w:pPr>
        <w:spacing w:line="360" w:lineRule="auto"/>
        <w:ind w:left="1702" w:right="397"/>
        <w:jc w:val="both"/>
        <w:rPr>
          <w:rFonts w:ascii="Garamond" w:eastAsia="Arial Narrow" w:hAnsi="Garamond" w:cs="Arial Narrow"/>
          <w:sz w:val="20"/>
          <w:szCs w:val="20"/>
        </w:rPr>
      </w:pPr>
      <w:r>
        <w:rPr>
          <w:rFonts w:ascii="Garamond" w:eastAsia="Arial Narrow" w:hAnsi="Garamond" w:cs="Arial Narrow"/>
          <w:sz w:val="20"/>
          <w:szCs w:val="20"/>
        </w:rPr>
        <w:t>Se puso sobre la mesa la problemática y posibles soluciones, con el objetivo de definir las zonas que se intervendrán en una primera etapa.</w:t>
      </w:r>
    </w:p>
    <w:p>
      <w:pPr>
        <w:spacing w:line="360" w:lineRule="auto"/>
        <w:ind w:left="1702" w:right="397"/>
        <w:jc w:val="both"/>
        <w:rPr>
          <w:rFonts w:ascii="Garamond" w:eastAsia="Arial Narrow" w:hAnsi="Garamond" w:cs="Arial Narrow"/>
          <w:sz w:val="20"/>
          <w:szCs w:val="20"/>
        </w:rPr>
      </w:pPr>
      <w:r>
        <w:rPr>
          <w:rFonts w:ascii="Garamond" w:eastAsia="Arial Narrow" w:hAnsi="Garamond" w:cs="Arial Narrow"/>
          <w:sz w:val="20"/>
          <w:szCs w:val="20"/>
        </w:rPr>
        <w:t>Dichas intervenciones constarán en las siguientes:</w:t>
      </w:r>
    </w:p>
    <w:p>
      <w:pPr>
        <w:pStyle w:val="Prrafodelista"/>
        <w:numPr>
          <w:ilvl w:val="0"/>
          <w:numId w:val="5"/>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Poda de Maleza y limpieza de espacios.</w:t>
      </w:r>
    </w:p>
    <w:p>
      <w:pPr>
        <w:pStyle w:val="Prrafodelista"/>
        <w:numPr>
          <w:ilvl w:val="0"/>
          <w:numId w:val="5"/>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Luminarias cuando sea posible y necesario.</w:t>
      </w:r>
    </w:p>
    <w:p>
      <w:pPr>
        <w:pStyle w:val="Prrafodelista"/>
        <w:numPr>
          <w:ilvl w:val="0"/>
          <w:numId w:val="5"/>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Instalación de cámaras vinculadas a C4, cuando sea posible y necesario.</w:t>
      </w:r>
    </w:p>
    <w:p>
      <w:pPr>
        <w:pStyle w:val="Prrafodelista"/>
        <w:numPr>
          <w:ilvl w:val="0"/>
          <w:numId w:val="5"/>
        </w:numPr>
        <w:spacing w:line="360" w:lineRule="auto"/>
        <w:ind w:right="397"/>
        <w:jc w:val="both"/>
        <w:rPr>
          <w:rFonts w:ascii="Garamond" w:eastAsia="Arial Narrow" w:hAnsi="Garamond" w:cs="Arial Narrow"/>
          <w:sz w:val="20"/>
          <w:szCs w:val="20"/>
        </w:rPr>
      </w:pPr>
      <w:r>
        <w:rPr>
          <w:rFonts w:ascii="Garamond" w:eastAsia="Arial Narrow" w:hAnsi="Garamond" w:cs="Arial Narrow"/>
          <w:sz w:val="20"/>
          <w:szCs w:val="20"/>
        </w:rPr>
        <w:t xml:space="preserve">Acciones Preventivas consistentes principalmente en capacitaciones en materia de igualdad de género y erradicación de la violencia contra las mujeres. </w:t>
      </w:r>
    </w:p>
    <w:p>
      <w:pPr>
        <w:pStyle w:val="Prrafodelista"/>
        <w:spacing w:line="360" w:lineRule="auto"/>
        <w:ind w:left="1701" w:right="397"/>
        <w:rPr>
          <w:rFonts w:ascii="Garamond" w:eastAsia="Arial Narrow" w:hAnsi="Garamond" w:cs="Arial Narrow"/>
          <w:sz w:val="20"/>
          <w:szCs w:val="20"/>
        </w:rPr>
      </w:pPr>
      <w:r>
        <w:rPr>
          <w:rFonts w:ascii="Garamond" w:eastAsia="Arial Narrow" w:hAnsi="Garamond" w:cs="Arial Narrow"/>
          <w:sz w:val="20"/>
          <w:szCs w:val="20"/>
        </w:rPr>
        <w:t xml:space="preserve">   </w:t>
      </w:r>
      <w:r>
        <w:rPr>
          <w:noProof/>
        </w:rPr>
        <w:drawing>
          <wp:inline distT="0" distB="0" distL="0" distR="0">
            <wp:extent cx="1778311" cy="1000300"/>
            <wp:effectExtent l="0" t="0" r="0" b="9525"/>
            <wp:docPr id="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78949" cy="1000659"/>
                    </a:xfrm>
                    <a:prstGeom prst="rect">
                      <a:avLst/>
                    </a:prstGeom>
                  </pic:spPr>
                </pic:pic>
              </a:graphicData>
            </a:graphic>
          </wp:inline>
        </w:drawing>
      </w:r>
      <w:r>
        <w:rPr>
          <w:rFonts w:ascii="Garamond" w:eastAsia="Arial Narrow" w:hAnsi="Garamond" w:cs="Arial Narrow"/>
          <w:sz w:val="20"/>
          <w:szCs w:val="20"/>
        </w:rPr>
        <w:tab/>
        <w:t xml:space="preserve">     </w:t>
      </w:r>
      <w:r>
        <w:rPr>
          <w:noProof/>
        </w:rPr>
        <w:drawing>
          <wp:inline distT="0" distB="0" distL="0" distR="0">
            <wp:extent cx="1772701" cy="997069"/>
            <wp:effectExtent l="0" t="0" r="0" b="0"/>
            <wp:docPr id="3"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73643" cy="997599"/>
                    </a:xfrm>
                    <a:prstGeom prst="rect">
                      <a:avLst/>
                    </a:prstGeom>
                  </pic:spPr>
                </pic:pic>
              </a:graphicData>
            </a:graphic>
          </wp:inline>
        </w:drawing>
      </w:r>
    </w:p>
    <w:p>
      <w:pPr>
        <w:pStyle w:val="Prrafodelista"/>
        <w:spacing w:line="360" w:lineRule="auto"/>
        <w:ind w:left="2782" w:right="397"/>
        <w:jc w:val="both"/>
        <w:rPr>
          <w:rFonts w:ascii="Garamond" w:eastAsia="Arial Narrow" w:hAnsi="Garamond" w:cs="Arial Narrow"/>
          <w:sz w:val="20"/>
          <w:szCs w:val="20"/>
        </w:rPr>
      </w:pPr>
    </w:p>
    <w:p>
      <w:pPr>
        <w:pStyle w:val="Prrafodelista"/>
        <w:numPr>
          <w:ilvl w:val="0"/>
          <w:numId w:val="6"/>
        </w:numPr>
        <w:spacing w:line="360" w:lineRule="auto"/>
        <w:ind w:left="1560" w:right="397" w:firstLine="0"/>
        <w:jc w:val="both"/>
        <w:rPr>
          <w:rFonts w:ascii="Garamond" w:eastAsia="Arial Narrow" w:hAnsi="Garamond" w:cs="Arial Narrow"/>
          <w:sz w:val="20"/>
          <w:szCs w:val="20"/>
        </w:rPr>
      </w:pPr>
      <w:r>
        <w:rPr>
          <w:rFonts w:ascii="Garamond" w:eastAsia="Arial Narrow" w:hAnsi="Garamond" w:cs="Arial Narrow"/>
          <w:b/>
          <w:sz w:val="20"/>
          <w:szCs w:val="20"/>
        </w:rPr>
        <w:t xml:space="preserve">04 de Junio del año 2019. </w:t>
      </w:r>
      <w:r>
        <w:rPr>
          <w:rFonts w:ascii="Garamond" w:eastAsia="Arial Narrow" w:hAnsi="Garamond" w:cs="Arial Narrow"/>
          <w:sz w:val="20"/>
          <w:szCs w:val="20"/>
        </w:rPr>
        <w:t xml:space="preserve">La suscrita Presidenta de la Comisión Edilicia de Igualdad de Género convoqué a una segunda mesa de trabajo con el objetivo de diseñar estrategias para que el Municipio de Tlajomulco cumpla con las medidas señaladas en la Resolución de fecha 20 de Noviembre del año 2018 por la Secretaria de Gobernación </w:t>
      </w:r>
      <w:r>
        <w:rPr>
          <w:rFonts w:ascii="Garamond" w:eastAsia="Arial Narrow" w:hAnsi="Garamond" w:cs="Arial Narrow"/>
          <w:sz w:val="20"/>
          <w:szCs w:val="20"/>
        </w:rPr>
        <w:lastRenderedPageBreak/>
        <w:t>respecto a la solicitud de Alerta de Violencia de Género contra las mujeres. A esta mesa acudieron las siguientes autoridades:</w:t>
      </w:r>
    </w:p>
    <w:p>
      <w:pPr>
        <w:pStyle w:val="Prrafodelista"/>
        <w:spacing w:line="360" w:lineRule="auto"/>
        <w:ind w:left="1560" w:right="397"/>
        <w:jc w:val="both"/>
        <w:rPr>
          <w:rFonts w:ascii="Garamond" w:eastAsia="Arial Narrow" w:hAnsi="Garamond" w:cs="Arial Narrow"/>
          <w:sz w:val="20"/>
          <w:szCs w:val="20"/>
        </w:rPr>
      </w:pPr>
    </w:p>
    <w:p>
      <w:pPr>
        <w:pStyle w:val="Prrafodelista"/>
        <w:numPr>
          <w:ilvl w:val="0"/>
          <w:numId w:val="7"/>
        </w:numPr>
        <w:spacing w:line="360" w:lineRule="auto"/>
        <w:ind w:left="2127" w:right="397"/>
        <w:jc w:val="both"/>
        <w:rPr>
          <w:rFonts w:ascii="Garamond" w:eastAsia="Arial Narrow" w:hAnsi="Garamond" w:cs="Arial Narrow"/>
          <w:sz w:val="20"/>
          <w:szCs w:val="20"/>
        </w:rPr>
      </w:pPr>
      <w:r>
        <w:rPr>
          <w:rFonts w:ascii="Garamond" w:eastAsia="Arial Narrow" w:hAnsi="Garamond" w:cs="Arial Narrow"/>
          <w:sz w:val="20"/>
          <w:szCs w:val="20"/>
        </w:rPr>
        <w:t>La Directora de Acceso a la Justicia de la Secretaria de Igualdad Sustantiva (quien coordina la Alerta de Género de Jalisco).</w:t>
      </w:r>
    </w:p>
    <w:p>
      <w:pPr>
        <w:pStyle w:val="Prrafodelista"/>
        <w:numPr>
          <w:ilvl w:val="0"/>
          <w:numId w:val="7"/>
        </w:numPr>
        <w:spacing w:line="360" w:lineRule="auto"/>
        <w:ind w:left="2127" w:right="397"/>
        <w:jc w:val="both"/>
        <w:rPr>
          <w:rFonts w:ascii="Garamond" w:eastAsia="Arial Narrow" w:hAnsi="Garamond" w:cs="Arial Narrow"/>
          <w:sz w:val="20"/>
          <w:szCs w:val="20"/>
        </w:rPr>
      </w:pPr>
      <w:r>
        <w:rPr>
          <w:rFonts w:ascii="Garamond" w:eastAsia="Arial Narrow" w:hAnsi="Garamond" w:cs="Arial Narrow"/>
          <w:sz w:val="20"/>
          <w:szCs w:val="20"/>
        </w:rPr>
        <w:t>El Secretario General y personal adscrito a su Secretaría.</w:t>
      </w:r>
    </w:p>
    <w:p>
      <w:pPr>
        <w:pStyle w:val="Prrafodelista"/>
        <w:numPr>
          <w:ilvl w:val="0"/>
          <w:numId w:val="7"/>
        </w:numPr>
        <w:spacing w:line="360" w:lineRule="auto"/>
        <w:ind w:left="2127" w:right="397"/>
        <w:jc w:val="both"/>
        <w:rPr>
          <w:rFonts w:ascii="Garamond" w:eastAsia="Arial Narrow" w:hAnsi="Garamond" w:cs="Arial Narrow"/>
          <w:sz w:val="20"/>
          <w:szCs w:val="20"/>
        </w:rPr>
      </w:pPr>
      <w:r>
        <w:rPr>
          <w:rFonts w:ascii="Garamond" w:eastAsia="Arial Narrow" w:hAnsi="Garamond" w:cs="Arial Narrow"/>
          <w:sz w:val="20"/>
          <w:szCs w:val="20"/>
        </w:rPr>
        <w:t>El Jefe de Gabinete.</w:t>
      </w:r>
    </w:p>
    <w:p>
      <w:pPr>
        <w:pStyle w:val="Prrafodelista"/>
        <w:numPr>
          <w:ilvl w:val="0"/>
          <w:numId w:val="7"/>
        </w:numPr>
        <w:spacing w:line="360" w:lineRule="auto"/>
        <w:ind w:left="2127" w:right="397"/>
        <w:jc w:val="both"/>
        <w:rPr>
          <w:rFonts w:ascii="Garamond" w:eastAsia="Arial Narrow" w:hAnsi="Garamond" w:cs="Arial Narrow"/>
          <w:sz w:val="20"/>
          <w:szCs w:val="20"/>
        </w:rPr>
      </w:pPr>
      <w:r>
        <w:rPr>
          <w:rFonts w:ascii="Garamond" w:eastAsia="Arial Narrow" w:hAnsi="Garamond" w:cs="Arial Narrow"/>
          <w:sz w:val="20"/>
          <w:szCs w:val="20"/>
        </w:rPr>
        <w:t>La Directora General de Instituto de la Mujer Tlajomulquense.</w:t>
      </w:r>
    </w:p>
    <w:p>
      <w:pPr>
        <w:pStyle w:val="Prrafodelista"/>
        <w:numPr>
          <w:ilvl w:val="0"/>
          <w:numId w:val="7"/>
        </w:numPr>
        <w:spacing w:line="360" w:lineRule="auto"/>
        <w:ind w:left="2127" w:right="397"/>
        <w:jc w:val="both"/>
        <w:rPr>
          <w:rFonts w:ascii="Garamond" w:eastAsia="Arial Narrow" w:hAnsi="Garamond" w:cs="Arial Narrow"/>
          <w:sz w:val="20"/>
          <w:szCs w:val="20"/>
        </w:rPr>
      </w:pPr>
      <w:r>
        <w:rPr>
          <w:rFonts w:ascii="Garamond" w:eastAsia="Arial Narrow" w:hAnsi="Garamond" w:cs="Arial Narrow"/>
          <w:sz w:val="20"/>
          <w:szCs w:val="20"/>
        </w:rPr>
        <w:t>Personal de Comisaría y del Programa Mujer Segura.</w:t>
      </w:r>
    </w:p>
    <w:p>
      <w:pPr>
        <w:pStyle w:val="Prrafodelista"/>
        <w:numPr>
          <w:ilvl w:val="0"/>
          <w:numId w:val="7"/>
        </w:numPr>
        <w:spacing w:line="360" w:lineRule="auto"/>
        <w:ind w:left="2127" w:right="397"/>
        <w:jc w:val="both"/>
        <w:rPr>
          <w:rFonts w:ascii="Garamond" w:eastAsia="Arial Narrow" w:hAnsi="Garamond" w:cs="Arial Narrow"/>
          <w:sz w:val="20"/>
          <w:szCs w:val="20"/>
        </w:rPr>
      </w:pPr>
      <w:r>
        <w:rPr>
          <w:rFonts w:ascii="Garamond" w:eastAsia="Arial Narrow" w:hAnsi="Garamond" w:cs="Arial Narrow"/>
          <w:sz w:val="20"/>
          <w:szCs w:val="20"/>
        </w:rPr>
        <w:t>Personal de DIF.</w:t>
      </w:r>
    </w:p>
    <w:p>
      <w:pPr>
        <w:spacing w:line="360" w:lineRule="auto"/>
        <w:ind w:left="1560" w:right="397"/>
        <w:jc w:val="both"/>
        <w:rPr>
          <w:rFonts w:ascii="Garamond" w:eastAsia="Arial Narrow" w:hAnsi="Garamond" w:cs="Arial Narrow"/>
          <w:sz w:val="20"/>
          <w:szCs w:val="20"/>
        </w:rPr>
      </w:pPr>
      <w:r>
        <w:rPr>
          <w:rFonts w:ascii="Garamond" w:eastAsia="Arial Narrow" w:hAnsi="Garamond" w:cs="Arial Narrow"/>
          <w:sz w:val="20"/>
          <w:szCs w:val="20"/>
        </w:rPr>
        <w:t>En esta mesa la Directora de Acceso a la Justicia de la Secretaria de Igualdad nos presentó la Propuesta del Plan Estratégico para el seguimiento de la AVGM y las acciones y el presupuesto que le fue asignado por el Gobierno del Estado. Consecuentemente acordamos acciones puntuales a seguir de manera conjunta y coordinada por parte del Municipio y del Gobierno del Estado.</w:t>
      </w:r>
    </w:p>
    <w:p>
      <w:pPr>
        <w:spacing w:line="360" w:lineRule="auto"/>
        <w:ind w:left="1560" w:right="397"/>
        <w:jc w:val="center"/>
        <w:rPr>
          <w:rFonts w:ascii="Garamond" w:eastAsia="Arial Narrow" w:hAnsi="Garamond" w:cs="Arial Narrow"/>
          <w:sz w:val="20"/>
          <w:szCs w:val="20"/>
        </w:rPr>
      </w:pPr>
      <w:r>
        <w:rPr>
          <w:noProof/>
        </w:rPr>
        <w:drawing>
          <wp:inline distT="0" distB="0" distL="0" distR="0">
            <wp:extent cx="2691382" cy="1514093"/>
            <wp:effectExtent l="0" t="0" r="0" b="0"/>
            <wp:docPr id="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0440" cy="1513563"/>
                    </a:xfrm>
                    <a:prstGeom prst="rect">
                      <a:avLst/>
                    </a:prstGeom>
                  </pic:spPr>
                </pic:pic>
              </a:graphicData>
            </a:graphic>
          </wp:inline>
        </w:drawing>
      </w:r>
    </w:p>
    <w:p>
      <w:pPr>
        <w:spacing w:line="360" w:lineRule="auto"/>
        <w:ind w:left="1560" w:right="397"/>
        <w:jc w:val="both"/>
        <w:rPr>
          <w:rFonts w:ascii="Garamond" w:eastAsia="Arial Narrow" w:hAnsi="Garamond" w:cs="Arial Narrow"/>
          <w:sz w:val="20"/>
          <w:szCs w:val="20"/>
        </w:rPr>
      </w:pPr>
      <w:r>
        <w:rPr>
          <w:noProof/>
        </w:rPr>
        <w:t xml:space="preserve">     </w:t>
      </w:r>
      <w:r>
        <w:rPr>
          <w:noProof/>
        </w:rPr>
        <w:tab/>
      </w:r>
      <w:r>
        <w:rPr>
          <w:noProof/>
        </w:rPr>
        <w:tab/>
      </w:r>
      <w:r>
        <w:rPr>
          <w:noProof/>
        </w:rPr>
        <w:tab/>
        <w:t xml:space="preserve"> </w:t>
      </w: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06 de Junio del año 2019.</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Se presentó ante la Comisión un reporte de las acciones realizadas, además de un informe acerca de las reuniones convocadas por la Presidenta de la Comisión de Igualdad de Género con relación a la Alerta de Genero.</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t>Sesión Ordinaria de fecha 17 de Julio del año 2019.</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Se dio cuenta de la correspondencia recibida.</w:t>
      </w:r>
    </w:p>
    <w:p>
      <w:pPr>
        <w:pStyle w:val="Prrafodelista"/>
        <w:spacing w:line="360" w:lineRule="auto"/>
        <w:ind w:left="1380" w:right="397"/>
        <w:jc w:val="both"/>
        <w:rPr>
          <w:rFonts w:ascii="Garamond" w:eastAsia="Arial Narrow" w:hAnsi="Garamond" w:cs="Arial Narrow"/>
          <w:sz w:val="24"/>
          <w:szCs w:val="24"/>
        </w:rPr>
      </w:pPr>
    </w:p>
    <w:p>
      <w:pPr>
        <w:pStyle w:val="Prrafodelista"/>
        <w:numPr>
          <w:ilvl w:val="0"/>
          <w:numId w:val="2"/>
        </w:numPr>
        <w:spacing w:line="360" w:lineRule="auto"/>
        <w:ind w:right="397"/>
        <w:jc w:val="both"/>
        <w:rPr>
          <w:rFonts w:ascii="Garamond" w:eastAsia="Arial Narrow" w:hAnsi="Garamond" w:cs="Arial Narrow"/>
          <w:b/>
          <w:sz w:val="24"/>
          <w:szCs w:val="24"/>
        </w:rPr>
      </w:pPr>
      <w:r>
        <w:rPr>
          <w:rFonts w:ascii="Garamond" w:eastAsia="Arial Narrow" w:hAnsi="Garamond" w:cs="Arial Narrow"/>
          <w:b/>
          <w:sz w:val="24"/>
          <w:szCs w:val="24"/>
        </w:rPr>
        <w:lastRenderedPageBreak/>
        <w:t xml:space="preserve">Sesión Ordinaria de fecha 06 de Agosto del año 2019. </w:t>
      </w:r>
    </w:p>
    <w:p>
      <w:pPr>
        <w:pStyle w:val="Prrafodelista"/>
        <w:spacing w:line="360" w:lineRule="auto"/>
        <w:ind w:left="1418" w:right="397"/>
        <w:jc w:val="both"/>
        <w:rPr>
          <w:rFonts w:ascii="Garamond" w:eastAsia="Arial Narrow" w:hAnsi="Garamond" w:cs="Arial Narrow"/>
          <w:sz w:val="20"/>
          <w:szCs w:val="20"/>
        </w:rPr>
      </w:pPr>
      <w:r>
        <w:rPr>
          <w:rFonts w:ascii="Garamond" w:eastAsia="Arial Narrow" w:hAnsi="Garamond" w:cs="Arial Narrow"/>
          <w:b/>
          <w:sz w:val="20"/>
          <w:szCs w:val="20"/>
        </w:rPr>
        <w:t>Sesión conjunta:</w:t>
      </w:r>
      <w:r>
        <w:rPr>
          <w:rFonts w:ascii="Garamond" w:eastAsia="Arial Narrow" w:hAnsi="Garamond" w:cs="Arial Narrow"/>
          <w:sz w:val="20"/>
          <w:szCs w:val="20"/>
        </w:rPr>
        <w:t xml:space="preserve"> Comisión Edilicia de Igualdad de Género (convocante); Comisión Edilicias de Política Social y Comisión Edilicia de Reglamentos y Puntos Constitucionales (coadyuvantes).</w:t>
      </w:r>
    </w:p>
    <w:p>
      <w:pPr>
        <w:pStyle w:val="Prrafodelista"/>
        <w:spacing w:line="360" w:lineRule="auto"/>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Presentamos y aprobamos el proyecto de Dictamen por el que se reforman diversos artículos del Bando de Policía y Buen Gobierno del Municipio de Tlajomulco de Zúñiga, Jalisco; lo anterior a fin de tipificar como sanción administrativa el acoso callejero.</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hAnsi="Garamond"/>
          <w:b/>
          <w:bCs/>
          <w:sz w:val="24"/>
          <w:szCs w:val="24"/>
        </w:rPr>
      </w:pPr>
      <w:r>
        <w:rPr>
          <w:rFonts w:ascii="Garamond" w:hAnsi="Garamond"/>
          <w:b/>
          <w:bCs/>
          <w:sz w:val="24"/>
          <w:szCs w:val="24"/>
        </w:rPr>
        <w:t>Mesas de Trabajo llevadas a cabo previo a la elaboración del Proyecto de Dictamen antes mencionado:</w:t>
      </w:r>
    </w:p>
    <w:p>
      <w:pPr>
        <w:pStyle w:val="Prrafodelista"/>
        <w:spacing w:line="360" w:lineRule="auto"/>
        <w:ind w:left="1380" w:right="397"/>
        <w:jc w:val="both"/>
        <w:rPr>
          <w:rFonts w:ascii="Garamond" w:hAnsi="Garamond"/>
          <w:b/>
          <w:bCs/>
          <w:sz w:val="24"/>
          <w:szCs w:val="24"/>
        </w:rPr>
      </w:pPr>
    </w:p>
    <w:p>
      <w:pPr>
        <w:pStyle w:val="Prrafodelista"/>
        <w:numPr>
          <w:ilvl w:val="0"/>
          <w:numId w:val="6"/>
        </w:numPr>
        <w:spacing w:line="360" w:lineRule="auto"/>
        <w:ind w:left="1418" w:firstLine="0"/>
        <w:jc w:val="both"/>
        <w:rPr>
          <w:rFonts w:ascii="Garamond" w:hAnsi="Garamond"/>
          <w:bCs/>
          <w:sz w:val="20"/>
          <w:szCs w:val="20"/>
        </w:rPr>
      </w:pPr>
      <w:r>
        <w:rPr>
          <w:rFonts w:ascii="Garamond" w:hAnsi="Garamond"/>
          <w:b/>
          <w:bCs/>
          <w:sz w:val="20"/>
          <w:szCs w:val="20"/>
        </w:rPr>
        <w:t xml:space="preserve">05 de Junio del año 2019. </w:t>
      </w:r>
      <w:r>
        <w:rPr>
          <w:rFonts w:ascii="Garamond" w:hAnsi="Garamond"/>
          <w:bCs/>
          <w:sz w:val="20"/>
          <w:szCs w:val="20"/>
        </w:rPr>
        <w:t xml:space="preserve">La suscrita Presidenta de la Comisión Edilicia de Igualdad de Género convoqué a una reunión con la finalidad de observar la viabilidad para introducir en la reglamentación de nuestro Municipio el tema del acoso callejero como una falta administrativa, ya que este tema también contribuye a la violencia de género que día con día viven las mujeres de Tlajomulco. A esta reunión acudieron las siguientes autoridades: </w:t>
      </w:r>
    </w:p>
    <w:p>
      <w:pPr>
        <w:pStyle w:val="Prrafodelista"/>
        <w:spacing w:line="360" w:lineRule="auto"/>
        <w:ind w:left="1418"/>
        <w:jc w:val="both"/>
        <w:rPr>
          <w:rFonts w:ascii="Garamond" w:hAnsi="Garamond"/>
          <w:bCs/>
          <w:sz w:val="20"/>
          <w:szCs w:val="20"/>
        </w:rPr>
      </w:pPr>
    </w:p>
    <w:p>
      <w:pPr>
        <w:pStyle w:val="Prrafodelista"/>
        <w:numPr>
          <w:ilvl w:val="0"/>
          <w:numId w:val="14"/>
        </w:numPr>
        <w:spacing w:line="360" w:lineRule="auto"/>
        <w:ind w:left="1418"/>
        <w:jc w:val="both"/>
        <w:rPr>
          <w:rFonts w:ascii="Garamond" w:hAnsi="Garamond"/>
          <w:bCs/>
          <w:sz w:val="20"/>
          <w:szCs w:val="20"/>
        </w:rPr>
      </w:pPr>
      <w:r>
        <w:rPr>
          <w:rFonts w:ascii="Garamond" w:hAnsi="Garamond"/>
          <w:bCs/>
          <w:sz w:val="20"/>
          <w:szCs w:val="20"/>
        </w:rPr>
        <w:t xml:space="preserve">Personal de la Secretaria de Igualdad Sustantiva, </w:t>
      </w:r>
    </w:p>
    <w:p>
      <w:pPr>
        <w:pStyle w:val="Prrafodelista"/>
        <w:numPr>
          <w:ilvl w:val="0"/>
          <w:numId w:val="14"/>
        </w:numPr>
        <w:spacing w:line="360" w:lineRule="auto"/>
        <w:ind w:left="1418"/>
        <w:jc w:val="both"/>
        <w:rPr>
          <w:rFonts w:ascii="Garamond" w:hAnsi="Garamond"/>
          <w:bCs/>
          <w:sz w:val="20"/>
          <w:szCs w:val="20"/>
        </w:rPr>
      </w:pPr>
      <w:r>
        <w:rPr>
          <w:rFonts w:ascii="Garamond" w:hAnsi="Garamond"/>
          <w:bCs/>
          <w:sz w:val="20"/>
          <w:szCs w:val="20"/>
        </w:rPr>
        <w:t>la Directora de Instituto de la Mujer Tlajomulquense, y personal adscrito a su dependencia.</w:t>
      </w:r>
    </w:p>
    <w:p>
      <w:pPr>
        <w:pStyle w:val="Prrafodelista"/>
        <w:spacing w:line="360" w:lineRule="auto"/>
        <w:ind w:left="1418"/>
        <w:jc w:val="both"/>
        <w:rPr>
          <w:rFonts w:ascii="Garamond" w:hAnsi="Garamond"/>
          <w:bCs/>
          <w:sz w:val="20"/>
          <w:szCs w:val="20"/>
        </w:rPr>
      </w:pPr>
    </w:p>
    <w:p>
      <w:pPr>
        <w:pStyle w:val="Prrafodelista"/>
        <w:spacing w:line="360" w:lineRule="auto"/>
        <w:ind w:left="1418"/>
        <w:jc w:val="both"/>
        <w:rPr>
          <w:rFonts w:ascii="Garamond" w:eastAsia="Arial Narrow" w:hAnsi="Garamond" w:cs="Arial Narrow"/>
          <w:sz w:val="20"/>
          <w:szCs w:val="20"/>
        </w:rPr>
      </w:pPr>
      <w:r>
        <w:rPr>
          <w:rFonts w:ascii="Garamond" w:hAnsi="Garamond"/>
          <w:bCs/>
          <w:sz w:val="20"/>
          <w:szCs w:val="20"/>
        </w:rPr>
        <w:t>En esta reunión se acordó que la Secretaria de Igualdad Sustantiva brindaría  capacitación y sensibilización a personal del Ayuntamiento en materia de Acoso Callejero.</w:t>
      </w:r>
    </w:p>
    <w:p>
      <w:pPr>
        <w:pStyle w:val="Prrafodelista"/>
        <w:spacing w:line="360" w:lineRule="auto"/>
        <w:ind w:left="1380" w:right="397"/>
        <w:jc w:val="both"/>
        <w:rPr>
          <w:rStyle w:val="Textoennegrita"/>
          <w:b w:val="0"/>
          <w:sz w:val="24"/>
          <w:szCs w:val="24"/>
        </w:rPr>
      </w:pPr>
      <w:r>
        <w:rPr>
          <w:rStyle w:val="Textoennegrita"/>
          <w:b w:val="0"/>
          <w:sz w:val="24"/>
          <w:szCs w:val="24"/>
        </w:rPr>
        <w:t xml:space="preserve">        </w:t>
      </w:r>
      <w:r>
        <w:rPr>
          <w:bCs/>
          <w:noProof/>
          <w:sz w:val="24"/>
          <w:szCs w:val="24"/>
        </w:rPr>
        <w:drawing>
          <wp:inline distT="0" distB="0" distL="0" distR="0">
            <wp:extent cx="1554480" cy="1164590"/>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54480" cy="1164590"/>
                    </a:xfrm>
                    <a:prstGeom prst="rect">
                      <a:avLst/>
                    </a:prstGeom>
                    <a:noFill/>
                  </pic:spPr>
                </pic:pic>
              </a:graphicData>
            </a:graphic>
          </wp:inline>
        </w:drawing>
      </w:r>
      <w:r>
        <w:rPr>
          <w:rStyle w:val="Textoennegrita"/>
          <w:b w:val="0"/>
          <w:sz w:val="24"/>
          <w:szCs w:val="24"/>
        </w:rPr>
        <w:tab/>
      </w:r>
      <w:r>
        <w:rPr>
          <w:rStyle w:val="Textoennegrita"/>
          <w:b w:val="0"/>
          <w:sz w:val="24"/>
          <w:szCs w:val="24"/>
        </w:rPr>
        <w:tab/>
      </w:r>
      <w:r>
        <w:rPr>
          <w:rStyle w:val="Textoennegrita"/>
          <w:b w:val="0"/>
          <w:sz w:val="24"/>
          <w:szCs w:val="24"/>
        </w:rPr>
        <w:tab/>
      </w:r>
      <w:r>
        <w:rPr>
          <w:bCs/>
          <w:noProof/>
          <w:sz w:val="24"/>
          <w:szCs w:val="24"/>
        </w:rPr>
        <w:drawing>
          <wp:inline distT="0" distB="0" distL="0" distR="0">
            <wp:extent cx="1548765" cy="115824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48765" cy="1158240"/>
                    </a:xfrm>
                    <a:prstGeom prst="rect">
                      <a:avLst/>
                    </a:prstGeom>
                    <a:noFill/>
                  </pic:spPr>
                </pic:pic>
              </a:graphicData>
            </a:graphic>
          </wp:inline>
        </w:drawing>
      </w:r>
    </w:p>
    <w:p>
      <w:pPr>
        <w:pStyle w:val="Prrafodelista"/>
        <w:spacing w:line="360" w:lineRule="auto"/>
        <w:ind w:left="1380" w:right="397"/>
        <w:jc w:val="both"/>
        <w:rPr>
          <w:rStyle w:val="Textoennegrita"/>
          <w:b w:val="0"/>
          <w:sz w:val="20"/>
          <w:szCs w:val="20"/>
        </w:rPr>
      </w:pPr>
    </w:p>
    <w:p>
      <w:pPr>
        <w:pStyle w:val="Prrafodelista"/>
        <w:numPr>
          <w:ilvl w:val="0"/>
          <w:numId w:val="6"/>
        </w:numPr>
        <w:spacing w:line="360" w:lineRule="auto"/>
        <w:ind w:left="1418" w:right="397" w:firstLine="0"/>
        <w:jc w:val="both"/>
        <w:rPr>
          <w:rStyle w:val="Textoennegrita"/>
          <w:rFonts w:ascii="Garamond" w:hAnsi="Garamond"/>
          <w:b w:val="0"/>
          <w:sz w:val="20"/>
          <w:szCs w:val="20"/>
        </w:rPr>
      </w:pPr>
      <w:r>
        <w:rPr>
          <w:rStyle w:val="Textoennegrita"/>
          <w:rFonts w:ascii="Garamond" w:hAnsi="Garamond"/>
          <w:sz w:val="20"/>
          <w:szCs w:val="20"/>
        </w:rPr>
        <w:t>11 de Junio del año 2019:</w:t>
      </w:r>
      <w:r>
        <w:rPr>
          <w:rStyle w:val="Textoennegrita"/>
          <w:rFonts w:ascii="Garamond" w:hAnsi="Garamond"/>
          <w:b w:val="0"/>
          <w:sz w:val="20"/>
          <w:szCs w:val="20"/>
        </w:rPr>
        <w:t xml:space="preserve"> La suscrita Regidora en mi calidad de Presidenta de la Comisión Edilicia de Igualdad de Género, promoví una capacitación en materia de acoso callejero, misma que fue impartida por la Secretaria de Igualdad Sustantiva, dicha capacitación fue dirigida hacia las siguientes dependencias públicas:</w:t>
      </w:r>
    </w:p>
    <w:p>
      <w:pPr>
        <w:pStyle w:val="Prrafodelista"/>
        <w:spacing w:line="360" w:lineRule="auto"/>
        <w:ind w:left="1418" w:right="397"/>
        <w:jc w:val="both"/>
        <w:rPr>
          <w:rStyle w:val="Textoennegrita"/>
          <w:rFonts w:ascii="Garamond" w:hAnsi="Garamond"/>
          <w:b w:val="0"/>
          <w:sz w:val="20"/>
          <w:szCs w:val="20"/>
        </w:rPr>
      </w:pPr>
    </w:p>
    <w:p>
      <w:pPr>
        <w:pStyle w:val="Prrafodelista"/>
        <w:numPr>
          <w:ilvl w:val="0"/>
          <w:numId w:val="15"/>
        </w:numPr>
        <w:spacing w:line="360" w:lineRule="auto"/>
        <w:ind w:right="397"/>
        <w:jc w:val="both"/>
        <w:rPr>
          <w:rFonts w:ascii="Garamond" w:hAnsi="Garamond"/>
          <w:bCs/>
          <w:sz w:val="20"/>
          <w:szCs w:val="20"/>
        </w:rPr>
      </w:pPr>
      <w:r>
        <w:rPr>
          <w:rFonts w:ascii="Garamond" w:hAnsi="Garamond"/>
          <w:bCs/>
          <w:sz w:val="20"/>
          <w:szCs w:val="20"/>
        </w:rPr>
        <w:lastRenderedPageBreak/>
        <w:t>Comisaría de la Policía Preventiva Municipal;</w:t>
      </w:r>
    </w:p>
    <w:p>
      <w:pPr>
        <w:pStyle w:val="Prrafodelista"/>
        <w:numPr>
          <w:ilvl w:val="0"/>
          <w:numId w:val="15"/>
        </w:numPr>
        <w:spacing w:line="360" w:lineRule="auto"/>
        <w:ind w:right="397"/>
        <w:jc w:val="both"/>
        <w:rPr>
          <w:rFonts w:ascii="Garamond" w:hAnsi="Garamond"/>
          <w:bCs/>
          <w:sz w:val="20"/>
          <w:szCs w:val="20"/>
        </w:rPr>
      </w:pPr>
      <w:r>
        <w:rPr>
          <w:rFonts w:ascii="Garamond" w:hAnsi="Garamond"/>
          <w:bCs/>
          <w:sz w:val="20"/>
          <w:szCs w:val="20"/>
        </w:rPr>
        <w:t>Personal del Instituto de la Mujer Tlajomulquense; y,</w:t>
      </w:r>
    </w:p>
    <w:p>
      <w:pPr>
        <w:pStyle w:val="Prrafodelista"/>
        <w:numPr>
          <w:ilvl w:val="0"/>
          <w:numId w:val="15"/>
        </w:numPr>
        <w:spacing w:line="360" w:lineRule="auto"/>
        <w:ind w:right="397"/>
        <w:jc w:val="both"/>
        <w:rPr>
          <w:rStyle w:val="Textoennegrita"/>
          <w:rFonts w:ascii="Garamond" w:hAnsi="Garamond"/>
          <w:sz w:val="20"/>
          <w:szCs w:val="20"/>
        </w:rPr>
      </w:pPr>
      <w:r>
        <w:rPr>
          <w:rFonts w:ascii="Garamond" w:hAnsi="Garamond"/>
          <w:bCs/>
          <w:sz w:val="20"/>
          <w:szCs w:val="20"/>
        </w:rPr>
        <w:t xml:space="preserve">Personal adscrito a mi Regiduría. </w:t>
      </w:r>
    </w:p>
    <w:p>
      <w:pPr>
        <w:pStyle w:val="Prrafodelista"/>
        <w:spacing w:line="360" w:lineRule="auto"/>
        <w:ind w:left="1380" w:right="397"/>
        <w:jc w:val="both"/>
        <w:rPr>
          <w:rFonts w:ascii="Garamond" w:eastAsia="Arial Narrow" w:hAnsi="Garamond" w:cs="Arial Narrow"/>
          <w:sz w:val="20"/>
          <w:szCs w:val="20"/>
        </w:rPr>
      </w:pPr>
    </w:p>
    <w:p>
      <w:pPr>
        <w:pStyle w:val="Prrafodelista"/>
        <w:spacing w:line="360" w:lineRule="auto"/>
        <w:ind w:left="1380" w:right="397"/>
        <w:jc w:val="both"/>
        <w:rPr>
          <w:rFonts w:ascii="Garamond" w:eastAsia="Arial Narrow" w:hAnsi="Garamond" w:cs="Arial Narrow"/>
          <w:sz w:val="20"/>
          <w:szCs w:val="20"/>
        </w:rPr>
      </w:pPr>
      <w:r>
        <w:rPr>
          <w:rFonts w:ascii="Garamond" w:eastAsia="Arial Narrow" w:hAnsi="Garamond" w:cs="Arial Narrow"/>
          <w:sz w:val="20"/>
          <w:szCs w:val="20"/>
        </w:rPr>
        <w:t xml:space="preserve">En esta reunión se capacitó a las dependencias asistentes como replicadores de los cursos y talleres en materia de acoso callejero. </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660" w:right="49" w:firstLine="720"/>
        <w:jc w:val="center"/>
        <w:rPr>
          <w:rFonts w:ascii="Garamond" w:eastAsia="Arial Narrow" w:hAnsi="Garamond" w:cs="Arial Narrow"/>
          <w:sz w:val="24"/>
          <w:szCs w:val="24"/>
        </w:rPr>
      </w:pPr>
      <w:r>
        <w:rPr>
          <w:rFonts w:ascii="Garamond" w:eastAsia="Arial Narrow" w:hAnsi="Garamond" w:cs="Arial Narrow"/>
          <w:noProof/>
          <w:sz w:val="24"/>
          <w:szCs w:val="24"/>
        </w:rPr>
        <w:drawing>
          <wp:inline distT="0" distB="0" distL="0" distR="0">
            <wp:extent cx="1769324" cy="1177747"/>
            <wp:effectExtent l="19050" t="0" r="2326" b="0"/>
            <wp:docPr id="13" name="Imagen 13" descr="C:\Users\TLJ0115\Desktop\fottos informe\FB_IMG_1567987027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LJ0115\Desktop\fottos informe\FB_IMG_15679870271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9324" cy="1177747"/>
                    </a:xfrm>
                    <a:prstGeom prst="rect">
                      <a:avLst/>
                    </a:prstGeom>
                    <a:noFill/>
                    <a:ln>
                      <a:noFill/>
                    </a:ln>
                  </pic:spPr>
                </pic:pic>
              </a:graphicData>
            </a:graphic>
          </wp:inline>
        </w:drawing>
      </w:r>
      <w:r>
        <w:rPr>
          <w:rFonts w:ascii="Garamond" w:eastAsia="Arial Narrow" w:hAnsi="Garamond" w:cs="Arial Narrow"/>
          <w:sz w:val="24"/>
          <w:szCs w:val="24"/>
        </w:rPr>
        <w:tab/>
      </w:r>
      <w:r>
        <w:rPr>
          <w:rFonts w:ascii="Garamond" w:eastAsia="Arial Narrow" w:hAnsi="Garamond" w:cs="Arial Narrow"/>
          <w:sz w:val="24"/>
          <w:szCs w:val="24"/>
        </w:rPr>
        <w:tab/>
      </w:r>
      <w:r>
        <w:rPr>
          <w:rFonts w:ascii="Garamond" w:eastAsia="Arial Narrow" w:hAnsi="Garamond" w:cs="Arial Narrow"/>
          <w:noProof/>
          <w:sz w:val="24"/>
          <w:szCs w:val="24"/>
        </w:rPr>
        <w:drawing>
          <wp:inline distT="0" distB="0" distL="0" distR="0">
            <wp:extent cx="2187549" cy="1225433"/>
            <wp:effectExtent l="0" t="0" r="3810" b="0"/>
            <wp:docPr id="15" name="Imagen 15" descr="C:\Users\TLJ0115\Desktop\fottos informe\FB_IMG_1567987035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115\Desktop\fottos informe\FB_IMG_156798703558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92484" cy="1228198"/>
                    </a:xfrm>
                    <a:prstGeom prst="rect">
                      <a:avLst/>
                    </a:prstGeom>
                    <a:noFill/>
                    <a:ln>
                      <a:noFill/>
                    </a:ln>
                  </pic:spPr>
                </pic:pic>
              </a:graphicData>
            </a:graphic>
          </wp:inline>
        </w:drawing>
      </w:r>
    </w:p>
    <w:p>
      <w:pPr>
        <w:pStyle w:val="Prrafodelista"/>
        <w:spacing w:line="360" w:lineRule="auto"/>
        <w:ind w:left="0" w:right="49" w:firstLine="720"/>
        <w:jc w:val="center"/>
        <w:rPr>
          <w:rFonts w:ascii="Garamond" w:eastAsia="Arial Narrow" w:hAnsi="Garamond" w:cs="Arial Narrow"/>
          <w:sz w:val="24"/>
          <w:szCs w:val="24"/>
        </w:rPr>
      </w:pPr>
    </w:p>
    <w:p>
      <w:pPr>
        <w:spacing w:line="360" w:lineRule="auto"/>
        <w:ind w:left="720" w:right="397" w:firstLine="720"/>
        <w:jc w:val="center"/>
        <w:rPr>
          <w:rFonts w:ascii="Garamond" w:eastAsia="Arial Narrow" w:hAnsi="Garamond" w:cs="Arial Narrow"/>
          <w:sz w:val="24"/>
          <w:szCs w:val="24"/>
        </w:rPr>
      </w:pPr>
      <w:r>
        <w:rPr>
          <w:noProof/>
        </w:rPr>
        <w:drawing>
          <wp:inline distT="0" distB="0" distL="0" distR="0">
            <wp:extent cx="3302050" cy="1849759"/>
            <wp:effectExtent l="19050" t="0" r="0" b="0"/>
            <wp:docPr id="20" name="Imagen 20" descr="C:\Users\TLJ0115\Desktop\fottos informe\FB_IMG_156798704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J0115\Desktop\fottos informe\FB_IMG_156798704193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00966" cy="1849152"/>
                    </a:xfrm>
                    <a:prstGeom prst="rect">
                      <a:avLst/>
                    </a:prstGeom>
                    <a:noFill/>
                    <a:ln>
                      <a:noFill/>
                    </a:ln>
                  </pic:spPr>
                </pic:pic>
              </a:graphicData>
            </a:graphic>
          </wp:inline>
        </w:drawing>
      </w:r>
    </w:p>
    <w:p>
      <w:pPr>
        <w:pStyle w:val="Prrafodelista"/>
        <w:spacing w:line="360" w:lineRule="auto"/>
        <w:ind w:left="1380" w:right="397"/>
        <w:jc w:val="center"/>
        <w:rPr>
          <w:rFonts w:ascii="Garamond" w:eastAsia="Arial Narrow" w:hAnsi="Garamond" w:cs="Arial Narrow"/>
          <w:b/>
          <w:sz w:val="24"/>
          <w:szCs w:val="24"/>
        </w:rPr>
      </w:pPr>
    </w:p>
    <w:p>
      <w:pPr>
        <w:pStyle w:val="Prrafodelista"/>
        <w:ind w:left="1380" w:right="397"/>
        <w:jc w:val="center"/>
        <w:rPr>
          <w:rFonts w:ascii="Garamond" w:eastAsia="Arial Narrow" w:hAnsi="Garamond" w:cs="Arial Narrow"/>
          <w:sz w:val="24"/>
          <w:szCs w:val="24"/>
        </w:rPr>
      </w:pPr>
      <w:r>
        <w:rPr>
          <w:rFonts w:ascii="Garamond" w:eastAsia="Arial Narrow" w:hAnsi="Garamond" w:cs="Arial Narrow"/>
          <w:noProof/>
          <w:sz w:val="24"/>
          <w:szCs w:val="24"/>
        </w:rPr>
        <w:drawing>
          <wp:inline distT="0" distB="0" distL="0" distR="0">
            <wp:extent cx="3343047" cy="1876129"/>
            <wp:effectExtent l="19050" t="0" r="0" b="0"/>
            <wp:docPr id="4" name="Imagen 21" descr="C:\Users\TLJ0115\Desktop\fottos informe\FB_IMG_156798705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LJ0115\Desktop\fottos informe\FB_IMG_15679870502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53493" cy="1881991"/>
                    </a:xfrm>
                    <a:prstGeom prst="rect">
                      <a:avLst/>
                    </a:prstGeom>
                    <a:noFill/>
                    <a:ln>
                      <a:noFill/>
                    </a:ln>
                  </pic:spPr>
                </pic:pic>
              </a:graphicData>
            </a:graphic>
          </wp:inline>
        </w:drawing>
      </w:r>
    </w:p>
    <w:p>
      <w:pPr>
        <w:pStyle w:val="Prrafodelista"/>
        <w:ind w:left="1380" w:right="397"/>
        <w:jc w:val="both"/>
        <w:rPr>
          <w:rFonts w:ascii="Garamond" w:eastAsia="Arial Narrow" w:hAnsi="Garamond" w:cs="Arial Narrow"/>
          <w:sz w:val="24"/>
          <w:szCs w:val="24"/>
        </w:rPr>
      </w:pPr>
    </w:p>
    <w:p>
      <w:pPr>
        <w:pStyle w:val="Prrafodelista"/>
        <w:ind w:left="1380" w:right="397"/>
        <w:jc w:val="both"/>
        <w:rPr>
          <w:rFonts w:ascii="Garamond" w:eastAsia="Arial Narrow" w:hAnsi="Garamond" w:cs="Arial Narrow"/>
          <w:sz w:val="24"/>
          <w:szCs w:val="24"/>
        </w:rPr>
      </w:pPr>
    </w:p>
    <w:p>
      <w:pPr>
        <w:pStyle w:val="Prrafodelista"/>
        <w:ind w:left="1380" w:right="397"/>
        <w:jc w:val="both"/>
        <w:rPr>
          <w:rFonts w:ascii="Garamond" w:eastAsia="Arial Narrow" w:hAnsi="Garamond" w:cs="Arial Narrow"/>
          <w:sz w:val="24"/>
          <w:szCs w:val="24"/>
        </w:rPr>
      </w:pPr>
    </w:p>
    <w:p>
      <w:pPr>
        <w:pStyle w:val="Prrafodelista"/>
        <w:ind w:left="1380" w:right="397"/>
        <w:jc w:val="both"/>
        <w:rPr>
          <w:rFonts w:ascii="Garamond" w:eastAsia="Arial Narrow" w:hAnsi="Garamond" w:cs="Arial Narrow"/>
          <w:sz w:val="24"/>
          <w:szCs w:val="24"/>
        </w:rPr>
      </w:pPr>
    </w:p>
    <w:p>
      <w:pPr>
        <w:pStyle w:val="Prrafodelista"/>
        <w:ind w:left="1380" w:right="397"/>
        <w:jc w:val="both"/>
        <w:rPr>
          <w:rFonts w:ascii="Garamond" w:eastAsia="Arial Narrow" w:hAnsi="Garamond" w:cs="Arial Narrow"/>
          <w:sz w:val="24"/>
          <w:szCs w:val="24"/>
        </w:rPr>
      </w:pPr>
    </w:p>
    <w:p>
      <w:pPr>
        <w:pStyle w:val="Prrafodelista"/>
        <w:ind w:right="49"/>
        <w:jc w:val="both"/>
        <w:rPr>
          <w:rFonts w:ascii="Garamond" w:eastAsia="Arial Narrow" w:hAnsi="Garamond" w:cs="Arial Narrow"/>
          <w:b/>
          <w:sz w:val="24"/>
          <w:szCs w:val="24"/>
        </w:rPr>
      </w:pPr>
    </w:p>
    <w:p>
      <w:pPr>
        <w:pStyle w:val="Prrafodelista"/>
        <w:numPr>
          <w:ilvl w:val="0"/>
          <w:numId w:val="1"/>
        </w:numPr>
        <w:ind w:right="49"/>
        <w:jc w:val="both"/>
        <w:rPr>
          <w:rFonts w:ascii="Garamond" w:eastAsia="Arial Narrow" w:hAnsi="Garamond" w:cs="Arial Narrow"/>
          <w:b/>
          <w:sz w:val="24"/>
          <w:szCs w:val="24"/>
        </w:rPr>
      </w:pPr>
      <w:r>
        <w:rPr>
          <w:rFonts w:ascii="Garamond" w:eastAsia="Arial Narrow" w:hAnsi="Garamond" w:cs="Arial Narrow"/>
          <w:b/>
          <w:sz w:val="24"/>
          <w:szCs w:val="24"/>
        </w:rPr>
        <w:t>COMISIÓN EDILICIA DE REGLAMENTOS Y PUNTOS CONSTITUCIONALES</w:t>
      </w:r>
    </w:p>
    <w:p>
      <w:pPr>
        <w:pStyle w:val="Prrafodelista"/>
        <w:ind w:left="1380" w:right="397"/>
        <w:jc w:val="center"/>
        <w:rPr>
          <w:rFonts w:ascii="Garamond" w:eastAsia="Arial Narrow" w:hAnsi="Garamond" w:cs="Arial Narrow"/>
          <w:b/>
          <w:sz w:val="24"/>
          <w:szCs w:val="24"/>
        </w:rPr>
      </w:pPr>
    </w:p>
    <w:p>
      <w:pPr>
        <w:pStyle w:val="Prrafodelista"/>
        <w:ind w:left="1380" w:right="397"/>
        <w:jc w:val="center"/>
        <w:rPr>
          <w:rFonts w:ascii="Garamond" w:eastAsia="Arial Narrow" w:hAnsi="Garamond" w:cs="Arial Narrow"/>
          <w:b/>
          <w:sz w:val="24"/>
          <w:szCs w:val="24"/>
        </w:rPr>
      </w:pPr>
      <w:r>
        <w:rPr>
          <w:rFonts w:ascii="Garamond" w:eastAsia="Arial Narrow" w:hAnsi="Garamond" w:cs="Arial Narrow"/>
          <w:b/>
          <w:sz w:val="24"/>
          <w:szCs w:val="24"/>
        </w:rPr>
        <w:t>I N T E G R A N T E S</w:t>
      </w:r>
    </w:p>
    <w:p>
      <w:pPr>
        <w:pStyle w:val="Prrafodelista"/>
        <w:ind w:left="1380" w:right="397"/>
        <w:jc w:val="center"/>
        <w:rPr>
          <w:rFonts w:ascii="Garamond" w:eastAsia="Arial Narrow" w:hAnsi="Garamond" w:cs="Arial Narrow"/>
          <w:b/>
          <w:sz w:val="24"/>
          <w:szCs w:val="24"/>
        </w:rPr>
      </w:pPr>
    </w:p>
    <w:p>
      <w:pPr>
        <w:pStyle w:val="Prrafodelista"/>
        <w:ind w:left="1380" w:right="397"/>
        <w:jc w:val="center"/>
        <w:rPr>
          <w:rFonts w:ascii="Garamond" w:eastAsia="Arial Narrow" w:hAnsi="Garamond" w:cs="Arial Narrow"/>
          <w:b/>
          <w:sz w:val="24"/>
          <w:szCs w:val="24"/>
        </w:rPr>
      </w:pPr>
      <w:r>
        <w:rPr>
          <w:rFonts w:ascii="Garamond" w:eastAsia="Arial Narrow" w:hAnsi="Garamond" w:cs="Arial Narrow"/>
          <w:b/>
          <w:sz w:val="24"/>
          <w:szCs w:val="24"/>
        </w:rPr>
        <w:t>Presidenta:</w:t>
      </w:r>
    </w:p>
    <w:p>
      <w:pPr>
        <w:pStyle w:val="Prrafodelista"/>
        <w:ind w:left="1380" w:right="397"/>
        <w:jc w:val="center"/>
        <w:rPr>
          <w:rFonts w:ascii="Garamond" w:eastAsia="Arial Narrow" w:hAnsi="Garamond" w:cs="Arial Narrow"/>
          <w:b/>
          <w:sz w:val="24"/>
          <w:szCs w:val="24"/>
        </w:rPr>
      </w:pPr>
    </w:p>
    <w:p>
      <w:pPr>
        <w:pStyle w:val="Prrafodelista"/>
        <w:ind w:left="1380" w:right="397"/>
        <w:jc w:val="center"/>
        <w:rPr>
          <w:rFonts w:ascii="Garamond" w:eastAsia="Arial Narrow" w:hAnsi="Garamond" w:cs="Arial Narrow"/>
          <w:b/>
          <w:sz w:val="24"/>
          <w:szCs w:val="24"/>
        </w:rPr>
      </w:pPr>
      <w:r>
        <w:rPr>
          <w:rFonts w:ascii="Garamond" w:eastAsia="Arial Narrow" w:hAnsi="Garamond" w:cs="Arial Narrow"/>
          <w:b/>
          <w:noProof/>
          <w:sz w:val="24"/>
          <w:szCs w:val="24"/>
        </w:rPr>
        <w:drawing>
          <wp:inline distT="0" distB="0" distL="0" distR="0">
            <wp:extent cx="1256030" cy="1566545"/>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6030" cy="1566545"/>
                    </a:xfrm>
                    <a:prstGeom prst="rect">
                      <a:avLst/>
                    </a:prstGeom>
                    <a:noFill/>
                  </pic:spPr>
                </pic:pic>
              </a:graphicData>
            </a:graphic>
          </wp:inline>
        </w:drawing>
      </w:r>
    </w:p>
    <w:p>
      <w:pPr>
        <w:pStyle w:val="Prrafodelista"/>
        <w:ind w:left="1380" w:right="397"/>
        <w:jc w:val="center"/>
        <w:rPr>
          <w:rFonts w:ascii="Garamond" w:eastAsia="Arial Narrow" w:hAnsi="Garamond" w:cs="Arial Narrow"/>
          <w:b/>
          <w:sz w:val="24"/>
          <w:szCs w:val="24"/>
        </w:rPr>
      </w:pPr>
    </w:p>
    <w:p>
      <w:pPr>
        <w:pStyle w:val="Prrafodelista"/>
        <w:ind w:left="1380" w:right="397"/>
        <w:jc w:val="center"/>
        <w:rPr>
          <w:rFonts w:ascii="Garamond" w:eastAsia="Arial Narrow" w:hAnsi="Garamond" w:cs="Arial Narrow"/>
          <w:sz w:val="24"/>
          <w:szCs w:val="24"/>
        </w:rPr>
      </w:pPr>
      <w:r>
        <w:rPr>
          <w:rFonts w:ascii="Garamond" w:eastAsia="Arial Narrow" w:hAnsi="Garamond" w:cs="Arial Narrow"/>
          <w:sz w:val="24"/>
          <w:szCs w:val="24"/>
        </w:rPr>
        <w:t>Regidora Sagrario Elizabeth Guzmán Ureña.</w:t>
      </w:r>
    </w:p>
    <w:p>
      <w:pPr>
        <w:pStyle w:val="Prrafodelista"/>
        <w:ind w:left="1380" w:right="397"/>
        <w:jc w:val="center"/>
        <w:rPr>
          <w:rFonts w:ascii="Garamond" w:eastAsia="Arial Narrow" w:hAnsi="Garamond" w:cs="Arial Narrow"/>
          <w:sz w:val="24"/>
          <w:szCs w:val="24"/>
        </w:rPr>
      </w:pPr>
    </w:p>
    <w:p>
      <w:pPr>
        <w:pStyle w:val="Prrafodelista"/>
        <w:ind w:left="1380" w:right="397"/>
        <w:jc w:val="center"/>
        <w:rPr>
          <w:rFonts w:ascii="Garamond" w:eastAsia="Arial Narrow" w:hAnsi="Garamond" w:cs="Arial Narrow"/>
          <w:b/>
          <w:sz w:val="24"/>
          <w:szCs w:val="24"/>
        </w:rPr>
      </w:pPr>
      <w:r>
        <w:rPr>
          <w:rFonts w:ascii="Garamond" w:eastAsia="Arial Narrow" w:hAnsi="Garamond" w:cs="Arial Narrow"/>
          <w:b/>
          <w:sz w:val="24"/>
          <w:szCs w:val="24"/>
        </w:rPr>
        <w:t>Vocales:</w:t>
      </w:r>
    </w:p>
    <w:p>
      <w:pPr>
        <w:pStyle w:val="Prrafodelista"/>
        <w:ind w:left="1380" w:right="397"/>
        <w:jc w:val="center"/>
        <w:rPr>
          <w:rFonts w:ascii="Garamond" w:eastAsia="Arial Narrow" w:hAnsi="Garamond" w:cs="Arial Narrow"/>
          <w:b/>
          <w:sz w:val="24"/>
          <w:szCs w:val="24"/>
        </w:rPr>
      </w:pPr>
    </w:p>
    <w:p>
      <w:pPr>
        <w:pStyle w:val="Prrafodelista"/>
        <w:ind w:left="0" w:right="49" w:firstLine="720"/>
        <w:jc w:val="center"/>
        <w:rPr>
          <w:rFonts w:ascii="Garamond" w:eastAsia="Arial Narrow" w:hAnsi="Garamond" w:cs="Arial Narrow"/>
          <w:b/>
          <w:sz w:val="24"/>
          <w:szCs w:val="24"/>
        </w:rPr>
      </w:pPr>
      <w:r>
        <w:rPr>
          <w:rFonts w:ascii="Garamond" w:eastAsia="Arial Narrow" w:hAnsi="Garamond" w:cs="Arial Narrow"/>
          <w:b/>
          <w:noProof/>
          <w:sz w:val="24"/>
          <w:szCs w:val="24"/>
        </w:rPr>
        <w:drawing>
          <wp:inline distT="0" distB="0" distL="0" distR="0">
            <wp:extent cx="1261745" cy="1579245"/>
            <wp:effectExtent l="0" t="0" r="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61745" cy="1579245"/>
                    </a:xfrm>
                    <a:prstGeom prst="rect">
                      <a:avLst/>
                    </a:prstGeom>
                    <a:noFill/>
                  </pic:spPr>
                </pic:pic>
              </a:graphicData>
            </a:graphic>
          </wp:inline>
        </w:drawing>
      </w:r>
      <w:r>
        <w:rPr>
          <w:rFonts w:ascii="Garamond" w:eastAsia="Arial Narrow" w:hAnsi="Garamond" w:cs="Arial Narrow"/>
          <w:b/>
          <w:sz w:val="24"/>
          <w:szCs w:val="24"/>
        </w:rPr>
        <w:tab/>
      </w:r>
      <w:r>
        <w:rPr>
          <w:rFonts w:ascii="Garamond" w:eastAsia="Arial Narrow" w:hAnsi="Garamond" w:cs="Arial Narrow"/>
          <w:b/>
          <w:sz w:val="24"/>
          <w:szCs w:val="24"/>
        </w:rPr>
        <w:tab/>
      </w:r>
      <w:r>
        <w:rPr>
          <w:rFonts w:ascii="Garamond" w:eastAsia="Arial Narrow" w:hAnsi="Garamond" w:cs="Arial Narrow"/>
          <w:b/>
          <w:sz w:val="24"/>
          <w:szCs w:val="24"/>
        </w:rPr>
        <w:tab/>
      </w:r>
      <w:r>
        <w:rPr>
          <w:rFonts w:ascii="Garamond" w:eastAsia="Arial Narrow" w:hAnsi="Garamond" w:cs="Arial Narrow"/>
          <w:b/>
          <w:sz w:val="24"/>
          <w:szCs w:val="24"/>
        </w:rPr>
        <w:tab/>
      </w:r>
      <w:r>
        <w:rPr>
          <w:rFonts w:ascii="Garamond" w:eastAsia="Arial Narrow" w:hAnsi="Garamond" w:cs="Arial Narrow"/>
          <w:b/>
          <w:noProof/>
          <w:sz w:val="24"/>
          <w:szCs w:val="24"/>
        </w:rPr>
        <w:drawing>
          <wp:inline distT="0" distB="0" distL="0" distR="0">
            <wp:extent cx="1261745" cy="157924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61745" cy="1579245"/>
                    </a:xfrm>
                    <a:prstGeom prst="rect">
                      <a:avLst/>
                    </a:prstGeom>
                    <a:noFill/>
                  </pic:spPr>
                </pic:pic>
              </a:graphicData>
            </a:graphic>
          </wp:inline>
        </w:drawing>
      </w:r>
    </w:p>
    <w:p>
      <w:pPr>
        <w:ind w:right="49" w:firstLine="720"/>
        <w:jc w:val="center"/>
        <w:rPr>
          <w:rFonts w:ascii="Garamond" w:eastAsia="Arial Narrow" w:hAnsi="Garamond" w:cs="Arial Narrow"/>
          <w:sz w:val="24"/>
          <w:szCs w:val="24"/>
        </w:rPr>
      </w:pPr>
      <w:r>
        <w:rPr>
          <w:rFonts w:ascii="Garamond" w:eastAsia="Arial Narrow" w:hAnsi="Garamond" w:cs="Arial Narrow"/>
          <w:sz w:val="24"/>
          <w:szCs w:val="24"/>
        </w:rPr>
        <w:t xml:space="preserve">Regidora: Maricela Caro Enríquez. </w:t>
      </w:r>
      <w:r>
        <w:rPr>
          <w:rFonts w:ascii="Garamond" w:eastAsia="Arial Narrow" w:hAnsi="Garamond" w:cs="Arial Narrow"/>
          <w:sz w:val="24"/>
          <w:szCs w:val="24"/>
        </w:rPr>
        <w:tab/>
      </w:r>
      <w:r>
        <w:rPr>
          <w:rFonts w:ascii="Garamond" w:eastAsia="Arial Narrow" w:hAnsi="Garamond" w:cs="Arial Narrow"/>
          <w:sz w:val="24"/>
          <w:szCs w:val="24"/>
        </w:rPr>
        <w:tab/>
        <w:t xml:space="preserve"> Regidora: Violeta Zaragoza Campos.</w:t>
      </w:r>
    </w:p>
    <w:p>
      <w:pPr>
        <w:pStyle w:val="Prrafodelista"/>
        <w:ind w:left="-284" w:right="49"/>
        <w:rPr>
          <w:rFonts w:ascii="Garamond" w:eastAsia="Arial Narrow" w:hAnsi="Garamond" w:cs="Arial Narrow"/>
          <w:b/>
          <w:sz w:val="24"/>
          <w:szCs w:val="24"/>
        </w:rPr>
      </w:pPr>
      <w:r>
        <w:rPr>
          <w:rFonts w:ascii="Garamond" w:eastAsia="Arial Narrow" w:hAnsi="Garamond" w:cs="Arial Narrow"/>
          <w:b/>
          <w:sz w:val="24"/>
          <w:szCs w:val="24"/>
        </w:rPr>
        <w:t xml:space="preserve">     </w:t>
      </w:r>
      <w:r>
        <w:rPr>
          <w:rFonts w:ascii="Garamond" w:eastAsia="Arial Narrow" w:hAnsi="Garamond" w:cs="Arial Narrow"/>
          <w:b/>
          <w:noProof/>
          <w:sz w:val="24"/>
          <w:szCs w:val="24"/>
        </w:rPr>
        <w:drawing>
          <wp:inline distT="0" distB="0" distL="0" distR="0">
            <wp:extent cx="1278771" cy="1599351"/>
            <wp:effectExtent l="0" t="0" r="0" b="1270"/>
            <wp:docPr id="31" name="Imagen 31" descr="C:\Users\TLJ0115\Desktop\fottos informe\noe_fierros_alvarez_regi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LJ0115\Desktop\fottos informe\noe_fierros_alvarez_regido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82591" cy="1604129"/>
                    </a:xfrm>
                    <a:prstGeom prst="rect">
                      <a:avLst/>
                    </a:prstGeom>
                    <a:noFill/>
                    <a:ln>
                      <a:noFill/>
                    </a:ln>
                  </pic:spPr>
                </pic:pic>
              </a:graphicData>
            </a:graphic>
          </wp:inline>
        </w:drawing>
      </w:r>
      <w:r>
        <w:rPr>
          <w:rFonts w:ascii="Garamond" w:eastAsia="Arial Narrow" w:hAnsi="Garamond" w:cs="Arial Narrow"/>
          <w:b/>
          <w:sz w:val="24"/>
          <w:szCs w:val="24"/>
        </w:rPr>
        <w:t xml:space="preserve"> </w:t>
      </w:r>
      <w:r>
        <w:rPr>
          <w:rFonts w:ascii="Garamond" w:eastAsia="Arial Narrow" w:hAnsi="Garamond" w:cs="Arial Narrow"/>
          <w:b/>
          <w:sz w:val="24"/>
          <w:szCs w:val="24"/>
        </w:rPr>
        <w:tab/>
      </w:r>
      <w:r>
        <w:rPr>
          <w:rFonts w:ascii="Garamond" w:eastAsia="Arial Narrow" w:hAnsi="Garamond" w:cs="Arial Narrow"/>
          <w:b/>
          <w:sz w:val="24"/>
          <w:szCs w:val="24"/>
        </w:rPr>
        <w:tab/>
        <w:t xml:space="preserve">   </w:t>
      </w:r>
      <w:r>
        <w:rPr>
          <w:rFonts w:ascii="Garamond" w:eastAsia="Arial Narrow" w:hAnsi="Garamond" w:cs="Arial Narrow"/>
          <w:b/>
          <w:noProof/>
          <w:sz w:val="24"/>
          <w:szCs w:val="24"/>
        </w:rPr>
        <w:drawing>
          <wp:inline distT="0" distB="0" distL="0" distR="0">
            <wp:extent cx="1262418" cy="1538152"/>
            <wp:effectExtent l="0" t="0" r="0" b="5080"/>
            <wp:docPr id="32" name="Imagen 32" descr="C:\Users\TLJ0115\Desktop\fottos informe\user_default_depende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LJ0115\Desktop\fottos informe\user_default_dependencia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65858" cy="1542343"/>
                    </a:xfrm>
                    <a:prstGeom prst="rect">
                      <a:avLst/>
                    </a:prstGeom>
                    <a:noFill/>
                    <a:ln>
                      <a:noFill/>
                    </a:ln>
                  </pic:spPr>
                </pic:pic>
              </a:graphicData>
            </a:graphic>
          </wp:inline>
        </w:drawing>
      </w:r>
      <w:r>
        <w:rPr>
          <w:rFonts w:ascii="Garamond" w:eastAsia="Arial Narrow" w:hAnsi="Garamond" w:cs="Arial Narrow"/>
          <w:b/>
          <w:sz w:val="24"/>
          <w:szCs w:val="24"/>
        </w:rPr>
        <w:tab/>
      </w:r>
      <w:r>
        <w:rPr>
          <w:rFonts w:ascii="Garamond" w:eastAsia="Arial Narrow" w:hAnsi="Garamond" w:cs="Arial Narrow"/>
          <w:b/>
          <w:sz w:val="24"/>
          <w:szCs w:val="24"/>
        </w:rPr>
        <w:tab/>
        <w:t xml:space="preserve"> </w:t>
      </w:r>
      <w:r>
        <w:rPr>
          <w:rFonts w:ascii="Garamond" w:eastAsia="Arial Narrow" w:hAnsi="Garamond" w:cs="Arial Narrow"/>
          <w:b/>
          <w:noProof/>
          <w:sz w:val="24"/>
          <w:szCs w:val="24"/>
        </w:rPr>
        <w:drawing>
          <wp:inline distT="0" distB="0" distL="0" distR="0">
            <wp:extent cx="1285045" cy="1607198"/>
            <wp:effectExtent l="0" t="0" r="0" b="0"/>
            <wp:docPr id="40" name="Imagen 40" descr="C:\Users\TLJ0115\Desktop\fottos informe\miguel_osbaldo_carreon_perez_sindico_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LJ0115\Desktop\fottos informe\miguel_osbaldo_carreon_perez_sindico_municipa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86273" cy="1608734"/>
                    </a:xfrm>
                    <a:prstGeom prst="rect">
                      <a:avLst/>
                    </a:prstGeom>
                    <a:noFill/>
                    <a:ln>
                      <a:noFill/>
                    </a:ln>
                  </pic:spPr>
                </pic:pic>
              </a:graphicData>
            </a:graphic>
          </wp:inline>
        </w:drawing>
      </w:r>
    </w:p>
    <w:p>
      <w:pPr>
        <w:pStyle w:val="Prrafodelista"/>
        <w:ind w:left="-567" w:right="-518"/>
        <w:rPr>
          <w:rFonts w:ascii="Garamond" w:eastAsia="Arial Narrow" w:hAnsi="Garamond" w:cs="Arial Narrow"/>
        </w:rPr>
      </w:pPr>
    </w:p>
    <w:p>
      <w:pPr>
        <w:pStyle w:val="Prrafodelista"/>
        <w:ind w:left="-567" w:right="-518"/>
        <w:rPr>
          <w:rFonts w:ascii="Garamond" w:eastAsia="Arial Narrow" w:hAnsi="Garamond" w:cs="Arial Narrow"/>
        </w:rPr>
      </w:pPr>
      <w:r>
        <w:rPr>
          <w:rFonts w:ascii="Garamond" w:eastAsia="Arial Narrow" w:hAnsi="Garamond" w:cs="Arial Narrow"/>
        </w:rPr>
        <w:t xml:space="preserve">Regidor Noé Fierros Álvarez. </w:t>
      </w:r>
      <w:r>
        <w:rPr>
          <w:rFonts w:ascii="Garamond" w:eastAsia="Arial Narrow" w:hAnsi="Garamond" w:cs="Arial Narrow"/>
        </w:rPr>
        <w:tab/>
        <w:t xml:space="preserve">      Regidor Miguel Ángel León Corrales. </w:t>
      </w:r>
      <w:r>
        <w:rPr>
          <w:rFonts w:ascii="Garamond" w:eastAsia="Arial Narrow" w:hAnsi="Garamond" w:cs="Arial Narrow"/>
        </w:rPr>
        <w:tab/>
        <w:t xml:space="preserve">    Síndico Miguel </w:t>
      </w:r>
      <w:proofErr w:type="spellStart"/>
      <w:r>
        <w:rPr>
          <w:rFonts w:ascii="Garamond" w:eastAsia="Arial Narrow" w:hAnsi="Garamond" w:cs="Arial Narrow"/>
        </w:rPr>
        <w:t>Osbaldo</w:t>
      </w:r>
      <w:proofErr w:type="spellEnd"/>
      <w:r>
        <w:rPr>
          <w:rFonts w:ascii="Garamond" w:eastAsia="Arial Narrow" w:hAnsi="Garamond" w:cs="Arial Narrow"/>
        </w:rPr>
        <w:t xml:space="preserve"> Carreón Pérez.</w:t>
      </w:r>
    </w:p>
    <w:p>
      <w:pPr>
        <w:pStyle w:val="Prrafodelista"/>
        <w:ind w:left="1134" w:right="397"/>
        <w:jc w:val="both"/>
        <w:rPr>
          <w:rFonts w:ascii="Garamond" w:eastAsia="Arial Narrow" w:hAnsi="Garamond" w:cs="Arial Narrow"/>
          <w:b/>
          <w:sz w:val="24"/>
          <w:szCs w:val="24"/>
        </w:rPr>
      </w:pPr>
    </w:p>
    <w:p>
      <w:pPr>
        <w:pStyle w:val="Prrafodelista"/>
        <w:numPr>
          <w:ilvl w:val="0"/>
          <w:numId w:val="17"/>
        </w:numPr>
        <w:ind w:right="397"/>
        <w:jc w:val="both"/>
        <w:rPr>
          <w:rFonts w:ascii="Garamond" w:eastAsia="Arial Narrow" w:hAnsi="Garamond" w:cs="Arial Narrow"/>
          <w:b/>
          <w:sz w:val="24"/>
          <w:szCs w:val="24"/>
        </w:rPr>
      </w:pPr>
      <w:r>
        <w:rPr>
          <w:rFonts w:ascii="Garamond" w:eastAsia="Arial Narrow" w:hAnsi="Garamond" w:cs="Arial Narrow"/>
          <w:b/>
          <w:sz w:val="24"/>
          <w:szCs w:val="24"/>
        </w:rPr>
        <w:t>SESIONES DE LA COMISIÓN</w:t>
      </w:r>
    </w:p>
    <w:p>
      <w:pPr>
        <w:pStyle w:val="Prrafodelista"/>
        <w:ind w:left="1380" w:right="397"/>
        <w:jc w:val="both"/>
        <w:rPr>
          <w:rFonts w:ascii="Garamond" w:eastAsia="Arial Narrow" w:hAnsi="Garamond" w:cs="Arial Narrow"/>
          <w:sz w:val="24"/>
          <w:szCs w:val="24"/>
        </w:rPr>
      </w:pPr>
    </w:p>
    <w:p>
      <w:pPr>
        <w:spacing w:line="360" w:lineRule="auto"/>
        <w:ind w:left="709" w:right="397"/>
        <w:jc w:val="both"/>
        <w:rPr>
          <w:rFonts w:ascii="Garamond" w:eastAsia="Arial Narrow" w:hAnsi="Garamond" w:cs="Arial Narrow"/>
          <w:sz w:val="24"/>
          <w:szCs w:val="24"/>
        </w:rPr>
      </w:pPr>
      <w:r>
        <w:rPr>
          <w:rFonts w:ascii="Garamond" w:eastAsia="Arial Narrow" w:hAnsi="Garamond" w:cs="Arial Narrow"/>
          <w:sz w:val="24"/>
          <w:szCs w:val="24"/>
        </w:rPr>
        <w:t>Durante el presente periodo en la Comisión Edilicia de Reglamentos y Puntos Constitucionales, realizamos un total de 14 sesiones de comisión, mismas que se llevaron a cabo en las siguientes fechas:</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 xml:space="preserve">22 de Octubre del año 2018.          </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29 de Octubre del año 2018.</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Sesión Ordinaria:</w:t>
      </w:r>
      <w:r>
        <w:rPr>
          <w:rFonts w:ascii="Garamond" w:eastAsia="Arial Narrow" w:hAnsi="Garamond" w:cs="Arial Narrow"/>
          <w:sz w:val="23"/>
          <w:szCs w:val="23"/>
        </w:rPr>
        <w:t xml:space="preserve"> 08 de Noviembre del año 2018.</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12 de Noviembre del año 2018.</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18 de Diciembre del año 2018.</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23 de Enero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27 de Febrero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20 de Marzo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03 de Abril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06 de Mayo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17 de Junio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 xml:space="preserve">Sesión Ordinaria: </w:t>
      </w:r>
      <w:r>
        <w:rPr>
          <w:rFonts w:ascii="Garamond" w:eastAsia="Arial Narrow" w:hAnsi="Garamond" w:cs="Arial Narrow"/>
          <w:sz w:val="23"/>
          <w:szCs w:val="23"/>
        </w:rPr>
        <w:t>17 de Julio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Sesión Extraordinaria:</w:t>
      </w:r>
      <w:r>
        <w:rPr>
          <w:rFonts w:ascii="Garamond" w:eastAsia="Arial Narrow" w:hAnsi="Garamond" w:cs="Arial Narrow"/>
          <w:sz w:val="23"/>
          <w:szCs w:val="23"/>
        </w:rPr>
        <w:t xml:space="preserve"> 31 de Julio del año 2019.</w:t>
      </w:r>
    </w:p>
    <w:p>
      <w:pPr>
        <w:pStyle w:val="Prrafodelista"/>
        <w:numPr>
          <w:ilvl w:val="0"/>
          <w:numId w:val="8"/>
        </w:numPr>
        <w:spacing w:line="360" w:lineRule="auto"/>
        <w:ind w:right="397"/>
        <w:jc w:val="both"/>
        <w:rPr>
          <w:rFonts w:ascii="Garamond" w:eastAsia="Arial Narrow" w:hAnsi="Garamond" w:cs="Arial Narrow"/>
          <w:sz w:val="23"/>
          <w:szCs w:val="23"/>
        </w:rPr>
      </w:pPr>
      <w:r>
        <w:rPr>
          <w:rFonts w:ascii="Garamond" w:eastAsia="Arial Narrow" w:hAnsi="Garamond" w:cs="Arial Narrow"/>
          <w:b/>
          <w:sz w:val="23"/>
          <w:szCs w:val="23"/>
        </w:rPr>
        <w:t>Sesión Extraordinaria:</w:t>
      </w:r>
      <w:r>
        <w:rPr>
          <w:rFonts w:ascii="Garamond" w:eastAsia="Arial Narrow" w:hAnsi="Garamond" w:cs="Arial Narrow"/>
          <w:sz w:val="23"/>
          <w:szCs w:val="23"/>
        </w:rPr>
        <w:t xml:space="preserve"> 06 de Agosto del año 2019.</w:t>
      </w:r>
    </w:p>
    <w:p>
      <w:pPr>
        <w:spacing w:line="360" w:lineRule="auto"/>
        <w:ind w:right="49"/>
        <w:jc w:val="center"/>
        <w:rPr>
          <w:rFonts w:ascii="Garamond" w:hAnsi="Garamond"/>
          <w:sz w:val="20"/>
          <w:szCs w:val="20"/>
        </w:rPr>
      </w:pPr>
      <w:r>
        <w:rPr>
          <w:rFonts w:ascii="Garamond" w:eastAsia="Arial Narrow" w:hAnsi="Garamond" w:cs="Arial Narrow"/>
          <w:noProof/>
          <w:sz w:val="24"/>
          <w:szCs w:val="24"/>
        </w:rPr>
        <w:drawing>
          <wp:inline distT="0" distB="0" distL="0" distR="0">
            <wp:extent cx="4696358" cy="2527278"/>
            <wp:effectExtent l="19050" t="0" r="8992" b="0"/>
            <wp:docPr id="52" name="Imagen 52" descr="C:\Users\TLJ0115\Desktop\fottos informe\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LJ0115\Desktop\fottos informe\RPC.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00268" cy="2529382"/>
                    </a:xfrm>
                    <a:prstGeom prst="rect">
                      <a:avLst/>
                    </a:prstGeom>
                    <a:noFill/>
                    <a:ln>
                      <a:noFill/>
                    </a:ln>
                  </pic:spPr>
                </pic:pic>
              </a:graphicData>
            </a:graphic>
          </wp:inline>
        </w:drawing>
      </w:r>
    </w:p>
    <w:p>
      <w:pPr>
        <w:spacing w:line="360" w:lineRule="auto"/>
        <w:ind w:right="49"/>
        <w:jc w:val="both"/>
        <w:rPr>
          <w:rFonts w:ascii="Garamond" w:hAnsi="Garamond"/>
          <w:sz w:val="18"/>
          <w:szCs w:val="18"/>
        </w:rPr>
      </w:pPr>
      <w:r>
        <w:rPr>
          <w:rFonts w:ascii="Garamond" w:hAnsi="Garamond"/>
          <w:sz w:val="18"/>
          <w:szCs w:val="18"/>
        </w:rPr>
        <w:t>Los temas observados en las Sesiones de Ayuntamiento cuyas fechas fueron precisadas con antelación pueden consultarse en el siguiente hipervínculo (órdenes del día, actas y estadísticas):</w:t>
      </w:r>
    </w:p>
    <w:p>
      <w:pPr>
        <w:spacing w:line="360" w:lineRule="auto"/>
        <w:ind w:right="49"/>
        <w:jc w:val="both"/>
        <w:rPr>
          <w:rFonts w:ascii="Garamond" w:hAnsi="Garamond"/>
          <w:sz w:val="18"/>
          <w:szCs w:val="18"/>
        </w:rPr>
      </w:pPr>
      <w:hyperlink r:id="rId58" w:history="1">
        <w:r>
          <w:rPr>
            <w:rStyle w:val="Hipervnculo"/>
            <w:rFonts w:ascii="Garamond" w:eastAsia="Arial Narrow" w:hAnsi="Garamond" w:cs="Arial Narrow"/>
            <w:sz w:val="18"/>
            <w:szCs w:val="18"/>
          </w:rPr>
          <w:t>https://transparencia.tlajomulco.gob.mx/transparencia/articulo-15/Sesiones-del-Ayuntamiento</w:t>
        </w:r>
      </w:hyperlink>
      <w:r>
        <w:rPr>
          <w:rFonts w:ascii="Garamond" w:hAnsi="Garamond"/>
          <w:sz w:val="18"/>
          <w:szCs w:val="18"/>
        </w:rPr>
        <w:t xml:space="preserve">. </w:t>
      </w:r>
    </w:p>
    <w:p>
      <w:pPr>
        <w:pStyle w:val="Sinespaciado"/>
        <w:jc w:val="both"/>
        <w:rPr>
          <w:rFonts w:ascii="Garamond" w:eastAsia="Arial Narrow" w:hAnsi="Garamond"/>
        </w:rPr>
      </w:pPr>
    </w:p>
    <w:p>
      <w:pPr>
        <w:pStyle w:val="Prrafodelista"/>
        <w:numPr>
          <w:ilvl w:val="0"/>
          <w:numId w:val="17"/>
        </w:numPr>
        <w:spacing w:line="360" w:lineRule="auto"/>
        <w:ind w:right="397"/>
        <w:jc w:val="both"/>
        <w:rPr>
          <w:rFonts w:ascii="Garamond" w:eastAsia="Arial Narrow" w:hAnsi="Garamond" w:cs="Arial Narrow"/>
          <w:sz w:val="24"/>
          <w:szCs w:val="24"/>
        </w:rPr>
      </w:pPr>
      <w:r>
        <w:rPr>
          <w:rFonts w:ascii="Garamond" w:eastAsia="Arial Narrow" w:hAnsi="Garamond" w:cs="Arial Narrow"/>
          <w:b/>
          <w:sz w:val="24"/>
          <w:szCs w:val="24"/>
        </w:rPr>
        <w:t>TEMAS DESARROLLADOS</w:t>
      </w:r>
    </w:p>
    <w:p>
      <w:pPr>
        <w:spacing w:line="360" w:lineRule="auto"/>
        <w:ind w:left="426" w:right="397"/>
        <w:jc w:val="both"/>
        <w:rPr>
          <w:rFonts w:ascii="Garamond" w:eastAsia="Arial Narrow" w:hAnsi="Garamond" w:cs="Arial Narrow"/>
          <w:sz w:val="24"/>
          <w:szCs w:val="24"/>
        </w:rPr>
      </w:pPr>
      <w:r>
        <w:rPr>
          <w:rFonts w:ascii="Garamond" w:eastAsia="Arial Narrow" w:hAnsi="Garamond" w:cs="Arial Narrow"/>
          <w:sz w:val="24"/>
          <w:szCs w:val="24"/>
        </w:rPr>
        <w:t>Los temas desarrollados en dichas sesiones fueron los siguientes:</w:t>
      </w:r>
    </w:p>
    <w:p>
      <w:pPr>
        <w:pStyle w:val="Prrafodelista"/>
        <w:numPr>
          <w:ilvl w:val="0"/>
          <w:numId w:val="10"/>
        </w:numPr>
        <w:spacing w:line="360" w:lineRule="auto"/>
        <w:ind w:left="1418" w:right="397" w:hanging="284"/>
        <w:jc w:val="both"/>
        <w:rPr>
          <w:rFonts w:ascii="Garamond" w:eastAsia="Arial Narrow" w:hAnsi="Garamond" w:cs="Arial Narrow"/>
          <w:b/>
          <w:sz w:val="24"/>
          <w:szCs w:val="24"/>
        </w:rPr>
      </w:pPr>
      <w:r>
        <w:rPr>
          <w:rFonts w:ascii="Garamond" w:eastAsia="Arial Narrow" w:hAnsi="Garamond" w:cs="Arial Narrow"/>
          <w:b/>
          <w:sz w:val="24"/>
          <w:szCs w:val="24"/>
        </w:rPr>
        <w:t>Sesión Ordinaria de fecha 22 de Octubre del año 2018.</w:t>
      </w:r>
    </w:p>
    <w:p>
      <w:pPr>
        <w:pStyle w:val="Prrafodelista"/>
        <w:spacing w:line="360" w:lineRule="auto"/>
        <w:ind w:left="1418" w:right="397"/>
        <w:jc w:val="both"/>
        <w:rPr>
          <w:rFonts w:ascii="Garamond" w:eastAsia="Arial Narrow" w:hAnsi="Garamond" w:cs="Arial Narrow"/>
          <w:b/>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Se declaró la instalación de la Comisión Edilicia de Reglamentos.</w:t>
      </w:r>
    </w:p>
    <w:p>
      <w:pPr>
        <w:pStyle w:val="Prrafodelista"/>
        <w:spacing w:line="360" w:lineRule="auto"/>
        <w:ind w:left="1418" w:right="397"/>
        <w:jc w:val="both"/>
        <w:rPr>
          <w:rFonts w:ascii="Garamond" w:eastAsia="Arial Narrow" w:hAnsi="Garamond" w:cs="Arial Narrow"/>
          <w:b/>
          <w:sz w:val="24"/>
          <w:szCs w:val="24"/>
        </w:rPr>
      </w:pPr>
      <w:r>
        <w:rPr>
          <w:rFonts w:ascii="Garamond" w:eastAsia="Arial Narrow" w:hAnsi="Garamond" w:cs="Arial Narrow"/>
          <w:sz w:val="24"/>
          <w:szCs w:val="24"/>
        </w:rPr>
        <w:t xml:space="preserve"> </w:t>
      </w:r>
    </w:p>
    <w:p>
      <w:pPr>
        <w:pStyle w:val="Prrafodelista"/>
        <w:numPr>
          <w:ilvl w:val="0"/>
          <w:numId w:val="10"/>
        </w:numPr>
        <w:spacing w:line="360" w:lineRule="auto"/>
        <w:ind w:left="1418" w:right="397" w:hanging="284"/>
        <w:jc w:val="both"/>
        <w:rPr>
          <w:rFonts w:ascii="Garamond" w:eastAsia="Arial Narrow" w:hAnsi="Garamond" w:cs="Arial Narrow"/>
          <w:sz w:val="24"/>
          <w:szCs w:val="24"/>
        </w:rPr>
      </w:pPr>
      <w:r>
        <w:rPr>
          <w:rFonts w:ascii="Garamond" w:eastAsia="Arial Narrow" w:hAnsi="Garamond" w:cs="Arial Narrow"/>
          <w:b/>
          <w:sz w:val="24"/>
          <w:szCs w:val="24"/>
        </w:rPr>
        <w:t>Sesión Ordinaria de fecha 29 de Octubre del año 2018.</w:t>
      </w:r>
    </w:p>
    <w:p>
      <w:pPr>
        <w:pStyle w:val="Prrafodelista"/>
        <w:spacing w:line="360" w:lineRule="auto"/>
        <w:ind w:left="1418" w:right="397"/>
        <w:jc w:val="both"/>
        <w:rPr>
          <w:rFonts w:ascii="Garamond" w:eastAsia="Arial Narrow" w:hAnsi="Garamond" w:cs="Arial Narrow"/>
          <w:sz w:val="20"/>
          <w:szCs w:val="20"/>
        </w:rPr>
      </w:pPr>
      <w:r>
        <w:rPr>
          <w:rFonts w:ascii="Garamond" w:eastAsia="Arial Narrow" w:hAnsi="Garamond" w:cs="Arial Narrow"/>
          <w:b/>
          <w:sz w:val="20"/>
          <w:szCs w:val="20"/>
        </w:rPr>
        <w:t xml:space="preserve">Sesión Conjunta: </w:t>
      </w:r>
      <w:r>
        <w:rPr>
          <w:rFonts w:ascii="Garamond" w:eastAsia="Arial Narrow" w:hAnsi="Garamond" w:cs="Arial Narrow"/>
          <w:sz w:val="20"/>
          <w:szCs w:val="20"/>
        </w:rPr>
        <w:t>Comisión Edilicia de Reglamentos (convocante); Comisión Edilicia de Gobernación (coadyuvante).</w:t>
      </w:r>
    </w:p>
    <w:p>
      <w:pPr>
        <w:pStyle w:val="Prrafodelista"/>
        <w:spacing w:line="360" w:lineRule="auto"/>
        <w:ind w:left="1418" w:right="397"/>
        <w:jc w:val="both"/>
        <w:rPr>
          <w:rFonts w:ascii="Garamond" w:eastAsia="Arial Narrow" w:hAnsi="Garamond" w:cs="Arial Narrow"/>
          <w:b/>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Presentamos y aprobamos el proyecto de Dictamen por el que se expide el Reglamento del Ayuntamiento del Municipio de Tlajomulco de Zúñiga, Jalisco.</w:t>
      </w:r>
    </w:p>
    <w:p>
      <w:pPr>
        <w:pStyle w:val="Prrafodelista"/>
        <w:spacing w:line="360" w:lineRule="auto"/>
        <w:ind w:left="1418" w:right="397"/>
        <w:jc w:val="both"/>
        <w:rPr>
          <w:rFonts w:ascii="Garamond" w:eastAsia="Arial Narrow" w:hAnsi="Garamond" w:cs="Arial Narrow"/>
          <w:sz w:val="24"/>
          <w:szCs w:val="24"/>
        </w:rPr>
      </w:pPr>
    </w:p>
    <w:p>
      <w:pPr>
        <w:pStyle w:val="Prrafodelista"/>
        <w:numPr>
          <w:ilvl w:val="0"/>
          <w:numId w:val="10"/>
        </w:numPr>
        <w:spacing w:line="360" w:lineRule="auto"/>
        <w:ind w:left="1418" w:right="397" w:hanging="284"/>
        <w:jc w:val="both"/>
        <w:rPr>
          <w:rFonts w:ascii="Garamond" w:eastAsia="Arial Narrow" w:hAnsi="Garamond" w:cs="Arial Narrow"/>
          <w:sz w:val="24"/>
          <w:szCs w:val="24"/>
        </w:rPr>
      </w:pPr>
      <w:r>
        <w:rPr>
          <w:rFonts w:ascii="Garamond" w:eastAsia="Arial Narrow" w:hAnsi="Garamond" w:cs="Arial Narrow"/>
          <w:b/>
          <w:sz w:val="24"/>
          <w:szCs w:val="24"/>
        </w:rPr>
        <w:t>Sesión Ordinaria de fecha 08 de Noviembre del año 2018.</w:t>
      </w:r>
    </w:p>
    <w:p>
      <w:pPr>
        <w:pStyle w:val="Prrafodelista"/>
        <w:spacing w:line="360" w:lineRule="auto"/>
        <w:ind w:left="1418" w:right="397"/>
        <w:jc w:val="both"/>
        <w:rPr>
          <w:rFonts w:ascii="Garamond" w:eastAsia="Arial Narrow" w:hAnsi="Garamond" w:cs="Arial Narrow"/>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Se declaró la instalación de la Comisión Edilicia de Reglamentos y Puntos Constitucionales, en atención al nuevo reglamento aprobado en la sesión anterior.</w:t>
      </w:r>
    </w:p>
    <w:p>
      <w:pPr>
        <w:pStyle w:val="Prrafodelista"/>
        <w:spacing w:line="360" w:lineRule="auto"/>
        <w:ind w:left="1418" w:right="397"/>
        <w:jc w:val="both"/>
        <w:rPr>
          <w:rFonts w:ascii="Garamond" w:eastAsia="Arial Narrow" w:hAnsi="Garamond" w:cs="Arial Narrow"/>
          <w:sz w:val="24"/>
          <w:szCs w:val="24"/>
        </w:rPr>
      </w:pPr>
    </w:p>
    <w:p>
      <w:pPr>
        <w:pStyle w:val="Prrafodelista"/>
        <w:numPr>
          <w:ilvl w:val="0"/>
          <w:numId w:val="10"/>
        </w:numPr>
        <w:spacing w:line="360" w:lineRule="auto"/>
        <w:ind w:left="1418" w:right="397" w:hanging="284"/>
        <w:jc w:val="both"/>
        <w:rPr>
          <w:rFonts w:ascii="Garamond" w:eastAsia="Arial Narrow" w:hAnsi="Garamond" w:cs="Arial Narrow"/>
          <w:sz w:val="24"/>
          <w:szCs w:val="24"/>
        </w:rPr>
      </w:pPr>
      <w:r>
        <w:rPr>
          <w:rFonts w:ascii="Garamond" w:eastAsia="Arial Narrow" w:hAnsi="Garamond" w:cs="Arial Narrow"/>
          <w:b/>
          <w:sz w:val="24"/>
          <w:szCs w:val="24"/>
        </w:rPr>
        <w:t>Sesión Ordinaria de fecha 12 de Noviembre del año 2018.</w:t>
      </w:r>
    </w:p>
    <w:p>
      <w:pPr>
        <w:pStyle w:val="Prrafodelista"/>
        <w:spacing w:line="360" w:lineRule="auto"/>
        <w:ind w:left="1418" w:right="397"/>
        <w:jc w:val="both"/>
        <w:rPr>
          <w:rFonts w:ascii="Garamond" w:eastAsia="Arial Narrow" w:hAnsi="Garamond" w:cs="Arial Narrow"/>
          <w:sz w:val="20"/>
          <w:szCs w:val="20"/>
        </w:rPr>
      </w:pPr>
      <w:r>
        <w:rPr>
          <w:rFonts w:ascii="Garamond" w:eastAsia="Arial Narrow" w:hAnsi="Garamond" w:cs="Arial Narrow"/>
          <w:b/>
          <w:sz w:val="20"/>
          <w:szCs w:val="20"/>
        </w:rPr>
        <w:t xml:space="preserve">Sesión Conjunta: </w:t>
      </w:r>
      <w:r>
        <w:rPr>
          <w:rFonts w:ascii="Garamond" w:eastAsia="Arial Narrow" w:hAnsi="Garamond" w:cs="Arial Narrow"/>
          <w:sz w:val="20"/>
          <w:szCs w:val="20"/>
        </w:rPr>
        <w:t xml:space="preserve">Comisión Edilicia de Reglamentos y Puntos Constitucionales (convocante); Comisión Edilicia de Administración Pública (coadyuvantes). </w:t>
      </w:r>
    </w:p>
    <w:p>
      <w:pPr>
        <w:pStyle w:val="Prrafodelista"/>
        <w:spacing w:line="360" w:lineRule="auto"/>
        <w:ind w:left="1418" w:right="397"/>
        <w:jc w:val="both"/>
        <w:rPr>
          <w:rFonts w:ascii="Garamond" w:eastAsia="Arial Narrow" w:hAnsi="Garamond" w:cs="Arial Narrow"/>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Presentamos y aprobamos el Proyecto de Dictamen por el que expide el Reglamento de la Administración Pública del Municipio de Tlajomulco de Zúñiga, Jalisco.</w:t>
      </w:r>
    </w:p>
    <w:p>
      <w:pPr>
        <w:pStyle w:val="Prrafodelista"/>
        <w:spacing w:line="360" w:lineRule="auto"/>
        <w:ind w:left="1418" w:right="397"/>
        <w:jc w:val="both"/>
        <w:rPr>
          <w:rFonts w:ascii="Garamond" w:eastAsia="Arial Narrow" w:hAnsi="Garamond" w:cs="Arial Narrow"/>
          <w:sz w:val="24"/>
          <w:szCs w:val="24"/>
        </w:rPr>
      </w:pPr>
    </w:p>
    <w:p>
      <w:pPr>
        <w:pStyle w:val="Prrafodelista"/>
        <w:numPr>
          <w:ilvl w:val="0"/>
          <w:numId w:val="10"/>
        </w:numPr>
        <w:spacing w:line="360" w:lineRule="auto"/>
        <w:ind w:left="1418" w:right="397" w:hanging="284"/>
        <w:jc w:val="both"/>
        <w:rPr>
          <w:rFonts w:ascii="Garamond" w:eastAsia="Arial Narrow" w:hAnsi="Garamond" w:cs="Arial Narrow"/>
          <w:sz w:val="24"/>
          <w:szCs w:val="24"/>
        </w:rPr>
      </w:pPr>
      <w:r>
        <w:rPr>
          <w:rFonts w:ascii="Garamond" w:eastAsia="Arial Narrow" w:hAnsi="Garamond" w:cs="Arial Narrow"/>
          <w:b/>
          <w:sz w:val="24"/>
          <w:szCs w:val="24"/>
        </w:rPr>
        <w:t>Sesión Ordinaria de fecha 18 de Diciembre del año 2018.</w:t>
      </w:r>
    </w:p>
    <w:p>
      <w:pPr>
        <w:pStyle w:val="Prrafodelista"/>
        <w:spacing w:line="360" w:lineRule="auto"/>
        <w:ind w:left="1418" w:right="397"/>
        <w:jc w:val="both"/>
        <w:rPr>
          <w:rFonts w:ascii="Garamond" w:eastAsia="Arial Narrow" w:hAnsi="Garamond" w:cs="Arial Narrow"/>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lastRenderedPageBreak/>
        <w:t xml:space="preserve">Presentamos y aprobamos el Calendario de Sesiones mensuales de la Comisión. </w:t>
      </w:r>
    </w:p>
    <w:p>
      <w:pPr>
        <w:pStyle w:val="Prrafodelista"/>
        <w:spacing w:line="360" w:lineRule="auto"/>
        <w:ind w:left="1418" w:right="397"/>
        <w:jc w:val="both"/>
        <w:rPr>
          <w:rFonts w:ascii="Garamond" w:eastAsia="Arial Narrow" w:hAnsi="Garamond" w:cs="Arial Narrow"/>
          <w:sz w:val="24"/>
          <w:szCs w:val="24"/>
        </w:rPr>
      </w:pPr>
    </w:p>
    <w:p>
      <w:pPr>
        <w:pStyle w:val="Prrafodelista"/>
        <w:numPr>
          <w:ilvl w:val="0"/>
          <w:numId w:val="10"/>
        </w:numPr>
        <w:spacing w:line="360" w:lineRule="auto"/>
        <w:ind w:left="1418" w:right="397" w:hanging="284"/>
        <w:jc w:val="both"/>
        <w:rPr>
          <w:rFonts w:ascii="Garamond" w:eastAsia="Arial Narrow" w:hAnsi="Garamond" w:cs="Arial Narrow"/>
          <w:sz w:val="24"/>
          <w:szCs w:val="24"/>
        </w:rPr>
      </w:pPr>
      <w:r>
        <w:rPr>
          <w:rFonts w:ascii="Garamond" w:eastAsia="Arial Narrow" w:hAnsi="Garamond" w:cs="Arial Narrow"/>
          <w:b/>
          <w:sz w:val="24"/>
          <w:szCs w:val="24"/>
        </w:rPr>
        <w:t>Sesión Ordinaria de fecha 23 de Enero del año 2019.</w:t>
      </w:r>
    </w:p>
    <w:p>
      <w:pPr>
        <w:pStyle w:val="Prrafodelista"/>
        <w:spacing w:line="360" w:lineRule="auto"/>
        <w:ind w:left="1418" w:right="397"/>
        <w:jc w:val="both"/>
        <w:rPr>
          <w:rFonts w:ascii="Garamond" w:eastAsia="Arial Narrow" w:hAnsi="Garamond" w:cs="Arial Narrow"/>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Fue presentado el programa anual de trabajo de la comisión.</w:t>
      </w:r>
    </w:p>
    <w:p>
      <w:pPr>
        <w:pStyle w:val="Prrafodelista"/>
        <w:spacing w:line="360" w:lineRule="auto"/>
        <w:ind w:left="1418" w:right="397"/>
        <w:jc w:val="both"/>
        <w:rPr>
          <w:rFonts w:ascii="Garamond" w:eastAsia="Arial Narrow" w:hAnsi="Garamond" w:cs="Arial Narrow"/>
          <w:sz w:val="24"/>
          <w:szCs w:val="24"/>
        </w:rPr>
      </w:pPr>
    </w:p>
    <w:p>
      <w:pPr>
        <w:pStyle w:val="Prrafodelista"/>
        <w:numPr>
          <w:ilvl w:val="0"/>
          <w:numId w:val="10"/>
        </w:numPr>
        <w:spacing w:line="360" w:lineRule="auto"/>
        <w:ind w:left="1418" w:right="397" w:hanging="284"/>
        <w:jc w:val="both"/>
        <w:rPr>
          <w:rFonts w:ascii="Garamond" w:eastAsia="Arial Narrow" w:hAnsi="Garamond" w:cs="Arial Narrow"/>
          <w:sz w:val="24"/>
          <w:szCs w:val="24"/>
        </w:rPr>
      </w:pPr>
      <w:r>
        <w:rPr>
          <w:rFonts w:ascii="Garamond" w:eastAsia="Arial Narrow" w:hAnsi="Garamond" w:cs="Arial Narrow"/>
          <w:b/>
          <w:sz w:val="24"/>
          <w:szCs w:val="24"/>
        </w:rPr>
        <w:t>Sesión Ordinaria de fecha 27 de Febrero del año 2019.</w:t>
      </w:r>
    </w:p>
    <w:p>
      <w:pPr>
        <w:pStyle w:val="Prrafodelista"/>
        <w:spacing w:line="360" w:lineRule="auto"/>
        <w:ind w:left="1418" w:right="397"/>
        <w:jc w:val="both"/>
        <w:rPr>
          <w:rFonts w:ascii="Garamond" w:eastAsia="Arial Narrow" w:hAnsi="Garamond" w:cs="Arial Narrow"/>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 xml:space="preserve">Se presentó un informe de los Reglamentos vigentes del Ayuntamiento de Tlajomulco de Zúñiga, Jalisco, para su conocimiento, estudio, análisis y diagnóstico. </w:t>
      </w:r>
    </w:p>
    <w:p>
      <w:pPr>
        <w:pStyle w:val="Prrafodelista"/>
        <w:spacing w:line="360" w:lineRule="auto"/>
        <w:rPr>
          <w:rFonts w:ascii="Garamond" w:eastAsia="Arial Narrow" w:hAnsi="Garamond" w:cs="Arial Narrow"/>
          <w:b/>
          <w:sz w:val="24"/>
          <w:szCs w:val="24"/>
        </w:rPr>
      </w:pPr>
    </w:p>
    <w:p>
      <w:pPr>
        <w:pStyle w:val="Prrafodelista"/>
        <w:numPr>
          <w:ilvl w:val="0"/>
          <w:numId w:val="11"/>
        </w:numPr>
        <w:spacing w:line="360" w:lineRule="auto"/>
        <w:ind w:left="1418" w:right="397" w:hanging="425"/>
        <w:jc w:val="both"/>
        <w:rPr>
          <w:rFonts w:ascii="Garamond" w:eastAsia="Arial Narrow" w:hAnsi="Garamond" w:cs="Arial Narrow"/>
          <w:b/>
          <w:sz w:val="24"/>
          <w:szCs w:val="24"/>
        </w:rPr>
      </w:pPr>
      <w:r>
        <w:rPr>
          <w:rFonts w:ascii="Garamond" w:eastAsia="Arial Narrow" w:hAnsi="Garamond" w:cs="Arial Narrow"/>
          <w:b/>
          <w:sz w:val="24"/>
          <w:szCs w:val="24"/>
        </w:rPr>
        <w:t>Sesión Ordinaria de fecha 20 de Marzo del año 2019.</w:t>
      </w:r>
    </w:p>
    <w:p>
      <w:pPr>
        <w:pStyle w:val="Prrafodelista"/>
        <w:spacing w:line="360" w:lineRule="auto"/>
        <w:ind w:left="1418" w:right="397"/>
        <w:jc w:val="both"/>
        <w:rPr>
          <w:rFonts w:ascii="Garamond" w:eastAsia="Arial Narrow" w:hAnsi="Garamond" w:cs="Arial Narrow"/>
          <w:b/>
          <w:sz w:val="24"/>
          <w:szCs w:val="24"/>
        </w:rPr>
      </w:pPr>
    </w:p>
    <w:p>
      <w:pPr>
        <w:pStyle w:val="Prrafodelista"/>
        <w:spacing w:line="360" w:lineRule="auto"/>
        <w:ind w:left="1418" w:right="397"/>
        <w:jc w:val="both"/>
        <w:rPr>
          <w:rFonts w:ascii="Garamond" w:eastAsia="Arial Narrow" w:hAnsi="Garamond" w:cs="Arial Narrow"/>
          <w:b/>
          <w:sz w:val="24"/>
          <w:szCs w:val="24"/>
        </w:rPr>
      </w:pPr>
      <w:r>
        <w:rPr>
          <w:rFonts w:ascii="Garamond" w:eastAsia="Arial Narrow" w:hAnsi="Garamond" w:cs="Arial Narrow"/>
          <w:sz w:val="24"/>
          <w:szCs w:val="24"/>
        </w:rPr>
        <w:t>Se dio cuenta de correspondencia recibida.</w:t>
      </w:r>
    </w:p>
    <w:p>
      <w:pPr>
        <w:pStyle w:val="Prrafodelista"/>
        <w:spacing w:line="360" w:lineRule="auto"/>
        <w:rPr>
          <w:rFonts w:ascii="Garamond" w:eastAsia="Arial Narrow" w:hAnsi="Garamond" w:cs="Arial Narrow"/>
          <w:b/>
          <w:sz w:val="24"/>
          <w:szCs w:val="24"/>
        </w:rPr>
      </w:pPr>
    </w:p>
    <w:p>
      <w:pPr>
        <w:pStyle w:val="Prrafodelista"/>
        <w:numPr>
          <w:ilvl w:val="0"/>
          <w:numId w:val="11"/>
        </w:numPr>
        <w:spacing w:line="360" w:lineRule="auto"/>
        <w:ind w:left="1418" w:right="397" w:hanging="425"/>
        <w:jc w:val="both"/>
        <w:rPr>
          <w:rFonts w:ascii="Garamond" w:eastAsia="Arial Narrow" w:hAnsi="Garamond" w:cs="Arial Narrow"/>
          <w:b/>
          <w:sz w:val="24"/>
          <w:szCs w:val="24"/>
        </w:rPr>
      </w:pPr>
      <w:r>
        <w:rPr>
          <w:rFonts w:ascii="Garamond" w:eastAsia="Arial Narrow" w:hAnsi="Garamond" w:cs="Arial Narrow"/>
          <w:b/>
          <w:sz w:val="24"/>
          <w:szCs w:val="24"/>
        </w:rPr>
        <w:t>Sesión Ordinaria de fecha 03 de Abril del año 2019.</w:t>
      </w:r>
    </w:p>
    <w:p>
      <w:pPr>
        <w:pStyle w:val="Prrafodelista"/>
        <w:spacing w:line="360" w:lineRule="auto"/>
        <w:ind w:left="1380" w:right="397"/>
        <w:jc w:val="both"/>
        <w:rPr>
          <w:rFonts w:ascii="Garamond" w:eastAsia="Arial Narrow" w:hAnsi="Garamond" w:cs="Arial Narrow"/>
          <w:sz w:val="20"/>
          <w:szCs w:val="20"/>
        </w:rPr>
      </w:pPr>
      <w:r>
        <w:rPr>
          <w:rFonts w:ascii="Garamond" w:eastAsia="Arial Narrow" w:hAnsi="Garamond" w:cs="Arial Narrow"/>
          <w:b/>
          <w:sz w:val="20"/>
          <w:szCs w:val="20"/>
        </w:rPr>
        <w:t xml:space="preserve">Sesión Conjunta: </w:t>
      </w:r>
      <w:r>
        <w:rPr>
          <w:rFonts w:ascii="Garamond" w:eastAsia="Arial Narrow" w:hAnsi="Garamond" w:cs="Arial Narrow"/>
          <w:sz w:val="20"/>
          <w:szCs w:val="20"/>
        </w:rPr>
        <w:t>Comisión Edilicia de Igualdad de Género (convocante) y; Comisión Edilicia de Reglamentos y Puntos Constitucionales (coadyuvantes).</w:t>
      </w:r>
    </w:p>
    <w:p>
      <w:pPr>
        <w:pStyle w:val="Prrafodelista"/>
        <w:spacing w:line="360" w:lineRule="auto"/>
        <w:ind w:left="1418" w:right="397"/>
        <w:jc w:val="both"/>
        <w:rPr>
          <w:rFonts w:ascii="Garamond" w:eastAsia="Arial Narrow" w:hAnsi="Garamond" w:cs="Arial Narrow"/>
          <w:b/>
          <w:sz w:val="24"/>
          <w:szCs w:val="24"/>
        </w:rPr>
      </w:pPr>
    </w:p>
    <w:p>
      <w:pPr>
        <w:pStyle w:val="Prrafodelista"/>
        <w:numPr>
          <w:ilvl w:val="0"/>
          <w:numId w:val="11"/>
        </w:numPr>
        <w:spacing w:line="360" w:lineRule="auto"/>
        <w:ind w:left="1418" w:right="397" w:hanging="425"/>
        <w:jc w:val="both"/>
        <w:rPr>
          <w:rFonts w:ascii="Garamond" w:eastAsia="Arial Narrow" w:hAnsi="Garamond" w:cs="Arial Narrow"/>
          <w:b/>
          <w:sz w:val="24"/>
          <w:szCs w:val="24"/>
        </w:rPr>
      </w:pPr>
      <w:r>
        <w:rPr>
          <w:rFonts w:ascii="Garamond" w:eastAsia="Arial Narrow" w:hAnsi="Garamond" w:cs="Arial Narrow"/>
          <w:sz w:val="24"/>
          <w:szCs w:val="24"/>
        </w:rPr>
        <w:t xml:space="preserve">Presentamos y aprobamos el Dictamen para reformar diversos artículos del Reglamento para la Igualdad Sustantiva entre Hombres y Mujeres en Tlajomulco de Zúñiga, Jalisco. Esta reforma tuvo como finalidad incluir en nuestro Reglamento a las Unidades de Género, lo que conllevó también reestructurar el Sistema Municipal para la Igualdad Sustantiva. </w:t>
      </w:r>
    </w:p>
    <w:p>
      <w:pPr>
        <w:pStyle w:val="Prrafodelista"/>
        <w:spacing w:line="360" w:lineRule="auto"/>
        <w:ind w:left="1418" w:right="397"/>
        <w:jc w:val="both"/>
        <w:rPr>
          <w:rFonts w:ascii="Garamond" w:eastAsia="Arial Narrow" w:hAnsi="Garamond" w:cs="Arial Narrow"/>
          <w:b/>
          <w:sz w:val="24"/>
          <w:szCs w:val="24"/>
        </w:rPr>
      </w:pPr>
    </w:p>
    <w:p>
      <w:pPr>
        <w:pStyle w:val="Prrafodelista"/>
        <w:numPr>
          <w:ilvl w:val="0"/>
          <w:numId w:val="11"/>
        </w:numPr>
        <w:spacing w:line="360" w:lineRule="auto"/>
        <w:ind w:left="1418" w:right="397" w:hanging="425"/>
        <w:jc w:val="both"/>
        <w:rPr>
          <w:rFonts w:ascii="Garamond" w:eastAsia="Arial Narrow" w:hAnsi="Garamond" w:cs="Arial Narrow"/>
          <w:b/>
          <w:sz w:val="24"/>
          <w:szCs w:val="24"/>
        </w:rPr>
      </w:pPr>
      <w:r>
        <w:rPr>
          <w:rFonts w:ascii="Garamond" w:eastAsia="Arial Narrow" w:hAnsi="Garamond" w:cs="Arial Narrow"/>
          <w:b/>
          <w:sz w:val="24"/>
          <w:szCs w:val="24"/>
        </w:rPr>
        <w:t>Sesión Ordinaria de fecha 06 de Mayo del año 2019.</w:t>
      </w:r>
    </w:p>
    <w:p>
      <w:pPr>
        <w:pStyle w:val="Prrafodelista"/>
        <w:spacing w:line="360" w:lineRule="auto"/>
        <w:ind w:left="1418" w:right="397"/>
        <w:jc w:val="both"/>
        <w:rPr>
          <w:rFonts w:ascii="Garamond" w:eastAsia="Arial Narrow" w:hAnsi="Garamond" w:cs="Arial Narrow"/>
          <w:sz w:val="20"/>
          <w:szCs w:val="20"/>
        </w:rPr>
      </w:pPr>
      <w:r>
        <w:rPr>
          <w:rFonts w:ascii="Garamond" w:eastAsia="Arial Narrow" w:hAnsi="Garamond" w:cs="Arial Narrow"/>
          <w:b/>
          <w:sz w:val="20"/>
          <w:szCs w:val="20"/>
        </w:rPr>
        <w:t xml:space="preserve">Sesión Conjunta: </w:t>
      </w:r>
      <w:r>
        <w:rPr>
          <w:rFonts w:ascii="Garamond" w:eastAsia="Arial Narrow" w:hAnsi="Garamond" w:cs="Arial Narrow"/>
          <w:sz w:val="20"/>
          <w:szCs w:val="20"/>
        </w:rPr>
        <w:t>Comisión Edilicia de Reglamentos y Puntos Constitucionales (convocante); Comisión Edilicia de Derechos Humanos (coadyuvantes).</w:t>
      </w:r>
    </w:p>
    <w:p>
      <w:pPr>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lastRenderedPageBreak/>
        <w:t>Se rindieron informes previos para la realización del proyecto de Dictamen para la creación de un nuevo “Reglamento de Inclusión de las Personas con Discapacidad en el Municipio de Tlajomulco de Zúñiga, Jalisco”.</w:t>
      </w:r>
    </w:p>
    <w:p>
      <w:pPr>
        <w:pStyle w:val="Prrafodelista"/>
        <w:numPr>
          <w:ilvl w:val="0"/>
          <w:numId w:val="11"/>
        </w:numPr>
        <w:spacing w:line="360" w:lineRule="auto"/>
        <w:ind w:left="1418" w:right="397" w:hanging="425"/>
        <w:jc w:val="both"/>
        <w:rPr>
          <w:rFonts w:ascii="Garamond" w:eastAsia="Arial Narrow" w:hAnsi="Garamond" w:cs="Arial Narrow"/>
          <w:b/>
          <w:sz w:val="24"/>
          <w:szCs w:val="24"/>
        </w:rPr>
      </w:pPr>
      <w:r>
        <w:rPr>
          <w:rFonts w:ascii="Garamond" w:eastAsia="Arial Narrow" w:hAnsi="Garamond" w:cs="Arial Narrow"/>
          <w:b/>
          <w:sz w:val="24"/>
          <w:szCs w:val="24"/>
        </w:rPr>
        <w:t>Sesión Ordinaria de fecha 17 de Junio del año 2019.</w:t>
      </w:r>
    </w:p>
    <w:p>
      <w:pPr>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Se dio cuenta de correspondencia recibida.</w:t>
      </w:r>
    </w:p>
    <w:p>
      <w:pPr>
        <w:pStyle w:val="Prrafodelista"/>
        <w:numPr>
          <w:ilvl w:val="0"/>
          <w:numId w:val="11"/>
        </w:numPr>
        <w:spacing w:line="360" w:lineRule="auto"/>
        <w:ind w:left="1418" w:right="397"/>
        <w:jc w:val="both"/>
        <w:rPr>
          <w:rFonts w:ascii="Garamond" w:eastAsia="Arial Narrow" w:hAnsi="Garamond" w:cs="Arial Narrow"/>
          <w:b/>
          <w:sz w:val="24"/>
          <w:szCs w:val="24"/>
        </w:rPr>
      </w:pPr>
      <w:r>
        <w:rPr>
          <w:rFonts w:ascii="Garamond" w:eastAsia="Arial Narrow" w:hAnsi="Garamond" w:cs="Arial Narrow"/>
          <w:b/>
          <w:sz w:val="24"/>
          <w:szCs w:val="24"/>
        </w:rPr>
        <w:t>Sesión Extraordinaria de fecha 31 de Julio del año 2019.</w:t>
      </w:r>
    </w:p>
    <w:p>
      <w:pPr>
        <w:pStyle w:val="Prrafodelista"/>
        <w:spacing w:line="360" w:lineRule="auto"/>
        <w:ind w:left="1418" w:right="397"/>
        <w:jc w:val="both"/>
        <w:rPr>
          <w:rFonts w:ascii="Garamond" w:eastAsia="Arial Narrow" w:hAnsi="Garamond" w:cs="Arial Narrow"/>
          <w:sz w:val="20"/>
          <w:szCs w:val="20"/>
        </w:rPr>
      </w:pPr>
      <w:r>
        <w:rPr>
          <w:rFonts w:ascii="Garamond" w:eastAsia="Arial Narrow" w:hAnsi="Garamond" w:cs="Arial Narrow"/>
          <w:b/>
          <w:sz w:val="20"/>
          <w:szCs w:val="20"/>
        </w:rPr>
        <w:t xml:space="preserve">Sesión Conjunta: </w:t>
      </w:r>
      <w:r>
        <w:rPr>
          <w:rFonts w:ascii="Garamond" w:eastAsia="Arial Narrow" w:hAnsi="Garamond" w:cs="Arial Narrow"/>
          <w:sz w:val="20"/>
          <w:szCs w:val="20"/>
        </w:rPr>
        <w:t>Comisión Edilicia de Reglamentos y Puntos Constitucionales (convocante); Comisión Edilicia de Derechos Humanos (coadyuvantes).</w:t>
      </w:r>
    </w:p>
    <w:p>
      <w:pPr>
        <w:pStyle w:val="Prrafodelista"/>
        <w:spacing w:line="360" w:lineRule="auto"/>
        <w:ind w:left="1418" w:right="397"/>
        <w:jc w:val="both"/>
        <w:rPr>
          <w:rFonts w:ascii="Garamond" w:eastAsia="Arial Narrow" w:hAnsi="Garamond" w:cs="Arial Narrow"/>
          <w:b/>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Fue presentado y aprobado el proyecto de Dictamen por el que se expide el Reglamento para la Inclusión Social y la No Discriminación de las Personas con Discapacidad del Municipio de Tlajomulco de Zúñiga, Jalisco.</w:t>
      </w:r>
    </w:p>
    <w:p>
      <w:pPr>
        <w:pStyle w:val="Prrafodelista"/>
        <w:spacing w:line="360" w:lineRule="auto"/>
        <w:ind w:left="1418" w:right="397"/>
        <w:jc w:val="both"/>
        <w:rPr>
          <w:rFonts w:ascii="Garamond" w:eastAsia="Arial Narrow" w:hAnsi="Garamond" w:cs="Arial Narrow"/>
          <w:sz w:val="24"/>
          <w:szCs w:val="24"/>
        </w:rPr>
      </w:pPr>
    </w:p>
    <w:p>
      <w:pPr>
        <w:pStyle w:val="Prrafodelista"/>
        <w:spacing w:line="360" w:lineRule="auto"/>
        <w:ind w:left="1418" w:right="397"/>
        <w:jc w:val="both"/>
        <w:rPr>
          <w:rFonts w:ascii="Garamond" w:eastAsia="Arial Narrow" w:hAnsi="Garamond" w:cs="Arial Narrow"/>
          <w:sz w:val="24"/>
          <w:szCs w:val="24"/>
        </w:rPr>
      </w:pPr>
      <w:r>
        <w:rPr>
          <w:rFonts w:ascii="Garamond" w:eastAsia="Arial Narrow" w:hAnsi="Garamond" w:cs="Arial Narrow"/>
          <w:sz w:val="24"/>
          <w:szCs w:val="24"/>
        </w:rPr>
        <w:t xml:space="preserve">Nota: Este Reglamento fue el resultado de la </w:t>
      </w:r>
      <w:proofErr w:type="spellStart"/>
      <w:r>
        <w:rPr>
          <w:rFonts w:ascii="Garamond" w:eastAsia="Arial Narrow" w:hAnsi="Garamond" w:cs="Arial Narrow"/>
          <w:sz w:val="24"/>
          <w:szCs w:val="24"/>
        </w:rPr>
        <w:t>dictaminación</w:t>
      </w:r>
      <w:proofErr w:type="spellEnd"/>
      <w:r>
        <w:rPr>
          <w:rFonts w:ascii="Garamond" w:eastAsia="Arial Narrow" w:hAnsi="Garamond" w:cs="Arial Narrow"/>
          <w:sz w:val="24"/>
          <w:szCs w:val="24"/>
        </w:rPr>
        <w:t xml:space="preserve"> de dos iniciativas: la primera presentada por los regidores de la fracción edilicia de Morena, y la segunda, por los integrantes de la Comisión de Reglamentos y Puntos Constitucionales pertenecientes a la fracción edilicia de Movimiento Ciudadano.</w:t>
      </w:r>
    </w:p>
    <w:p>
      <w:pPr>
        <w:pStyle w:val="Prrafodelista"/>
        <w:spacing w:line="360" w:lineRule="auto"/>
        <w:ind w:left="1418" w:right="397"/>
        <w:jc w:val="both"/>
        <w:rPr>
          <w:rFonts w:ascii="Garamond" w:eastAsia="Arial Narrow" w:hAnsi="Garamond" w:cs="Arial Narrow"/>
          <w:sz w:val="24"/>
          <w:szCs w:val="24"/>
        </w:rPr>
      </w:pPr>
    </w:p>
    <w:p>
      <w:pPr>
        <w:pStyle w:val="Prrafodelista"/>
        <w:numPr>
          <w:ilvl w:val="0"/>
          <w:numId w:val="11"/>
        </w:numPr>
        <w:spacing w:line="360" w:lineRule="auto"/>
        <w:ind w:left="1418" w:right="397"/>
        <w:jc w:val="both"/>
        <w:rPr>
          <w:rFonts w:ascii="Garamond" w:eastAsia="Arial Narrow" w:hAnsi="Garamond" w:cs="Arial Narrow"/>
          <w:b/>
          <w:sz w:val="24"/>
          <w:szCs w:val="24"/>
        </w:rPr>
      </w:pPr>
      <w:r>
        <w:rPr>
          <w:rFonts w:ascii="Garamond" w:eastAsia="Arial Narrow" w:hAnsi="Garamond" w:cs="Arial Narrow"/>
          <w:b/>
          <w:sz w:val="24"/>
          <w:szCs w:val="24"/>
        </w:rPr>
        <w:t>Sesión Extraordinaria de fecha 06 de Agosto del año 2019.</w:t>
      </w:r>
    </w:p>
    <w:p>
      <w:pPr>
        <w:pStyle w:val="Prrafodelista"/>
        <w:spacing w:line="360" w:lineRule="auto"/>
        <w:ind w:left="1418" w:right="397"/>
        <w:jc w:val="both"/>
        <w:rPr>
          <w:rFonts w:ascii="Garamond" w:eastAsia="Arial Narrow" w:hAnsi="Garamond" w:cs="Arial Narrow"/>
          <w:sz w:val="20"/>
          <w:szCs w:val="20"/>
        </w:rPr>
      </w:pPr>
      <w:r>
        <w:rPr>
          <w:rFonts w:ascii="Garamond" w:eastAsia="Arial Narrow" w:hAnsi="Garamond" w:cs="Arial Narrow"/>
          <w:b/>
          <w:sz w:val="20"/>
          <w:szCs w:val="20"/>
        </w:rPr>
        <w:t>Sesión conjunta:</w:t>
      </w:r>
      <w:r>
        <w:rPr>
          <w:rFonts w:ascii="Garamond" w:eastAsia="Arial Narrow" w:hAnsi="Garamond" w:cs="Arial Narrow"/>
          <w:sz w:val="20"/>
          <w:szCs w:val="20"/>
        </w:rPr>
        <w:t xml:space="preserve"> Comisión Edilicia de Igualdad de Género (convocante); Comisión Edilicias de Política Social y Comisión Edilicia de Reglamentos y Puntos Constitucionales (coadyuvantes).</w:t>
      </w:r>
    </w:p>
    <w:p>
      <w:pPr>
        <w:pStyle w:val="Prrafodelista"/>
        <w:spacing w:line="360" w:lineRule="auto"/>
        <w:ind w:left="1380" w:right="397"/>
        <w:jc w:val="both"/>
        <w:rPr>
          <w:rFonts w:ascii="Garamond" w:eastAsia="Arial Narrow" w:hAnsi="Garamond" w:cs="Arial Narrow"/>
          <w:sz w:val="24"/>
          <w:szCs w:val="24"/>
        </w:rPr>
      </w:pPr>
    </w:p>
    <w:p>
      <w:pPr>
        <w:pStyle w:val="Prrafodelista"/>
        <w:spacing w:line="360" w:lineRule="auto"/>
        <w:ind w:left="1380" w:right="397"/>
        <w:jc w:val="both"/>
        <w:rPr>
          <w:rFonts w:ascii="Garamond" w:eastAsia="Arial Narrow" w:hAnsi="Garamond" w:cs="Arial Narrow"/>
          <w:sz w:val="24"/>
          <w:szCs w:val="24"/>
        </w:rPr>
      </w:pPr>
      <w:r>
        <w:rPr>
          <w:rFonts w:ascii="Garamond" w:eastAsia="Arial Narrow" w:hAnsi="Garamond" w:cs="Arial Narrow"/>
          <w:sz w:val="24"/>
          <w:szCs w:val="24"/>
        </w:rPr>
        <w:t>Presentamos y aprobamos el proyecto de Dictamen por el que se reforman diversos artículos del Bando de Policía y Buen Gobierno del Municipio de Tlajomulco de Zúñiga, Jalisco; lo anterior a fin de tipificar como sanción administrativa el “Acoso Callejero”.</w:t>
      </w:r>
    </w:p>
    <w:p>
      <w:pPr>
        <w:spacing w:line="360" w:lineRule="auto"/>
        <w:ind w:left="397" w:right="397"/>
        <w:jc w:val="both"/>
        <w:rPr>
          <w:rFonts w:ascii="Arial Narrow" w:eastAsia="Arial Narrow" w:hAnsi="Arial Narrow" w:cs="Arial Narrow"/>
          <w:sz w:val="24"/>
          <w:szCs w:val="24"/>
        </w:rPr>
      </w:pPr>
    </w:p>
    <w:p>
      <w:pPr>
        <w:spacing w:line="360" w:lineRule="auto"/>
        <w:ind w:left="397" w:right="397"/>
        <w:jc w:val="both"/>
        <w:rPr>
          <w:rFonts w:ascii="Arial Narrow" w:eastAsia="Arial Narrow" w:hAnsi="Arial Narrow" w:cs="Arial Narrow"/>
          <w:sz w:val="24"/>
          <w:szCs w:val="24"/>
        </w:rPr>
      </w:pPr>
    </w:p>
    <w:p>
      <w:pPr>
        <w:pStyle w:val="Prrafodelista"/>
        <w:numPr>
          <w:ilvl w:val="0"/>
          <w:numId w:val="17"/>
        </w:numPr>
        <w:jc w:val="both"/>
        <w:rPr>
          <w:rFonts w:ascii="Garamond" w:eastAsia="Arial Narrow" w:hAnsi="Garamond" w:cs="Arial Narrow"/>
          <w:b/>
          <w:sz w:val="24"/>
          <w:szCs w:val="24"/>
        </w:rPr>
      </w:pPr>
      <w:r>
        <w:rPr>
          <w:rFonts w:ascii="Garamond" w:eastAsia="Arial Narrow" w:hAnsi="Garamond" w:cs="Arial Narrow"/>
          <w:b/>
          <w:sz w:val="24"/>
          <w:szCs w:val="24"/>
        </w:rPr>
        <w:lastRenderedPageBreak/>
        <w:t xml:space="preserve">PARTICIPACIÓN COMO VOCAL EN OTRAS COMISIONES </w:t>
      </w:r>
    </w:p>
    <w:p>
      <w:pPr>
        <w:pStyle w:val="Prrafodelista"/>
        <w:ind w:left="1117"/>
        <w:jc w:val="both"/>
        <w:rPr>
          <w:rFonts w:ascii="Garamond" w:eastAsia="Arial Narrow" w:hAnsi="Garamond" w:cs="Arial Narrow"/>
          <w:b/>
          <w:sz w:val="24"/>
          <w:szCs w:val="24"/>
        </w:rPr>
      </w:pPr>
    </w:p>
    <w:p>
      <w:pPr>
        <w:spacing w:line="360" w:lineRule="auto"/>
        <w:jc w:val="both"/>
        <w:rPr>
          <w:rFonts w:ascii="Garamond" w:eastAsia="Arial Narrow" w:hAnsi="Garamond" w:cs="Arial Narrow"/>
          <w:sz w:val="24"/>
          <w:szCs w:val="24"/>
        </w:rPr>
      </w:pPr>
      <w:r>
        <w:rPr>
          <w:rFonts w:ascii="Garamond" w:eastAsia="Arial Narrow" w:hAnsi="Garamond" w:cs="Arial Narrow"/>
          <w:sz w:val="24"/>
          <w:szCs w:val="24"/>
        </w:rPr>
        <w:t xml:space="preserve">La suscrita también he participado  activamente en mi calidad de vocal, en las Sesiones de Comisiones llevadas a cabo durante este primer periodo de gobierno, que se describen a continuación: </w:t>
      </w:r>
    </w:p>
    <w:p>
      <w:pPr>
        <w:pStyle w:val="Prrafodelista"/>
        <w:numPr>
          <w:ilvl w:val="0"/>
          <w:numId w:val="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Comisión Edilicia de Asuntos Metropolitanos.</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(Presidida por el Presidente Municipal Salvador Zamora Zamora).</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 xml:space="preserve"> </w:t>
      </w:r>
    </w:p>
    <w:p>
      <w:pPr>
        <w:pStyle w:val="Prrafodelista"/>
        <w:numPr>
          <w:ilvl w:val="0"/>
          <w:numId w:val="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 xml:space="preserve">Comisión Edilicia de Cultura e Identidad Tlajomulquense.  </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(Presidida por el Regidor Salvador Gómez de Dios).</w:t>
      </w:r>
    </w:p>
    <w:p>
      <w:pPr>
        <w:pStyle w:val="Prrafodelista"/>
        <w:spacing w:line="360" w:lineRule="auto"/>
        <w:ind w:left="1134"/>
        <w:jc w:val="both"/>
        <w:rPr>
          <w:rFonts w:ascii="Garamond" w:eastAsia="Arial Narrow" w:hAnsi="Garamond" w:cs="Arial Narrow"/>
          <w:sz w:val="24"/>
          <w:szCs w:val="24"/>
        </w:rPr>
      </w:pPr>
    </w:p>
    <w:p>
      <w:pPr>
        <w:pStyle w:val="Prrafodelista"/>
        <w:numPr>
          <w:ilvl w:val="0"/>
          <w:numId w:val="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Comisión Edilicia de Juventud y Deportes.</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(Presidida por el Regidor Julio Rodolfo Velázquez Chávez).</w:t>
      </w:r>
    </w:p>
    <w:p>
      <w:pPr>
        <w:pStyle w:val="Prrafodelista"/>
        <w:spacing w:line="360" w:lineRule="auto"/>
        <w:ind w:left="1134"/>
        <w:jc w:val="both"/>
        <w:rPr>
          <w:rFonts w:ascii="Garamond" w:eastAsia="Arial Narrow" w:hAnsi="Garamond" w:cs="Arial Narrow"/>
          <w:sz w:val="24"/>
          <w:szCs w:val="24"/>
        </w:rPr>
      </w:pPr>
    </w:p>
    <w:p>
      <w:pPr>
        <w:pStyle w:val="Prrafodelista"/>
        <w:numPr>
          <w:ilvl w:val="0"/>
          <w:numId w:val="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 xml:space="preserve">Comisión Edilicia de Obras Públicas. </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 xml:space="preserve">(Presidida por el Síndico Municipal Miguel </w:t>
      </w:r>
      <w:proofErr w:type="spellStart"/>
      <w:r>
        <w:rPr>
          <w:rFonts w:ascii="Garamond" w:eastAsia="Arial Narrow" w:hAnsi="Garamond" w:cs="Arial Narrow"/>
          <w:sz w:val="24"/>
          <w:szCs w:val="24"/>
        </w:rPr>
        <w:t>Osbaldo</w:t>
      </w:r>
      <w:proofErr w:type="spellEnd"/>
      <w:r>
        <w:rPr>
          <w:rFonts w:ascii="Garamond" w:eastAsia="Arial Narrow" w:hAnsi="Garamond" w:cs="Arial Narrow"/>
          <w:sz w:val="24"/>
          <w:szCs w:val="24"/>
        </w:rPr>
        <w:t xml:space="preserve"> Carreón Pérez).</w:t>
      </w:r>
    </w:p>
    <w:p>
      <w:pPr>
        <w:pStyle w:val="Prrafodelista"/>
        <w:spacing w:line="360" w:lineRule="auto"/>
        <w:ind w:left="1134"/>
        <w:jc w:val="both"/>
        <w:rPr>
          <w:rFonts w:ascii="Garamond" w:eastAsia="Arial Narrow" w:hAnsi="Garamond" w:cs="Arial Narrow"/>
          <w:sz w:val="24"/>
          <w:szCs w:val="24"/>
        </w:rPr>
      </w:pPr>
    </w:p>
    <w:p>
      <w:pPr>
        <w:pStyle w:val="Prrafodelista"/>
        <w:numPr>
          <w:ilvl w:val="0"/>
          <w:numId w:val="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Comisión Edilicia de Protección Civil y Prevención en Salud.</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(Presidida por el Regidor Miguel Ángel León Corrales).</w:t>
      </w:r>
    </w:p>
    <w:p>
      <w:pPr>
        <w:pStyle w:val="Prrafodelista"/>
        <w:spacing w:line="360" w:lineRule="auto"/>
        <w:ind w:left="1134"/>
        <w:jc w:val="both"/>
        <w:rPr>
          <w:rFonts w:ascii="Garamond" w:eastAsia="Arial Narrow" w:hAnsi="Garamond" w:cs="Arial Narrow"/>
          <w:sz w:val="24"/>
          <w:szCs w:val="24"/>
        </w:rPr>
      </w:pPr>
    </w:p>
    <w:p>
      <w:pPr>
        <w:pStyle w:val="Prrafodelista"/>
        <w:numPr>
          <w:ilvl w:val="0"/>
          <w:numId w:val="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Comisión Edilicia de Seguridad Pública.</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(Presidida por el Regidor César Francisco Padilla Chávez).</w:t>
      </w:r>
    </w:p>
    <w:p>
      <w:pPr>
        <w:pStyle w:val="Prrafodelista"/>
        <w:spacing w:line="360" w:lineRule="auto"/>
        <w:ind w:left="1134"/>
        <w:jc w:val="both"/>
        <w:rPr>
          <w:rFonts w:ascii="Garamond" w:eastAsia="Arial Narrow" w:hAnsi="Garamond" w:cs="Arial Narrow"/>
          <w:sz w:val="24"/>
          <w:szCs w:val="24"/>
        </w:rPr>
      </w:pPr>
    </w:p>
    <w:p>
      <w:pPr>
        <w:pStyle w:val="Prrafodelista"/>
        <w:spacing w:line="360" w:lineRule="auto"/>
        <w:ind w:left="851"/>
        <w:rPr>
          <w:rFonts w:ascii="Garamond" w:eastAsia="Arial Narrow" w:hAnsi="Garamond" w:cs="Arial Narrow"/>
          <w:sz w:val="24"/>
          <w:szCs w:val="24"/>
        </w:rPr>
      </w:pPr>
      <w:r>
        <w:rPr>
          <w:rFonts w:ascii="Garamond" w:eastAsia="Arial Narrow" w:hAnsi="Garamond" w:cs="Arial Narrow"/>
          <w:noProof/>
          <w:sz w:val="24"/>
          <w:szCs w:val="24"/>
        </w:rPr>
        <w:drawing>
          <wp:inline distT="0" distB="0" distL="0" distR="0">
            <wp:extent cx="2800350" cy="2225812"/>
            <wp:effectExtent l="0" t="0" r="0" b="3175"/>
            <wp:docPr id="29" name="Imagen 29" descr="C:\Users\TLJ0115\Desktop\fottos informe\otras 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115\Desktop\fottos informe\otras c.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3249" cy="2228116"/>
                    </a:xfrm>
                    <a:prstGeom prst="rect">
                      <a:avLst/>
                    </a:prstGeom>
                    <a:noFill/>
                    <a:ln>
                      <a:noFill/>
                    </a:ln>
                  </pic:spPr>
                </pic:pic>
              </a:graphicData>
            </a:graphic>
          </wp:inline>
        </w:drawing>
      </w:r>
      <w:r>
        <w:rPr>
          <w:rFonts w:ascii="Garamond" w:eastAsia="Arial Narrow" w:hAnsi="Garamond" w:cs="Arial Narrow"/>
          <w:sz w:val="24"/>
          <w:szCs w:val="24"/>
        </w:rPr>
        <w:t xml:space="preserve">           </w:t>
      </w:r>
      <w:r>
        <w:rPr>
          <w:rFonts w:ascii="Garamond" w:eastAsia="Arial Narrow" w:hAnsi="Garamond" w:cs="Arial Narrow"/>
          <w:noProof/>
          <w:sz w:val="24"/>
          <w:szCs w:val="24"/>
        </w:rPr>
        <w:drawing>
          <wp:inline distT="0" distB="0" distL="0" distR="0">
            <wp:extent cx="1223637" cy="2145608"/>
            <wp:effectExtent l="0" t="0" r="0" b="7620"/>
            <wp:docPr id="35" name="Imagen 35" descr="C:\Users\TLJ0115\Desktop\fottos informe\otras 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LJ0115\Desktop\fottos informe\otras co.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26669" cy="2150924"/>
                    </a:xfrm>
                    <a:prstGeom prst="rect">
                      <a:avLst/>
                    </a:prstGeom>
                    <a:noFill/>
                    <a:ln>
                      <a:noFill/>
                    </a:ln>
                  </pic:spPr>
                </pic:pic>
              </a:graphicData>
            </a:graphic>
          </wp:inline>
        </w:drawing>
      </w:r>
    </w:p>
    <w:p>
      <w:pPr>
        <w:pStyle w:val="Prrafodelista"/>
        <w:spacing w:line="360" w:lineRule="auto"/>
        <w:ind w:left="1134"/>
        <w:jc w:val="both"/>
        <w:rPr>
          <w:rFonts w:ascii="Garamond" w:eastAsia="Arial Narrow" w:hAnsi="Garamond" w:cs="Arial Narrow"/>
          <w:sz w:val="24"/>
          <w:szCs w:val="24"/>
        </w:rPr>
      </w:pPr>
    </w:p>
    <w:p>
      <w:pPr>
        <w:pStyle w:val="Prrafodelista"/>
        <w:numPr>
          <w:ilvl w:val="0"/>
          <w:numId w:val="34"/>
        </w:numPr>
        <w:ind w:left="1134"/>
        <w:jc w:val="both"/>
        <w:rPr>
          <w:rFonts w:ascii="Garamond" w:eastAsia="Arial Narrow" w:hAnsi="Garamond" w:cs="Arial Narrow"/>
          <w:b/>
          <w:sz w:val="28"/>
          <w:szCs w:val="28"/>
        </w:rPr>
      </w:pPr>
      <w:r>
        <w:rPr>
          <w:rFonts w:ascii="Garamond" w:eastAsia="Arial Narrow" w:hAnsi="Garamond" w:cs="Arial Narrow"/>
          <w:b/>
          <w:sz w:val="28"/>
          <w:szCs w:val="28"/>
        </w:rPr>
        <w:t>Acciones</w:t>
      </w:r>
    </w:p>
    <w:p>
      <w:pPr>
        <w:pStyle w:val="Prrafodelista"/>
        <w:ind w:left="1134"/>
        <w:jc w:val="both"/>
        <w:rPr>
          <w:rFonts w:ascii="Garamond" w:eastAsia="Arial Narrow" w:hAnsi="Garamond" w:cs="Arial Narrow"/>
          <w:b/>
          <w:sz w:val="28"/>
          <w:szCs w:val="28"/>
        </w:rPr>
      </w:pPr>
    </w:p>
    <w:p>
      <w:pPr>
        <w:spacing w:line="360" w:lineRule="auto"/>
        <w:jc w:val="both"/>
        <w:rPr>
          <w:rFonts w:ascii="Garamond" w:eastAsia="Arial Narrow" w:hAnsi="Garamond" w:cs="Arial Narrow"/>
          <w:sz w:val="24"/>
          <w:szCs w:val="24"/>
        </w:rPr>
      </w:pPr>
      <w:r>
        <w:rPr>
          <w:rFonts w:ascii="Garamond" w:eastAsia="Arial Narrow" w:hAnsi="Garamond" w:cs="Arial Narrow"/>
          <w:sz w:val="24"/>
          <w:szCs w:val="24"/>
        </w:rPr>
        <w:t xml:space="preserve">En cada una de las Comisiones Edilicias de las que soy parte como vocal he participado activamente proponiendo acciones que competen principalmente a Cultura e Identidad Tlajomulquense, a Obras Públicas, así como a Juventud y Deportes; con el objetivo de promover actividades culturales en beneficio de la niñez y juventud de nuestro Municipio, por lo que he tenido reuniones con diversas autoridades como la Presidenta del Sistema DIF Municipal, el Director de la Escuela de Ballet en Tlajomulco, el Director de la Escuela de Mariachi en Tlajomulco y el Director de Obras Públicas y su personal adscrito para gestionar diversos proyectos. </w:t>
      </w:r>
    </w:p>
    <w:p>
      <w:pPr>
        <w:spacing w:line="360" w:lineRule="auto"/>
        <w:jc w:val="both"/>
        <w:rPr>
          <w:rFonts w:ascii="Garamond" w:eastAsia="Arial Narrow" w:hAnsi="Garamond" w:cs="Arial Narrow"/>
          <w:sz w:val="24"/>
          <w:szCs w:val="24"/>
        </w:rPr>
      </w:pPr>
    </w:p>
    <w:p>
      <w:pPr>
        <w:spacing w:line="360" w:lineRule="auto"/>
        <w:jc w:val="both"/>
        <w:rPr>
          <w:rFonts w:ascii="Garamond" w:eastAsia="Arial Narrow" w:hAnsi="Garamond" w:cs="Arial Narrow"/>
          <w:sz w:val="24"/>
          <w:szCs w:val="24"/>
        </w:rPr>
      </w:pPr>
      <w:r>
        <w:rPr>
          <w:rFonts w:ascii="Garamond" w:eastAsia="Arial Narrow" w:hAnsi="Garamond" w:cs="Arial Narrow"/>
          <w:noProof/>
          <w:sz w:val="24"/>
          <w:szCs w:val="24"/>
        </w:rPr>
        <w:drawing>
          <wp:inline distT="0" distB="0" distL="0" distR="0">
            <wp:extent cx="5612130" cy="3158338"/>
            <wp:effectExtent l="0" t="0" r="7620" b="4445"/>
            <wp:docPr id="38" name="Imagen 38" descr="C:\Users\TLJ0115\Downloads\IMG_20190115_09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LJ0115\Downloads\IMG_20190115_09525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2130" cy="3158338"/>
                    </a:xfrm>
                    <a:prstGeom prst="rect">
                      <a:avLst/>
                    </a:prstGeom>
                    <a:noFill/>
                    <a:ln>
                      <a:noFill/>
                    </a:ln>
                  </pic:spPr>
                </pic:pic>
              </a:graphicData>
            </a:graphic>
          </wp:inline>
        </w:drawing>
      </w:r>
    </w:p>
    <w:p>
      <w:pPr>
        <w:spacing w:line="360" w:lineRule="auto"/>
        <w:jc w:val="both"/>
        <w:rPr>
          <w:rFonts w:ascii="Garamond" w:eastAsia="Arial Narrow" w:hAnsi="Garamond" w:cs="Arial Narrow"/>
          <w:sz w:val="24"/>
          <w:szCs w:val="24"/>
        </w:rPr>
      </w:pPr>
    </w:p>
    <w:p>
      <w:pPr>
        <w:spacing w:line="360" w:lineRule="auto"/>
        <w:jc w:val="both"/>
        <w:rPr>
          <w:rFonts w:ascii="Garamond" w:eastAsia="Arial Narrow" w:hAnsi="Garamond" w:cs="Arial Narrow"/>
          <w:sz w:val="24"/>
          <w:szCs w:val="24"/>
        </w:rPr>
      </w:pPr>
    </w:p>
    <w:p>
      <w:pPr>
        <w:spacing w:line="360" w:lineRule="auto"/>
        <w:jc w:val="both"/>
        <w:rPr>
          <w:rFonts w:ascii="Garamond" w:eastAsia="Arial Narrow" w:hAnsi="Garamond" w:cs="Arial Narrow"/>
          <w:sz w:val="24"/>
          <w:szCs w:val="24"/>
        </w:rPr>
      </w:pPr>
    </w:p>
    <w:p>
      <w:pPr>
        <w:spacing w:line="360" w:lineRule="auto"/>
        <w:jc w:val="both"/>
        <w:rPr>
          <w:rFonts w:ascii="Garamond" w:eastAsia="Arial Narrow" w:hAnsi="Garamond" w:cs="Arial Narrow"/>
          <w:sz w:val="24"/>
          <w:szCs w:val="24"/>
        </w:rPr>
      </w:pPr>
    </w:p>
    <w:p>
      <w:pPr>
        <w:jc w:val="center"/>
        <w:rPr>
          <w:rFonts w:ascii="Arial Narrow" w:eastAsia="Arial Narrow" w:hAnsi="Arial Narrow" w:cs="Arial Narrow"/>
          <w:b/>
          <w:sz w:val="32"/>
          <w:szCs w:val="32"/>
        </w:rPr>
      </w:pPr>
      <w:r>
        <w:rPr>
          <w:noProof/>
        </w:rPr>
        <w:lastRenderedPageBreak/>
        <w:drawing>
          <wp:anchor distT="0" distB="0" distL="114300" distR="114300" simplePos="0" relativeHeight="251668480" behindDoc="0" locked="0" layoutInCell="1" allowOverlap="1">
            <wp:simplePos x="0" y="0"/>
            <wp:positionH relativeFrom="column">
              <wp:posOffset>-80009</wp:posOffset>
            </wp:positionH>
            <wp:positionV relativeFrom="paragraph">
              <wp:posOffset>392430</wp:posOffset>
            </wp:positionV>
            <wp:extent cx="5943600" cy="776605"/>
            <wp:effectExtent l="57150" t="57150" r="0" b="42545"/>
            <wp:wrapTopAndBottom distT="0" distB="0"/>
            <wp:docPr id="37" name="Diagrama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anchor>
        </w:drawing>
      </w:r>
    </w:p>
    <w:p>
      <w:pPr>
        <w:pStyle w:val="Prrafodelista"/>
        <w:ind w:left="1117"/>
        <w:jc w:val="both"/>
        <w:rPr>
          <w:rFonts w:ascii="Garamond" w:eastAsia="Arial Narrow" w:hAnsi="Garamond" w:cs="Arial Narrow"/>
          <w:b/>
          <w:sz w:val="24"/>
          <w:szCs w:val="24"/>
        </w:rPr>
      </w:pPr>
    </w:p>
    <w:p>
      <w:pPr>
        <w:pStyle w:val="Prrafodelista"/>
        <w:ind w:left="1117"/>
        <w:jc w:val="both"/>
        <w:rPr>
          <w:rFonts w:ascii="Garamond" w:eastAsia="Arial Narrow" w:hAnsi="Garamond" w:cs="Arial Narrow"/>
          <w:b/>
          <w:sz w:val="24"/>
          <w:szCs w:val="24"/>
        </w:rPr>
      </w:pPr>
    </w:p>
    <w:p>
      <w:pPr>
        <w:pStyle w:val="Prrafodelista"/>
        <w:numPr>
          <w:ilvl w:val="0"/>
          <w:numId w:val="17"/>
        </w:numPr>
        <w:jc w:val="both"/>
        <w:rPr>
          <w:rFonts w:ascii="Garamond" w:eastAsia="Arial Narrow" w:hAnsi="Garamond" w:cs="Arial Narrow"/>
          <w:b/>
          <w:sz w:val="24"/>
          <w:szCs w:val="24"/>
        </w:rPr>
      </w:pPr>
      <w:r>
        <w:rPr>
          <w:rFonts w:ascii="Garamond" w:eastAsia="Arial Narrow" w:hAnsi="Garamond" w:cs="Arial Narrow"/>
          <w:b/>
          <w:sz w:val="24"/>
          <w:szCs w:val="24"/>
        </w:rPr>
        <w:t>INICIATIVAS</w:t>
      </w:r>
    </w:p>
    <w:p>
      <w:pPr>
        <w:pStyle w:val="Prrafodelista"/>
        <w:ind w:left="1117"/>
        <w:jc w:val="both"/>
        <w:rPr>
          <w:rFonts w:ascii="Garamond" w:eastAsia="Arial Narrow" w:hAnsi="Garamond" w:cs="Arial Narrow"/>
          <w:b/>
          <w:sz w:val="24"/>
          <w:szCs w:val="24"/>
        </w:rPr>
      </w:pPr>
    </w:p>
    <w:p>
      <w:pPr>
        <w:pStyle w:val="Prrafodelista"/>
        <w:ind w:left="0"/>
        <w:jc w:val="both"/>
        <w:rPr>
          <w:rFonts w:ascii="Garamond" w:eastAsia="Arial Narrow" w:hAnsi="Garamond" w:cs="Arial Narrow"/>
          <w:sz w:val="24"/>
          <w:szCs w:val="24"/>
        </w:rPr>
      </w:pPr>
      <w:r>
        <w:rPr>
          <w:rFonts w:ascii="Garamond" w:eastAsia="Arial Narrow" w:hAnsi="Garamond" w:cs="Arial Narrow"/>
          <w:sz w:val="24"/>
          <w:szCs w:val="24"/>
        </w:rPr>
        <w:t xml:space="preserve">Durante este periodo, presenté ante el Pleno de este Ayuntamiento las siguientes iniciativas: </w:t>
      </w:r>
    </w:p>
    <w:p>
      <w:pPr>
        <w:pStyle w:val="Prrafodelista"/>
        <w:ind w:left="1117"/>
        <w:jc w:val="both"/>
        <w:rPr>
          <w:rFonts w:ascii="Garamond" w:eastAsia="Arial Narrow" w:hAnsi="Garamond" w:cs="Arial Narrow"/>
          <w:b/>
          <w:sz w:val="24"/>
          <w:szCs w:val="24"/>
        </w:rPr>
      </w:pPr>
    </w:p>
    <w:p>
      <w:pPr>
        <w:pStyle w:val="Prrafodelista"/>
        <w:ind w:left="1117"/>
        <w:jc w:val="both"/>
        <w:rPr>
          <w:rFonts w:ascii="Garamond" w:eastAsia="Arial Narrow" w:hAnsi="Garamond" w:cs="Arial Narrow"/>
          <w:b/>
          <w:sz w:val="24"/>
          <w:szCs w:val="24"/>
        </w:rPr>
      </w:pPr>
    </w:p>
    <w:p>
      <w:pPr>
        <w:pStyle w:val="Prrafodelista"/>
        <w:numPr>
          <w:ilvl w:val="0"/>
          <w:numId w:val="6"/>
        </w:numPr>
        <w:spacing w:line="360" w:lineRule="auto"/>
        <w:ind w:left="1134"/>
        <w:rPr>
          <w:rFonts w:ascii="Garamond" w:eastAsia="Arial Narrow" w:hAnsi="Garamond" w:cs="Arial Narrow"/>
          <w:sz w:val="24"/>
          <w:szCs w:val="24"/>
          <w:lang w:val="es-ES"/>
        </w:rPr>
      </w:pPr>
      <w:r>
        <w:rPr>
          <w:rFonts w:ascii="Garamond" w:eastAsia="Arial Narrow" w:hAnsi="Garamond" w:cs="Arial Narrow"/>
          <w:b/>
          <w:bCs/>
          <w:sz w:val="24"/>
          <w:szCs w:val="24"/>
          <w:lang w:val="es-ES"/>
        </w:rPr>
        <w:t xml:space="preserve">Tipo de Iniciativa: </w:t>
      </w:r>
      <w:r>
        <w:rPr>
          <w:rFonts w:ascii="Garamond" w:eastAsia="Arial Narrow" w:hAnsi="Garamond" w:cs="Arial Narrow"/>
          <w:bCs/>
          <w:sz w:val="24"/>
          <w:szCs w:val="24"/>
          <w:lang w:val="es-ES"/>
        </w:rPr>
        <w:t>Iniciativa de Acuerdo con Carácter de Dictamen.</w:t>
      </w:r>
    </w:p>
    <w:p>
      <w:pPr>
        <w:pStyle w:val="Prrafodelista"/>
        <w:spacing w:line="360" w:lineRule="auto"/>
        <w:ind w:left="1134"/>
        <w:rPr>
          <w:rFonts w:ascii="Garamond" w:eastAsia="Arial Narrow" w:hAnsi="Garamond" w:cs="Arial Narrow"/>
          <w:sz w:val="24"/>
          <w:szCs w:val="24"/>
          <w:lang w:val="es-ES"/>
        </w:rPr>
      </w:pPr>
      <w:r>
        <w:rPr>
          <w:rFonts w:ascii="Garamond" w:eastAsia="Arial Narrow" w:hAnsi="Garamond" w:cs="Arial Narrow"/>
          <w:b/>
          <w:bCs/>
          <w:sz w:val="24"/>
          <w:szCs w:val="24"/>
          <w:lang w:val="es-ES"/>
        </w:rPr>
        <w:t xml:space="preserve">Fecha de Presentación ante el Pleno: </w:t>
      </w:r>
      <w:r>
        <w:rPr>
          <w:rFonts w:ascii="Garamond" w:eastAsia="Arial Narrow" w:hAnsi="Garamond" w:cs="Arial Narrow"/>
          <w:bCs/>
          <w:sz w:val="24"/>
          <w:szCs w:val="24"/>
          <w:lang w:val="es-ES"/>
        </w:rPr>
        <w:t>30 de Enero del año 2019.</w:t>
      </w:r>
    </w:p>
    <w:p>
      <w:pPr>
        <w:pStyle w:val="Prrafodelista"/>
        <w:spacing w:line="360" w:lineRule="auto"/>
        <w:ind w:left="1134"/>
        <w:jc w:val="both"/>
        <w:rPr>
          <w:rFonts w:ascii="Garamond" w:eastAsia="Arial Narrow" w:hAnsi="Garamond" w:cs="Arial Narrow"/>
          <w:sz w:val="24"/>
          <w:szCs w:val="24"/>
        </w:rPr>
      </w:pPr>
      <w:r>
        <w:rPr>
          <w:rFonts w:ascii="Garamond" w:eastAsia="Arial Narrow" w:hAnsi="Garamond" w:cs="Arial Narrow"/>
          <w:b/>
          <w:bCs/>
          <w:sz w:val="24"/>
          <w:szCs w:val="24"/>
          <w:lang w:val="es-ES"/>
        </w:rPr>
        <w:t xml:space="preserve">Proyecto: </w:t>
      </w:r>
      <w:r>
        <w:rPr>
          <w:rFonts w:ascii="Garamond" w:eastAsia="Arial Narrow" w:hAnsi="Garamond" w:cs="Arial Narrow"/>
          <w:bCs/>
          <w:sz w:val="24"/>
          <w:szCs w:val="24"/>
          <w:lang w:val="es-ES"/>
        </w:rPr>
        <w:t>Propone</w:t>
      </w:r>
      <w:r>
        <w:rPr>
          <w:rFonts w:ascii="Garamond" w:eastAsia="Arial Narrow" w:hAnsi="Garamond" w:cs="Arial Narrow"/>
          <w:sz w:val="24"/>
          <w:szCs w:val="24"/>
        </w:rPr>
        <w:t xml:space="preserve"> la ejecución del “Programa de Reconstrucción Mamaria para el año 2019, y el ejercicio de la cantidad de $500,000.00 (quinientos mil pesos 00/100), así como la celebración de un convenio de colaboración con el Organismo Público Descentralizado Servicios de Salud Jalisco, el Patronato del Instituto de Cirugía Reconstructiva del Estado de Jalisco, A.C., y el Sistema Municipal para el Desarrollo Integral de la Familia (DIF Tlajomulco) para su implementación.</w:t>
      </w:r>
    </w:p>
    <w:p>
      <w:pPr>
        <w:pStyle w:val="Prrafodelista"/>
        <w:spacing w:line="360" w:lineRule="auto"/>
        <w:ind w:left="1134"/>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Presentada por: </w:t>
      </w:r>
      <w:r>
        <w:rPr>
          <w:rFonts w:ascii="Garamond" w:eastAsia="Arial Narrow" w:hAnsi="Garamond" w:cs="Arial Narrow"/>
          <w:sz w:val="24"/>
          <w:szCs w:val="24"/>
          <w:lang w:val="es-ES"/>
        </w:rPr>
        <w:t>Regidora Sagrario Elizabeth Guzmán Ureña, en calidad de Presidenta de la Comisión Edilicia de Igualdad de Género.</w:t>
      </w:r>
    </w:p>
    <w:p>
      <w:pPr>
        <w:pStyle w:val="Prrafodelista"/>
        <w:spacing w:line="360" w:lineRule="auto"/>
        <w:ind w:left="1134"/>
        <w:jc w:val="both"/>
        <w:rPr>
          <w:rFonts w:ascii="Garamond" w:eastAsia="Arial Narrow" w:hAnsi="Garamond" w:cs="Arial Narrow"/>
          <w:b/>
          <w:bCs/>
          <w:sz w:val="24"/>
          <w:szCs w:val="24"/>
          <w:lang w:val="es-ES"/>
        </w:rPr>
      </w:pPr>
    </w:p>
    <w:p>
      <w:pPr>
        <w:pStyle w:val="Prrafodelista"/>
        <w:numPr>
          <w:ilvl w:val="0"/>
          <w:numId w:val="6"/>
        </w:numPr>
        <w:spacing w:line="360" w:lineRule="auto"/>
        <w:ind w:left="1134"/>
        <w:jc w:val="both"/>
        <w:rPr>
          <w:rFonts w:ascii="Garamond" w:eastAsia="Arial Narrow" w:hAnsi="Garamond" w:cs="Arial Narrow"/>
          <w:bCs/>
          <w:sz w:val="24"/>
          <w:szCs w:val="24"/>
          <w:lang w:val="es-ES"/>
        </w:rPr>
      </w:pPr>
      <w:r>
        <w:rPr>
          <w:rFonts w:ascii="Garamond" w:eastAsia="Arial Narrow" w:hAnsi="Garamond" w:cs="Arial Narrow"/>
          <w:b/>
          <w:bCs/>
          <w:sz w:val="24"/>
          <w:szCs w:val="24"/>
          <w:lang w:val="es-ES"/>
        </w:rPr>
        <w:t xml:space="preserve">Tipo de Iniciativa: </w:t>
      </w:r>
      <w:r>
        <w:rPr>
          <w:rFonts w:ascii="Garamond" w:eastAsia="Arial Narrow" w:hAnsi="Garamond" w:cs="Arial Narrow"/>
          <w:bCs/>
          <w:sz w:val="24"/>
          <w:szCs w:val="24"/>
          <w:lang w:val="es-ES"/>
        </w:rPr>
        <w:t xml:space="preserve">Iniciativa de Ordenamiento Municipal. </w:t>
      </w:r>
    </w:p>
    <w:p>
      <w:pPr>
        <w:pStyle w:val="Prrafodelista"/>
        <w:spacing w:line="360" w:lineRule="auto"/>
        <w:ind w:left="1134"/>
        <w:jc w:val="both"/>
        <w:rPr>
          <w:rFonts w:ascii="Garamond" w:eastAsia="Arial Narrow" w:hAnsi="Garamond" w:cs="Arial Narrow"/>
          <w:bCs/>
          <w:sz w:val="24"/>
          <w:szCs w:val="24"/>
          <w:lang w:val="es-ES"/>
        </w:rPr>
      </w:pPr>
      <w:r>
        <w:rPr>
          <w:rFonts w:ascii="Garamond" w:eastAsia="Arial Narrow" w:hAnsi="Garamond" w:cs="Arial Narrow"/>
          <w:b/>
          <w:bCs/>
          <w:sz w:val="24"/>
          <w:szCs w:val="24"/>
          <w:lang w:val="es-ES"/>
        </w:rPr>
        <w:t xml:space="preserve">Fecha de Presentación ante el Pleno: </w:t>
      </w:r>
      <w:r>
        <w:rPr>
          <w:rFonts w:ascii="Garamond" w:eastAsia="Arial Narrow" w:hAnsi="Garamond" w:cs="Arial Narrow"/>
          <w:bCs/>
          <w:sz w:val="24"/>
          <w:szCs w:val="24"/>
          <w:lang w:val="es-ES"/>
        </w:rPr>
        <w:t xml:space="preserve">06 de marzo del año 2019. </w:t>
      </w:r>
    </w:p>
    <w:p>
      <w:pPr>
        <w:pStyle w:val="Prrafodelista"/>
        <w:spacing w:line="360" w:lineRule="auto"/>
        <w:ind w:left="1134"/>
        <w:jc w:val="both"/>
        <w:rPr>
          <w:rFonts w:ascii="Garamond" w:eastAsia="Arial Narrow" w:hAnsi="Garamond" w:cs="Arial Narrow"/>
          <w:iCs/>
          <w:sz w:val="24"/>
          <w:szCs w:val="24"/>
        </w:rPr>
      </w:pPr>
      <w:r>
        <w:rPr>
          <w:rFonts w:ascii="Garamond" w:eastAsia="Arial Narrow" w:hAnsi="Garamond" w:cs="Arial Narrow"/>
          <w:b/>
          <w:bCs/>
          <w:sz w:val="24"/>
          <w:szCs w:val="24"/>
          <w:lang w:val="es-ES"/>
        </w:rPr>
        <w:t xml:space="preserve">Proyecto: </w:t>
      </w:r>
      <w:r>
        <w:rPr>
          <w:rFonts w:ascii="Garamond" w:eastAsia="Arial Narrow" w:hAnsi="Garamond" w:cs="Arial Narrow"/>
          <w:bCs/>
          <w:sz w:val="24"/>
          <w:szCs w:val="24"/>
          <w:lang w:val="es-ES"/>
        </w:rPr>
        <w:t>P</w:t>
      </w:r>
      <w:proofErr w:type="spellStart"/>
      <w:r>
        <w:rPr>
          <w:rFonts w:ascii="Garamond" w:eastAsia="Arial Narrow" w:hAnsi="Garamond" w:cs="Arial Narrow"/>
          <w:sz w:val="24"/>
          <w:szCs w:val="24"/>
        </w:rPr>
        <w:t>royecto</w:t>
      </w:r>
      <w:proofErr w:type="spellEnd"/>
      <w:r>
        <w:rPr>
          <w:rFonts w:ascii="Garamond" w:eastAsia="Arial Narrow" w:hAnsi="Garamond" w:cs="Arial Narrow"/>
          <w:sz w:val="24"/>
          <w:szCs w:val="24"/>
        </w:rPr>
        <w:t xml:space="preserve"> de Decreto por el que se reforma diversos artículos del </w:t>
      </w:r>
      <w:r>
        <w:rPr>
          <w:rFonts w:ascii="Garamond" w:eastAsia="Arial Narrow" w:hAnsi="Garamond" w:cs="Arial Narrow"/>
          <w:iCs/>
          <w:sz w:val="24"/>
          <w:szCs w:val="24"/>
        </w:rPr>
        <w:t>Reglamento para la Igualdad Sustantiva entre Mujeres y Hombres en Tlajomulco de Zúñiga, Jalisco.</w:t>
      </w:r>
    </w:p>
    <w:p>
      <w:pPr>
        <w:pStyle w:val="Prrafodelista"/>
        <w:spacing w:line="360" w:lineRule="auto"/>
        <w:ind w:left="1134"/>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Presentada por: </w:t>
      </w:r>
      <w:r>
        <w:rPr>
          <w:rFonts w:ascii="Garamond" w:eastAsia="Arial Narrow" w:hAnsi="Garamond" w:cs="Arial Narrow"/>
          <w:sz w:val="24"/>
          <w:szCs w:val="24"/>
          <w:lang w:val="es-ES"/>
        </w:rPr>
        <w:t>Regidora Sagrario Elizabeth Guzmán Ureña,</w:t>
      </w:r>
      <w:r>
        <w:rPr>
          <w:rFonts w:ascii="Garamond" w:eastAsia="Arial Narrow" w:hAnsi="Garamond" w:cs="Arial Narrow"/>
          <w:b/>
          <w:sz w:val="24"/>
          <w:szCs w:val="24"/>
          <w:lang w:val="es-ES"/>
        </w:rPr>
        <w:t xml:space="preserve"> </w:t>
      </w:r>
      <w:r>
        <w:rPr>
          <w:rFonts w:ascii="Garamond" w:eastAsia="Arial Narrow" w:hAnsi="Garamond" w:cs="Arial Narrow"/>
          <w:sz w:val="24"/>
          <w:szCs w:val="24"/>
          <w:lang w:val="es-ES"/>
        </w:rPr>
        <w:t>en calidad de Presidenta de la Comisión Edilicia de Igualdad de Género.</w:t>
      </w:r>
    </w:p>
    <w:p>
      <w:pPr>
        <w:pStyle w:val="Prrafodelista"/>
        <w:jc w:val="both"/>
        <w:rPr>
          <w:rFonts w:ascii="Garamond" w:eastAsia="Arial Narrow" w:hAnsi="Garamond" w:cs="Arial Narrow"/>
          <w:b/>
          <w:sz w:val="24"/>
          <w:szCs w:val="24"/>
        </w:rPr>
      </w:pPr>
    </w:p>
    <w:p>
      <w:pPr>
        <w:pStyle w:val="Prrafodelista"/>
        <w:numPr>
          <w:ilvl w:val="0"/>
          <w:numId w:val="6"/>
        </w:numPr>
        <w:spacing w:line="360" w:lineRule="auto"/>
        <w:ind w:left="1134"/>
        <w:jc w:val="both"/>
        <w:rPr>
          <w:rFonts w:ascii="Garamond" w:eastAsia="Arial Narrow" w:hAnsi="Garamond" w:cs="Arial Narrow"/>
          <w:bCs/>
          <w:sz w:val="24"/>
          <w:szCs w:val="24"/>
          <w:lang w:val="es-ES"/>
        </w:rPr>
      </w:pPr>
      <w:r>
        <w:rPr>
          <w:rFonts w:ascii="Garamond" w:eastAsia="Arial Narrow" w:hAnsi="Garamond" w:cs="Arial Narrow"/>
          <w:b/>
          <w:bCs/>
          <w:sz w:val="24"/>
          <w:szCs w:val="24"/>
          <w:lang w:val="es-ES"/>
        </w:rPr>
        <w:t xml:space="preserve">Tipo de Iniciativa: </w:t>
      </w:r>
      <w:r>
        <w:rPr>
          <w:rFonts w:ascii="Garamond" w:eastAsia="Arial Narrow" w:hAnsi="Garamond" w:cs="Arial Narrow"/>
          <w:bCs/>
          <w:sz w:val="24"/>
          <w:szCs w:val="24"/>
          <w:lang w:val="es-ES"/>
        </w:rPr>
        <w:t xml:space="preserve">Iniciativa de Ordenamiento Municipal. </w:t>
      </w:r>
    </w:p>
    <w:p>
      <w:pPr>
        <w:pStyle w:val="Prrafodelista"/>
        <w:spacing w:line="360" w:lineRule="auto"/>
        <w:ind w:left="1117"/>
        <w:jc w:val="both"/>
        <w:rPr>
          <w:rFonts w:ascii="Garamond" w:eastAsia="Arial Narrow" w:hAnsi="Garamond" w:cs="Arial Narrow"/>
          <w:bCs/>
          <w:sz w:val="24"/>
          <w:szCs w:val="24"/>
          <w:lang w:val="es-ES"/>
        </w:rPr>
      </w:pPr>
      <w:r>
        <w:rPr>
          <w:rFonts w:ascii="Garamond" w:eastAsia="Arial Narrow" w:hAnsi="Garamond" w:cs="Arial Narrow"/>
          <w:b/>
          <w:bCs/>
          <w:sz w:val="24"/>
          <w:szCs w:val="24"/>
          <w:lang w:val="es-ES"/>
        </w:rPr>
        <w:lastRenderedPageBreak/>
        <w:t xml:space="preserve">Fecha de Presentación ante el Pleno: </w:t>
      </w:r>
      <w:r>
        <w:rPr>
          <w:rFonts w:ascii="Garamond" w:eastAsia="Arial Narrow" w:hAnsi="Garamond" w:cs="Arial Narrow"/>
          <w:bCs/>
          <w:sz w:val="24"/>
          <w:szCs w:val="24"/>
          <w:lang w:val="es-ES"/>
        </w:rPr>
        <w:t>24 de junio del año 2019.</w:t>
      </w:r>
    </w:p>
    <w:p>
      <w:pPr>
        <w:pStyle w:val="Prrafodelista"/>
        <w:spacing w:line="360" w:lineRule="auto"/>
        <w:ind w:left="1117"/>
        <w:jc w:val="both"/>
        <w:rPr>
          <w:rFonts w:ascii="Garamond" w:eastAsia="Arial Narrow" w:hAnsi="Garamond" w:cs="Arial Narrow"/>
          <w:sz w:val="24"/>
          <w:szCs w:val="24"/>
          <w:lang w:val="es-ES"/>
        </w:rPr>
      </w:pPr>
      <w:r>
        <w:rPr>
          <w:rFonts w:ascii="Garamond" w:eastAsia="Arial Narrow" w:hAnsi="Garamond" w:cs="Arial Narrow"/>
          <w:b/>
          <w:bCs/>
          <w:sz w:val="24"/>
          <w:szCs w:val="24"/>
          <w:lang w:val="es-ES"/>
        </w:rPr>
        <w:t>Proyecto:</w:t>
      </w:r>
      <w:r>
        <w:rPr>
          <w:rFonts w:ascii="Garamond" w:eastAsia="Arial Narrow" w:hAnsi="Garamond" w:cs="Arial Narrow"/>
          <w:bCs/>
          <w:sz w:val="24"/>
          <w:szCs w:val="24"/>
          <w:lang w:val="es-ES"/>
        </w:rPr>
        <w:t xml:space="preserve"> P</w:t>
      </w:r>
      <w:proofErr w:type="spellStart"/>
      <w:r>
        <w:rPr>
          <w:rFonts w:ascii="Garamond" w:eastAsia="Arial Narrow" w:hAnsi="Garamond" w:cs="Arial Narrow"/>
          <w:sz w:val="24"/>
          <w:szCs w:val="24"/>
        </w:rPr>
        <w:t>royecto</w:t>
      </w:r>
      <w:proofErr w:type="spellEnd"/>
      <w:r>
        <w:rPr>
          <w:rFonts w:ascii="Garamond" w:eastAsia="Arial Narrow" w:hAnsi="Garamond" w:cs="Arial Narrow"/>
          <w:sz w:val="24"/>
          <w:szCs w:val="24"/>
        </w:rPr>
        <w:t xml:space="preserve"> de Decreto por el que se expide el </w:t>
      </w:r>
      <w:r>
        <w:rPr>
          <w:rFonts w:ascii="Garamond" w:eastAsia="Arial Narrow" w:hAnsi="Garamond" w:cs="Arial Narrow"/>
          <w:iCs/>
          <w:sz w:val="24"/>
          <w:szCs w:val="24"/>
        </w:rPr>
        <w:t>Reglamento para la Inclusión Social y la No Discriminación de las Personas con Discapacidad del Municipio de Tlajomulco de Zúñiga, Jalisco</w:t>
      </w:r>
      <w:r>
        <w:rPr>
          <w:rFonts w:ascii="Garamond" w:eastAsia="Arial Narrow" w:hAnsi="Garamond" w:cs="Arial Narrow"/>
          <w:sz w:val="24"/>
          <w:szCs w:val="24"/>
          <w:lang w:val="es-ES"/>
        </w:rPr>
        <w:t>.</w:t>
      </w:r>
    </w:p>
    <w:p>
      <w:pPr>
        <w:pStyle w:val="Prrafodelista"/>
        <w:spacing w:line="360" w:lineRule="auto"/>
        <w:ind w:left="1117"/>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Presentada por: </w:t>
      </w:r>
      <w:r>
        <w:rPr>
          <w:rFonts w:ascii="Garamond" w:eastAsia="Arial Narrow" w:hAnsi="Garamond" w:cs="Arial Narrow"/>
          <w:sz w:val="24"/>
          <w:szCs w:val="24"/>
          <w:lang w:val="es-ES"/>
        </w:rPr>
        <w:t>Regidora Sagrario Elizabeth Guzmán Ureña, Regidor Noé Fierros Álvarez, Regidora Violeta Zaragoza Campos y Regidora Maricela Caro Enríquez como integrantes de la Comisión Edilicia de Reglamentos y Puntos Constitucionales del Ayuntamiento Tlajomulco de Zúñiga, Jalisco.</w:t>
      </w:r>
    </w:p>
    <w:p>
      <w:pPr>
        <w:pStyle w:val="Prrafodelista"/>
        <w:ind w:left="1117"/>
        <w:jc w:val="both"/>
        <w:rPr>
          <w:rFonts w:ascii="Garamond" w:eastAsia="Arial Narrow" w:hAnsi="Garamond" w:cs="Arial Narrow"/>
          <w:b/>
          <w:bCs/>
          <w:sz w:val="24"/>
          <w:szCs w:val="24"/>
          <w:lang w:val="es-ES"/>
        </w:rPr>
      </w:pPr>
    </w:p>
    <w:p>
      <w:pPr>
        <w:pStyle w:val="Prrafodelista"/>
        <w:numPr>
          <w:ilvl w:val="0"/>
          <w:numId w:val="6"/>
        </w:numPr>
        <w:spacing w:line="360" w:lineRule="auto"/>
        <w:ind w:left="1117"/>
        <w:jc w:val="both"/>
        <w:rPr>
          <w:rFonts w:ascii="Garamond" w:eastAsia="Arial Narrow" w:hAnsi="Garamond" w:cs="Arial Narrow"/>
          <w:b/>
          <w:bCs/>
          <w:sz w:val="24"/>
          <w:szCs w:val="24"/>
          <w:lang w:val="es-ES"/>
        </w:rPr>
      </w:pPr>
      <w:r>
        <w:rPr>
          <w:rFonts w:ascii="Garamond" w:eastAsia="Arial Narrow" w:hAnsi="Garamond" w:cs="Arial Narrow"/>
          <w:b/>
          <w:bCs/>
          <w:sz w:val="24"/>
          <w:szCs w:val="24"/>
          <w:lang w:val="es-ES"/>
        </w:rPr>
        <w:t xml:space="preserve">Tipo de Iniciativa: </w:t>
      </w:r>
      <w:r>
        <w:rPr>
          <w:rFonts w:ascii="Garamond" w:eastAsia="Arial Narrow" w:hAnsi="Garamond" w:cs="Arial Narrow"/>
          <w:bCs/>
          <w:sz w:val="24"/>
          <w:szCs w:val="24"/>
          <w:lang w:val="es-ES"/>
        </w:rPr>
        <w:t>Iniciativa de Ordenamiento Municipal</w:t>
      </w:r>
      <w:r>
        <w:rPr>
          <w:rFonts w:ascii="Garamond" w:eastAsia="Arial Narrow" w:hAnsi="Garamond" w:cs="Arial Narrow"/>
          <w:b/>
          <w:bCs/>
          <w:sz w:val="24"/>
          <w:szCs w:val="24"/>
          <w:lang w:val="es-ES"/>
        </w:rPr>
        <w:t xml:space="preserve"> </w:t>
      </w:r>
    </w:p>
    <w:p>
      <w:pPr>
        <w:pStyle w:val="Prrafodelista"/>
        <w:spacing w:line="360" w:lineRule="auto"/>
        <w:ind w:left="1117"/>
        <w:jc w:val="both"/>
        <w:rPr>
          <w:rFonts w:ascii="Garamond" w:eastAsia="Arial Narrow" w:hAnsi="Garamond" w:cs="Arial Narrow"/>
          <w:b/>
          <w:bCs/>
          <w:sz w:val="24"/>
          <w:szCs w:val="24"/>
          <w:lang w:val="es-ES"/>
        </w:rPr>
      </w:pPr>
      <w:r>
        <w:rPr>
          <w:rFonts w:ascii="Garamond" w:eastAsia="Arial Narrow" w:hAnsi="Garamond" w:cs="Arial Narrow"/>
          <w:b/>
          <w:bCs/>
          <w:sz w:val="24"/>
          <w:szCs w:val="24"/>
          <w:lang w:val="es-ES"/>
        </w:rPr>
        <w:t xml:space="preserve">Fecha de Presentación ante el Pleno: </w:t>
      </w:r>
      <w:r>
        <w:rPr>
          <w:rFonts w:ascii="Garamond" w:eastAsia="Arial Narrow" w:hAnsi="Garamond" w:cs="Arial Narrow"/>
          <w:bCs/>
          <w:sz w:val="24"/>
          <w:szCs w:val="24"/>
          <w:lang w:val="es-ES"/>
        </w:rPr>
        <w:t>24 de junio del año 2019</w:t>
      </w:r>
    </w:p>
    <w:p>
      <w:pPr>
        <w:pStyle w:val="Prrafodelista"/>
        <w:spacing w:line="360" w:lineRule="auto"/>
        <w:ind w:left="1117"/>
        <w:jc w:val="both"/>
        <w:rPr>
          <w:rFonts w:ascii="Garamond" w:eastAsia="Arial Narrow" w:hAnsi="Garamond" w:cs="Arial Narrow"/>
          <w:sz w:val="24"/>
          <w:szCs w:val="24"/>
        </w:rPr>
      </w:pPr>
      <w:r>
        <w:rPr>
          <w:rFonts w:ascii="Garamond" w:eastAsia="Arial Narrow" w:hAnsi="Garamond" w:cs="Arial Narrow"/>
          <w:b/>
          <w:bCs/>
          <w:sz w:val="24"/>
          <w:szCs w:val="24"/>
          <w:lang w:val="es-ES"/>
        </w:rPr>
        <w:t xml:space="preserve">Proyecto: </w:t>
      </w:r>
      <w:r>
        <w:rPr>
          <w:rFonts w:ascii="Garamond" w:eastAsia="Arial Narrow" w:hAnsi="Garamond" w:cs="Arial Narrow"/>
          <w:bCs/>
          <w:sz w:val="24"/>
          <w:szCs w:val="24"/>
          <w:lang w:val="es-ES"/>
        </w:rPr>
        <w:t>Proyecto</w:t>
      </w:r>
      <w:r>
        <w:rPr>
          <w:rFonts w:ascii="Garamond" w:eastAsia="Arial Narrow" w:hAnsi="Garamond" w:cs="Arial Narrow"/>
          <w:sz w:val="24"/>
          <w:szCs w:val="24"/>
        </w:rPr>
        <w:t xml:space="preserve"> de Decreto por el que se reforman diversos artículos del Bando de Policía y Buen Gobierno del Municipio de Tlajomulco de Zúñiga, Jalisco.</w:t>
      </w:r>
    </w:p>
    <w:p>
      <w:pPr>
        <w:pStyle w:val="Prrafodelista"/>
        <w:spacing w:line="360" w:lineRule="auto"/>
        <w:ind w:left="1117"/>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Presentada por: </w:t>
      </w:r>
      <w:r>
        <w:rPr>
          <w:rFonts w:ascii="Garamond" w:eastAsia="Arial Narrow" w:hAnsi="Garamond" w:cs="Arial Narrow"/>
          <w:sz w:val="24"/>
          <w:szCs w:val="24"/>
          <w:lang w:val="es-ES"/>
        </w:rPr>
        <w:t>Regidora Alejandra Guzmán Ochoa en calidad de Presidenta de la Comisión Edilicia de Política Social, y Regidora Sagrario Elizabeth Guzmán Ureña, en calidad de Presidenta de la Comisión Edilicia de Igualdad de Género.</w:t>
      </w:r>
    </w:p>
    <w:p>
      <w:pPr>
        <w:pStyle w:val="Prrafodelista"/>
        <w:ind w:left="1117"/>
        <w:jc w:val="both"/>
        <w:rPr>
          <w:rFonts w:ascii="Garamond" w:eastAsia="Arial Narrow" w:hAnsi="Garamond" w:cs="Arial Narrow"/>
          <w:b/>
          <w:bCs/>
          <w:sz w:val="24"/>
          <w:szCs w:val="24"/>
          <w:lang w:val="es-ES"/>
        </w:rPr>
      </w:pPr>
    </w:p>
    <w:p>
      <w:pPr>
        <w:pStyle w:val="Prrafodelista"/>
        <w:ind w:left="1117"/>
        <w:jc w:val="both"/>
        <w:rPr>
          <w:rFonts w:ascii="Garamond" w:eastAsia="Arial Narrow" w:hAnsi="Garamond" w:cs="Arial Narrow"/>
          <w:b/>
          <w:bCs/>
          <w:sz w:val="24"/>
          <w:szCs w:val="24"/>
          <w:lang w:val="es-ES"/>
        </w:rPr>
      </w:pPr>
    </w:p>
    <w:p>
      <w:pPr>
        <w:pStyle w:val="Prrafodelista"/>
        <w:numPr>
          <w:ilvl w:val="0"/>
          <w:numId w:val="6"/>
        </w:numPr>
        <w:spacing w:line="360" w:lineRule="auto"/>
        <w:ind w:left="1134"/>
        <w:jc w:val="both"/>
        <w:rPr>
          <w:rFonts w:ascii="Garamond" w:eastAsia="Arial Narrow" w:hAnsi="Garamond" w:cs="Arial Narrow"/>
          <w:sz w:val="24"/>
          <w:szCs w:val="24"/>
          <w:lang w:val="es-ES"/>
        </w:rPr>
      </w:pPr>
      <w:r>
        <w:rPr>
          <w:rFonts w:ascii="Garamond" w:eastAsia="Arial Narrow" w:hAnsi="Garamond" w:cs="Arial Narrow"/>
          <w:b/>
          <w:bCs/>
          <w:sz w:val="24"/>
          <w:szCs w:val="24"/>
          <w:lang w:val="es-ES"/>
        </w:rPr>
        <w:t xml:space="preserve">Tipo de Iniciativa: </w:t>
      </w:r>
      <w:r>
        <w:rPr>
          <w:rFonts w:ascii="Garamond" w:eastAsia="Arial Narrow" w:hAnsi="Garamond" w:cs="Arial Narrow"/>
          <w:bCs/>
          <w:sz w:val="24"/>
          <w:szCs w:val="24"/>
          <w:lang w:val="es-ES"/>
        </w:rPr>
        <w:t>Iniciativa de Acuerdo con Carácter de Dictamen.</w:t>
      </w:r>
    </w:p>
    <w:p>
      <w:pPr>
        <w:pStyle w:val="Prrafodelista"/>
        <w:spacing w:line="360" w:lineRule="auto"/>
        <w:ind w:left="1134"/>
        <w:jc w:val="both"/>
        <w:rPr>
          <w:rFonts w:ascii="Garamond" w:eastAsia="Arial Narrow" w:hAnsi="Garamond" w:cs="Arial Narrow"/>
          <w:sz w:val="24"/>
          <w:szCs w:val="24"/>
          <w:lang w:val="es-ES"/>
        </w:rPr>
      </w:pPr>
      <w:r>
        <w:rPr>
          <w:rFonts w:ascii="Garamond" w:eastAsia="Arial Narrow" w:hAnsi="Garamond" w:cs="Arial Narrow"/>
          <w:b/>
          <w:bCs/>
          <w:sz w:val="24"/>
          <w:szCs w:val="24"/>
          <w:lang w:val="es-ES"/>
        </w:rPr>
        <w:t>Fecha de Presentación ante el Pleno:</w:t>
      </w:r>
      <w:r>
        <w:rPr>
          <w:rFonts w:ascii="Garamond" w:eastAsia="Arial Narrow" w:hAnsi="Garamond" w:cs="Arial Narrow"/>
          <w:bCs/>
          <w:sz w:val="24"/>
          <w:szCs w:val="24"/>
          <w:lang w:val="es-ES"/>
        </w:rPr>
        <w:t xml:space="preserve"> 27 de agosto del año 2019.</w:t>
      </w:r>
    </w:p>
    <w:p>
      <w:pPr>
        <w:pStyle w:val="Prrafodelista"/>
        <w:spacing w:line="360" w:lineRule="auto"/>
        <w:ind w:left="1117"/>
        <w:jc w:val="both"/>
        <w:rPr>
          <w:rFonts w:ascii="Garamond" w:eastAsia="Arial Narrow" w:hAnsi="Garamond" w:cs="Arial Narrow"/>
          <w:sz w:val="24"/>
          <w:szCs w:val="24"/>
        </w:rPr>
      </w:pPr>
      <w:r>
        <w:rPr>
          <w:rFonts w:ascii="Garamond" w:eastAsia="Arial Narrow" w:hAnsi="Garamond" w:cs="Arial Narrow"/>
          <w:b/>
          <w:bCs/>
          <w:sz w:val="24"/>
          <w:szCs w:val="24"/>
          <w:lang w:val="es-ES"/>
        </w:rPr>
        <w:t xml:space="preserve">Proyecto: </w:t>
      </w:r>
      <w:r>
        <w:rPr>
          <w:rFonts w:ascii="Garamond" w:eastAsia="Arial Narrow" w:hAnsi="Garamond" w:cs="Arial Narrow"/>
          <w:bCs/>
          <w:sz w:val="24"/>
          <w:szCs w:val="24"/>
          <w:lang w:val="es-ES"/>
        </w:rPr>
        <w:t>Propone</w:t>
      </w:r>
      <w:r>
        <w:rPr>
          <w:rFonts w:ascii="Garamond" w:eastAsia="Arial Narrow" w:hAnsi="Garamond" w:cs="Arial Narrow"/>
          <w:sz w:val="24"/>
          <w:szCs w:val="24"/>
        </w:rPr>
        <w:t xml:space="preserve"> la instalación de la mesa de investigación con motivo de un presunto </w:t>
      </w:r>
      <w:proofErr w:type="spellStart"/>
      <w:r>
        <w:rPr>
          <w:rFonts w:ascii="Garamond" w:eastAsia="Arial Narrow" w:hAnsi="Garamond" w:cs="Arial Narrow"/>
          <w:sz w:val="24"/>
          <w:szCs w:val="24"/>
        </w:rPr>
        <w:t>Feminicidio</w:t>
      </w:r>
      <w:proofErr w:type="spellEnd"/>
      <w:r>
        <w:rPr>
          <w:rFonts w:ascii="Garamond" w:eastAsia="Arial Narrow" w:hAnsi="Garamond" w:cs="Arial Narrow"/>
          <w:sz w:val="24"/>
          <w:szCs w:val="24"/>
        </w:rPr>
        <w:t xml:space="preserve"> y dos presuntos Suicidios en el fraccionamiento Valle de los Emperadores.</w:t>
      </w:r>
    </w:p>
    <w:p>
      <w:pPr>
        <w:pStyle w:val="Prrafodelista"/>
        <w:spacing w:line="360" w:lineRule="auto"/>
        <w:ind w:left="1117"/>
        <w:jc w:val="both"/>
        <w:rPr>
          <w:rFonts w:ascii="Garamond" w:eastAsia="Arial Narrow" w:hAnsi="Garamond" w:cs="Arial Narrow"/>
          <w:sz w:val="24"/>
          <w:szCs w:val="24"/>
        </w:rPr>
      </w:pPr>
      <w:r>
        <w:rPr>
          <w:rFonts w:ascii="Garamond" w:eastAsia="Arial Narrow" w:hAnsi="Garamond" w:cs="Arial Narrow"/>
          <w:b/>
          <w:sz w:val="24"/>
          <w:szCs w:val="24"/>
          <w:lang w:val="es-ES"/>
        </w:rPr>
        <w:t xml:space="preserve">Presentada por: </w:t>
      </w:r>
      <w:r>
        <w:rPr>
          <w:rFonts w:ascii="Garamond" w:eastAsia="Arial Narrow" w:hAnsi="Garamond" w:cs="Arial Narrow"/>
          <w:sz w:val="24"/>
          <w:szCs w:val="24"/>
          <w:lang w:val="es-ES"/>
        </w:rPr>
        <w:t>Regidora Sagrario Elizabeth Guzmán Ureña,</w:t>
      </w:r>
      <w:r>
        <w:rPr>
          <w:rFonts w:ascii="Garamond" w:eastAsia="Arial Narrow" w:hAnsi="Garamond" w:cs="Arial Narrow"/>
          <w:b/>
          <w:sz w:val="24"/>
          <w:szCs w:val="24"/>
          <w:lang w:val="es-ES"/>
        </w:rPr>
        <w:t xml:space="preserve"> </w:t>
      </w:r>
      <w:r>
        <w:rPr>
          <w:rFonts w:ascii="Garamond" w:eastAsia="Arial Narrow" w:hAnsi="Garamond" w:cs="Arial Narrow"/>
          <w:sz w:val="24"/>
          <w:szCs w:val="24"/>
          <w:lang w:val="es-ES"/>
        </w:rPr>
        <w:t>en calidad de Presidenta de la Comisión Edilicia de Igualdad de Género.</w:t>
      </w:r>
    </w:p>
    <w:p>
      <w:pPr>
        <w:pStyle w:val="Prrafodelista"/>
        <w:ind w:left="1117"/>
        <w:jc w:val="both"/>
        <w:rPr>
          <w:rFonts w:ascii="Garamond" w:eastAsia="Arial Narrow" w:hAnsi="Garamond" w:cs="Arial Narrow"/>
          <w:sz w:val="24"/>
          <w:szCs w:val="24"/>
          <w:lang w:val="es-ES"/>
        </w:rPr>
      </w:pPr>
    </w:p>
    <w:p>
      <w:pPr>
        <w:pStyle w:val="Prrafodelista"/>
        <w:ind w:left="1117"/>
        <w:jc w:val="both"/>
        <w:rPr>
          <w:rFonts w:ascii="Garamond" w:eastAsia="Arial Narrow" w:hAnsi="Garamond" w:cs="Arial Narrow"/>
          <w:b/>
          <w:sz w:val="24"/>
          <w:szCs w:val="24"/>
        </w:rPr>
      </w:pPr>
    </w:p>
    <w:p>
      <w:pPr>
        <w:pStyle w:val="Prrafodelista"/>
        <w:numPr>
          <w:ilvl w:val="0"/>
          <w:numId w:val="17"/>
        </w:numPr>
        <w:jc w:val="both"/>
        <w:rPr>
          <w:rFonts w:ascii="Garamond" w:eastAsia="Arial Narrow" w:hAnsi="Garamond" w:cs="Arial Narrow"/>
          <w:b/>
          <w:sz w:val="24"/>
          <w:szCs w:val="24"/>
        </w:rPr>
      </w:pPr>
      <w:r>
        <w:rPr>
          <w:rFonts w:ascii="Garamond" w:eastAsia="Arial Narrow" w:hAnsi="Garamond" w:cs="Arial Narrow"/>
          <w:b/>
          <w:sz w:val="24"/>
          <w:szCs w:val="24"/>
        </w:rPr>
        <w:t>DICTAMENES</w:t>
      </w:r>
    </w:p>
    <w:p>
      <w:pPr>
        <w:pStyle w:val="Prrafodelista"/>
        <w:ind w:left="1117"/>
        <w:jc w:val="both"/>
        <w:rPr>
          <w:rFonts w:ascii="Garamond" w:eastAsia="Arial Narrow" w:hAnsi="Garamond" w:cs="Arial Narrow"/>
          <w:b/>
          <w:sz w:val="24"/>
          <w:szCs w:val="24"/>
        </w:rPr>
      </w:pPr>
    </w:p>
    <w:p>
      <w:pPr>
        <w:pStyle w:val="Prrafodelista"/>
        <w:numPr>
          <w:ilvl w:val="0"/>
          <w:numId w:val="19"/>
        </w:numPr>
        <w:ind w:left="1560" w:hanging="426"/>
        <w:jc w:val="both"/>
        <w:rPr>
          <w:rFonts w:ascii="Garamond" w:eastAsia="Arial Narrow" w:hAnsi="Garamond" w:cs="Arial Narrow"/>
          <w:b/>
          <w:sz w:val="24"/>
          <w:szCs w:val="24"/>
        </w:rPr>
      </w:pPr>
      <w:r>
        <w:rPr>
          <w:rFonts w:ascii="Garamond" w:eastAsia="Arial Narrow" w:hAnsi="Garamond" w:cs="Arial Narrow"/>
          <w:b/>
          <w:sz w:val="24"/>
          <w:szCs w:val="24"/>
        </w:rPr>
        <w:t>Dictámenes suscritos por la Comisión Edilicia de Igualdad de Género.</w:t>
      </w:r>
    </w:p>
    <w:p>
      <w:pPr>
        <w:pStyle w:val="Prrafodelista"/>
        <w:ind w:left="0"/>
        <w:jc w:val="both"/>
        <w:rPr>
          <w:rFonts w:ascii="Garamond" w:eastAsia="Arial Narrow" w:hAnsi="Garamond" w:cs="Arial Narrow"/>
          <w:b/>
          <w:sz w:val="24"/>
          <w:szCs w:val="24"/>
        </w:rPr>
      </w:pPr>
    </w:p>
    <w:p>
      <w:pPr>
        <w:pStyle w:val="Prrafodelista"/>
        <w:spacing w:line="360" w:lineRule="auto"/>
        <w:ind w:left="0"/>
        <w:jc w:val="both"/>
        <w:rPr>
          <w:rFonts w:ascii="Garamond" w:eastAsia="Arial Narrow" w:hAnsi="Garamond" w:cs="Arial Narrow"/>
          <w:sz w:val="24"/>
          <w:szCs w:val="24"/>
        </w:rPr>
      </w:pPr>
      <w:r>
        <w:rPr>
          <w:rFonts w:ascii="Garamond" w:eastAsia="Arial Narrow" w:hAnsi="Garamond" w:cs="Arial Narrow"/>
          <w:sz w:val="24"/>
          <w:szCs w:val="24"/>
        </w:rPr>
        <w:t>La Comisión Edilicia de Igualdad de Género presentó, analizó, discutió y aprobó los siguientes Proyectos de Dictámenes:</w:t>
      </w:r>
    </w:p>
    <w:p>
      <w:pPr>
        <w:pStyle w:val="Prrafodelista"/>
        <w:ind w:left="0"/>
        <w:jc w:val="both"/>
        <w:rPr>
          <w:rFonts w:ascii="Garamond" w:eastAsia="Arial Narrow" w:hAnsi="Garamond" w:cs="Arial Narrow"/>
          <w:sz w:val="24"/>
          <w:szCs w:val="24"/>
        </w:rPr>
      </w:pPr>
    </w:p>
    <w:p>
      <w:pPr>
        <w:pStyle w:val="Prrafodelista"/>
        <w:numPr>
          <w:ilvl w:val="0"/>
          <w:numId w:val="18"/>
        </w:numPr>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rPr>
        <w:t xml:space="preserve">Decreto </w:t>
      </w:r>
      <w:r>
        <w:rPr>
          <w:rFonts w:ascii="Garamond" w:eastAsia="Arial Narrow" w:hAnsi="Garamond" w:cs="Arial Narrow"/>
          <w:sz w:val="24"/>
          <w:szCs w:val="24"/>
          <w:lang w:val="es-ES"/>
        </w:rPr>
        <w:t>por el que se crean Unidades de Genero dentro de la Administración Pública Municipal, tanto centralizada, como paramunicipal del Ayuntamiento de Tlajomulco de Zúñiga, Jalisco.</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Convocante:</w:t>
      </w:r>
      <w:r>
        <w:rPr>
          <w:rFonts w:ascii="Garamond" w:eastAsia="Arial Narrow" w:hAnsi="Garamond" w:cs="Arial Narrow"/>
          <w:sz w:val="24"/>
          <w:szCs w:val="24"/>
          <w:lang w:val="es-ES"/>
        </w:rPr>
        <w:t xml:space="preserve"> Comisión Edilicia de Igualdad de Género.</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Coadyuvante:</w:t>
      </w:r>
      <w:r>
        <w:rPr>
          <w:rFonts w:ascii="Garamond" w:eastAsia="Arial Narrow" w:hAnsi="Garamond" w:cs="Arial Narrow"/>
          <w:sz w:val="24"/>
          <w:szCs w:val="24"/>
          <w:lang w:val="es-ES"/>
        </w:rPr>
        <w:t xml:space="preserve"> Comisión Edilicia de Derechos Humanos.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 xml:space="preserve">Aprobado por el Pleno. </w:t>
      </w:r>
      <w:r>
        <w:rPr>
          <w:rFonts w:ascii="Garamond" w:eastAsia="Arial Narrow" w:hAnsi="Garamond" w:cs="Arial Narrow"/>
          <w:b/>
          <w:sz w:val="24"/>
          <w:szCs w:val="24"/>
          <w:lang w:val="es-ES"/>
        </w:rPr>
        <w:t>Punto de Acuerdo:</w:t>
      </w:r>
      <w:r>
        <w:rPr>
          <w:rFonts w:ascii="Garamond" w:eastAsia="Arial Narrow" w:hAnsi="Garamond" w:cs="Arial Narrow"/>
          <w:sz w:val="24"/>
          <w:szCs w:val="24"/>
          <w:lang w:val="es-ES"/>
        </w:rPr>
        <w:t xml:space="preserve"> 027/2019.</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0"/>
          <w:numId w:val="18"/>
        </w:numPr>
        <w:spacing w:line="360" w:lineRule="auto"/>
        <w:ind w:left="1560" w:hanging="426"/>
        <w:jc w:val="both"/>
        <w:rPr>
          <w:rFonts w:ascii="Garamond" w:eastAsia="Arial Narrow" w:hAnsi="Garamond" w:cs="Arial Narrow"/>
          <w:sz w:val="24"/>
          <w:szCs w:val="24"/>
          <w:lang w:val="es-ES"/>
        </w:rPr>
      </w:pPr>
      <w:r>
        <w:rPr>
          <w:rFonts w:ascii="Garamond" w:hAnsi="Garamond"/>
          <w:sz w:val="24"/>
          <w:szCs w:val="24"/>
          <w:lang w:val="es-ES"/>
        </w:rPr>
        <w:t>Decreto por el que se reforman diversos artículos del Reglamento para la Igualdad Sustantiva entre Mujeres y Hombres en Tlajomulco de Zúñiga, Jalisco.</w:t>
      </w:r>
    </w:p>
    <w:p>
      <w:pPr>
        <w:pStyle w:val="Prrafodelista"/>
        <w:spacing w:line="360" w:lineRule="auto"/>
        <w:ind w:left="1560"/>
        <w:jc w:val="both"/>
        <w:rPr>
          <w:rFonts w:ascii="Garamond" w:eastAsia="Arial Narrow" w:hAnsi="Garamond" w:cs="Arial Narrow"/>
          <w:sz w:val="24"/>
          <w:szCs w:val="24"/>
          <w:lang w:val="es-ES"/>
        </w:rPr>
      </w:pPr>
      <w:r>
        <w:rPr>
          <w:rFonts w:ascii="Garamond" w:hAnsi="Garamond"/>
          <w:b/>
          <w:sz w:val="24"/>
          <w:szCs w:val="24"/>
          <w:lang w:val="es-ES"/>
        </w:rPr>
        <w:t>Comisión Convocante:</w:t>
      </w:r>
      <w:r>
        <w:rPr>
          <w:rFonts w:ascii="Garamond" w:hAnsi="Garamond"/>
          <w:sz w:val="24"/>
          <w:szCs w:val="24"/>
          <w:lang w:val="es-ES"/>
        </w:rPr>
        <w:t xml:space="preserve"> Comisión Edilicia de Igualdad de Género.</w:t>
      </w:r>
    </w:p>
    <w:p>
      <w:pPr>
        <w:pStyle w:val="Prrafodelista"/>
        <w:spacing w:line="360" w:lineRule="auto"/>
        <w:ind w:left="1560"/>
        <w:jc w:val="both"/>
        <w:rPr>
          <w:rFonts w:ascii="Garamond" w:eastAsia="Arial Narrow" w:hAnsi="Garamond" w:cs="Arial Narrow"/>
          <w:sz w:val="24"/>
          <w:szCs w:val="24"/>
          <w:lang w:val="es-ES"/>
        </w:rPr>
      </w:pPr>
      <w:r>
        <w:rPr>
          <w:rFonts w:ascii="Garamond" w:hAnsi="Garamond"/>
          <w:b/>
          <w:sz w:val="24"/>
          <w:szCs w:val="24"/>
          <w:lang w:val="es-ES"/>
        </w:rPr>
        <w:t>Comisión Coadyuvante:</w:t>
      </w:r>
      <w:r>
        <w:rPr>
          <w:rFonts w:ascii="Garamond" w:hAnsi="Garamond"/>
          <w:sz w:val="24"/>
          <w:szCs w:val="24"/>
          <w:lang w:val="es-ES"/>
        </w:rPr>
        <w:t xml:space="preserve"> Comisión Edilicia de Reglamentos y Puntos Constitucionales</w:t>
      </w:r>
    </w:p>
    <w:p>
      <w:pPr>
        <w:pStyle w:val="Prrafodelista"/>
        <w:spacing w:line="360" w:lineRule="auto"/>
        <w:ind w:left="1560"/>
        <w:jc w:val="both"/>
        <w:rPr>
          <w:rFonts w:ascii="Garamond" w:hAnsi="Garamond"/>
          <w:sz w:val="24"/>
          <w:szCs w:val="24"/>
          <w:lang w:val="es-ES"/>
        </w:rPr>
      </w:pPr>
      <w:r>
        <w:rPr>
          <w:rFonts w:ascii="Garamond" w:hAnsi="Garamond"/>
          <w:sz w:val="24"/>
          <w:szCs w:val="24"/>
          <w:lang w:val="es-ES"/>
        </w:rPr>
        <w:t xml:space="preserve">Aprobado por el Pleno. </w:t>
      </w:r>
      <w:r>
        <w:rPr>
          <w:rFonts w:ascii="Garamond" w:hAnsi="Garamond"/>
          <w:b/>
          <w:sz w:val="24"/>
          <w:szCs w:val="24"/>
          <w:lang w:val="es-ES"/>
        </w:rPr>
        <w:t>Punto de Acuerdo:</w:t>
      </w:r>
      <w:r>
        <w:rPr>
          <w:rFonts w:ascii="Garamond" w:hAnsi="Garamond"/>
          <w:sz w:val="24"/>
          <w:szCs w:val="24"/>
          <w:lang w:val="es-ES"/>
        </w:rPr>
        <w:t xml:space="preserve"> 039/2019.</w:t>
      </w:r>
    </w:p>
    <w:p>
      <w:pPr>
        <w:pStyle w:val="Prrafodelista"/>
        <w:spacing w:line="360" w:lineRule="auto"/>
        <w:ind w:left="1560"/>
        <w:jc w:val="both"/>
        <w:rPr>
          <w:rFonts w:ascii="Garamond" w:eastAsia="Arial Narrow" w:hAnsi="Garamond" w:cs="Arial Narrow"/>
          <w:sz w:val="24"/>
          <w:szCs w:val="24"/>
          <w:lang w:val="es-ES"/>
        </w:rPr>
      </w:pPr>
    </w:p>
    <w:p>
      <w:pPr>
        <w:pStyle w:val="Prrafodelista"/>
        <w:numPr>
          <w:ilvl w:val="0"/>
          <w:numId w:val="18"/>
        </w:numPr>
        <w:spacing w:line="360" w:lineRule="auto"/>
        <w:ind w:left="1560" w:hanging="426"/>
        <w:jc w:val="both"/>
        <w:rPr>
          <w:rFonts w:ascii="Garamond" w:eastAsia="Arial Narrow" w:hAnsi="Garamond" w:cs="Arial Narrow"/>
          <w:sz w:val="24"/>
          <w:szCs w:val="24"/>
          <w:lang w:val="es-ES"/>
        </w:rPr>
      </w:pPr>
      <w:r>
        <w:rPr>
          <w:rFonts w:ascii="Garamond" w:hAnsi="Garamond"/>
          <w:sz w:val="24"/>
          <w:szCs w:val="24"/>
          <w:lang w:val="es-ES"/>
        </w:rPr>
        <w:t>Proyecto de por el que se reforman los artículos 14, 15, 20, 82 y se adiciona el artículo 43 bis del Bando de Policía y Buen Gobierno del Municipio de Tlajomulco de Zúñiga, Jalisco.</w:t>
      </w:r>
    </w:p>
    <w:p>
      <w:pPr>
        <w:pStyle w:val="Prrafodelista"/>
        <w:spacing w:line="360" w:lineRule="auto"/>
        <w:ind w:left="1560"/>
        <w:jc w:val="both"/>
        <w:rPr>
          <w:rFonts w:ascii="Garamond" w:eastAsia="Arial Narrow" w:hAnsi="Garamond" w:cs="Arial Narrow"/>
          <w:sz w:val="24"/>
          <w:szCs w:val="24"/>
          <w:lang w:val="es-ES"/>
        </w:rPr>
      </w:pPr>
      <w:r>
        <w:rPr>
          <w:rFonts w:ascii="Garamond" w:hAnsi="Garamond"/>
          <w:b/>
          <w:sz w:val="24"/>
          <w:szCs w:val="24"/>
          <w:lang w:val="es-ES"/>
        </w:rPr>
        <w:t>Comisión Convocante:</w:t>
      </w:r>
      <w:r>
        <w:rPr>
          <w:rFonts w:ascii="Garamond" w:hAnsi="Garamond"/>
          <w:sz w:val="24"/>
          <w:szCs w:val="24"/>
          <w:lang w:val="es-ES"/>
        </w:rPr>
        <w:t xml:space="preserve"> Comisión Edilicia de Igualdad de Género.</w:t>
      </w:r>
    </w:p>
    <w:p>
      <w:pPr>
        <w:pStyle w:val="Prrafodelista"/>
        <w:spacing w:line="360" w:lineRule="auto"/>
        <w:ind w:left="1560"/>
        <w:jc w:val="both"/>
        <w:rPr>
          <w:rFonts w:ascii="Garamond" w:eastAsia="Arial Narrow" w:hAnsi="Garamond" w:cs="Arial Narrow"/>
          <w:sz w:val="24"/>
          <w:szCs w:val="24"/>
          <w:lang w:val="es-ES"/>
        </w:rPr>
      </w:pPr>
      <w:r>
        <w:rPr>
          <w:rFonts w:ascii="Garamond" w:hAnsi="Garamond"/>
          <w:b/>
          <w:sz w:val="24"/>
          <w:szCs w:val="24"/>
          <w:lang w:val="es-ES"/>
        </w:rPr>
        <w:t>Comisiones Coadyuvantes:</w:t>
      </w:r>
      <w:r>
        <w:rPr>
          <w:rFonts w:ascii="Garamond" w:hAnsi="Garamond"/>
          <w:sz w:val="24"/>
          <w:szCs w:val="24"/>
          <w:lang w:val="es-ES"/>
        </w:rPr>
        <w:t xml:space="preserve"> Comisión Edilicia de Política Social y Comisión Edilicia de Reglamentos y Puntos Constitucionales</w:t>
      </w:r>
    </w:p>
    <w:p>
      <w:pPr>
        <w:pStyle w:val="Prrafodelista"/>
        <w:spacing w:line="360" w:lineRule="auto"/>
        <w:ind w:left="1560"/>
        <w:jc w:val="both"/>
        <w:rPr>
          <w:rFonts w:ascii="Garamond" w:hAnsi="Garamond"/>
          <w:sz w:val="24"/>
          <w:szCs w:val="24"/>
          <w:lang w:val="es-ES"/>
        </w:rPr>
      </w:pPr>
      <w:r>
        <w:rPr>
          <w:rFonts w:ascii="Garamond" w:hAnsi="Garamond"/>
          <w:sz w:val="24"/>
          <w:szCs w:val="24"/>
          <w:lang w:val="es-ES"/>
        </w:rPr>
        <w:t xml:space="preserve">Aprobado por el Pleno. </w:t>
      </w:r>
      <w:r>
        <w:rPr>
          <w:rFonts w:ascii="Garamond" w:hAnsi="Garamond"/>
          <w:b/>
          <w:sz w:val="24"/>
          <w:szCs w:val="24"/>
          <w:lang w:val="es-ES"/>
        </w:rPr>
        <w:t>Punto de Acuerdo:</w:t>
      </w:r>
      <w:r>
        <w:rPr>
          <w:rFonts w:ascii="Garamond" w:hAnsi="Garamond"/>
          <w:sz w:val="24"/>
          <w:szCs w:val="24"/>
          <w:lang w:val="es-ES"/>
        </w:rPr>
        <w:t xml:space="preserve"> 128/2019.</w:t>
      </w:r>
    </w:p>
    <w:p>
      <w:pPr>
        <w:jc w:val="both"/>
        <w:rPr>
          <w:lang w:val="es-ES"/>
        </w:rPr>
      </w:pPr>
    </w:p>
    <w:p>
      <w:pPr>
        <w:pStyle w:val="Prrafodelista"/>
        <w:numPr>
          <w:ilvl w:val="0"/>
          <w:numId w:val="19"/>
        </w:numPr>
        <w:spacing w:line="360" w:lineRule="auto"/>
        <w:ind w:left="993" w:hanging="357"/>
        <w:jc w:val="both"/>
        <w:rPr>
          <w:rFonts w:ascii="Garamond" w:eastAsia="Arial Narrow" w:hAnsi="Garamond" w:cs="Arial Narrow"/>
          <w:sz w:val="24"/>
          <w:szCs w:val="24"/>
        </w:rPr>
      </w:pPr>
      <w:r>
        <w:rPr>
          <w:rFonts w:ascii="Garamond" w:eastAsia="Arial Narrow" w:hAnsi="Garamond" w:cs="Arial Narrow"/>
          <w:b/>
          <w:sz w:val="24"/>
          <w:szCs w:val="24"/>
        </w:rPr>
        <w:t>Dictámenes suscritos por la Comisión Edilicia de Reglamentos y Puntos Constitucionales.</w:t>
      </w:r>
    </w:p>
    <w:p>
      <w:pPr>
        <w:pStyle w:val="Prrafodelista"/>
        <w:spacing w:line="360" w:lineRule="auto"/>
        <w:ind w:left="993"/>
        <w:jc w:val="both"/>
        <w:rPr>
          <w:rFonts w:ascii="Garamond" w:eastAsia="Arial Narrow" w:hAnsi="Garamond" w:cs="Arial Narrow"/>
          <w:sz w:val="24"/>
          <w:szCs w:val="24"/>
        </w:rPr>
      </w:pPr>
    </w:p>
    <w:p>
      <w:pPr>
        <w:pStyle w:val="Prrafodelista"/>
        <w:spacing w:line="360" w:lineRule="auto"/>
        <w:ind w:left="0"/>
        <w:jc w:val="both"/>
        <w:rPr>
          <w:rFonts w:ascii="Garamond" w:eastAsia="Arial Narrow" w:hAnsi="Garamond" w:cs="Arial Narrow"/>
          <w:sz w:val="24"/>
          <w:szCs w:val="24"/>
        </w:rPr>
      </w:pPr>
      <w:r>
        <w:rPr>
          <w:rFonts w:ascii="Garamond" w:eastAsia="Arial Narrow" w:hAnsi="Garamond" w:cs="Arial Narrow"/>
          <w:sz w:val="24"/>
          <w:szCs w:val="24"/>
        </w:rPr>
        <w:t>La Comisión Edilicia de Reglamentos y Puntos Constitucionales presentó, analizó, discutió y aprobó los siguientes Proyectos de Dictámenes:</w:t>
      </w:r>
    </w:p>
    <w:p>
      <w:pPr>
        <w:pStyle w:val="Prrafodelista"/>
        <w:spacing w:line="360" w:lineRule="auto"/>
        <w:ind w:left="0"/>
        <w:jc w:val="both"/>
        <w:rPr>
          <w:rFonts w:ascii="Garamond" w:eastAsia="Arial Narrow" w:hAnsi="Garamond" w:cs="Arial Narrow"/>
          <w:sz w:val="24"/>
          <w:szCs w:val="24"/>
        </w:rPr>
      </w:pPr>
    </w:p>
    <w:p>
      <w:pPr>
        <w:pStyle w:val="Prrafodelista"/>
        <w:numPr>
          <w:ilvl w:val="0"/>
          <w:numId w:val="20"/>
        </w:numPr>
        <w:spacing w:line="360" w:lineRule="auto"/>
        <w:ind w:left="1559" w:hanging="284"/>
        <w:jc w:val="both"/>
        <w:rPr>
          <w:rFonts w:ascii="Garamond" w:eastAsia="Arial Narrow" w:hAnsi="Garamond" w:cs="Arial Narrow"/>
          <w:b/>
          <w:sz w:val="24"/>
          <w:szCs w:val="24"/>
          <w:lang w:val="es-ES"/>
        </w:rPr>
      </w:pPr>
      <w:r>
        <w:rPr>
          <w:rFonts w:ascii="Garamond" w:eastAsia="Arial Narrow" w:hAnsi="Garamond" w:cs="Arial Narrow"/>
          <w:sz w:val="24"/>
          <w:szCs w:val="24"/>
        </w:rPr>
        <w:t xml:space="preserve">Decreto </w:t>
      </w:r>
      <w:r>
        <w:rPr>
          <w:rFonts w:ascii="Garamond" w:eastAsia="Arial Narrow" w:hAnsi="Garamond" w:cs="Arial Narrow"/>
          <w:sz w:val="24"/>
          <w:szCs w:val="24"/>
          <w:lang w:val="es-ES"/>
        </w:rPr>
        <w:t xml:space="preserve">por el que se expide el Reglamento del Ayuntamiento del Municipio de Tlajomulco de Zúñiga, se derogan diversos artículos del Reglamento del </w:t>
      </w:r>
      <w:r>
        <w:rPr>
          <w:rFonts w:ascii="Garamond" w:eastAsia="Arial Narrow" w:hAnsi="Garamond" w:cs="Arial Narrow"/>
          <w:sz w:val="24"/>
          <w:szCs w:val="24"/>
          <w:lang w:val="es-ES"/>
        </w:rPr>
        <w:lastRenderedPageBreak/>
        <w:t>Ayuntamiento del Municipio de Tlajomulco de Zúñiga, Jalisco y de la Medalla al Mérito Civil del Municipio de Tlajomulco de Zúñiga, Jalisco.</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Convocante:</w:t>
      </w:r>
      <w:r>
        <w:rPr>
          <w:rFonts w:ascii="Garamond" w:eastAsia="Arial Narrow" w:hAnsi="Garamond" w:cs="Arial Narrow"/>
          <w:sz w:val="24"/>
          <w:szCs w:val="24"/>
          <w:lang w:val="es-ES"/>
        </w:rPr>
        <w:t xml:space="preserve"> Comisión Edilicia de Reglamentos y Puntos Constitucionales.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Coadyuvante:</w:t>
      </w:r>
      <w:r>
        <w:rPr>
          <w:rFonts w:ascii="Garamond" w:eastAsia="Arial Narrow" w:hAnsi="Garamond" w:cs="Arial Narrow"/>
          <w:sz w:val="24"/>
          <w:szCs w:val="24"/>
          <w:lang w:val="es-ES"/>
        </w:rPr>
        <w:t xml:space="preserve"> Comisión Edilicia de Gobernación.</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 xml:space="preserve">Aprobado por el Pleno. </w:t>
      </w:r>
      <w:r>
        <w:rPr>
          <w:rFonts w:ascii="Garamond" w:eastAsia="Arial Narrow" w:hAnsi="Garamond" w:cs="Arial Narrow"/>
          <w:b/>
          <w:sz w:val="24"/>
          <w:szCs w:val="24"/>
          <w:lang w:val="es-ES"/>
        </w:rPr>
        <w:t>Punto de Acuerdo:</w:t>
      </w:r>
      <w:r>
        <w:rPr>
          <w:rFonts w:ascii="Garamond" w:eastAsia="Arial Narrow" w:hAnsi="Garamond" w:cs="Arial Narrow"/>
          <w:sz w:val="24"/>
          <w:szCs w:val="24"/>
          <w:lang w:val="es-ES"/>
        </w:rPr>
        <w:t xml:space="preserve"> 0178/2018.</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0"/>
          <w:numId w:val="20"/>
        </w:numPr>
        <w:spacing w:line="360" w:lineRule="auto"/>
        <w:ind w:left="1560" w:hanging="284"/>
        <w:rPr>
          <w:rFonts w:ascii="Garamond" w:eastAsia="Arial Narrow" w:hAnsi="Garamond" w:cs="Arial Narrow"/>
          <w:sz w:val="24"/>
          <w:szCs w:val="24"/>
          <w:lang w:val="es-ES"/>
        </w:rPr>
      </w:pPr>
      <w:r>
        <w:rPr>
          <w:rFonts w:ascii="Garamond" w:eastAsia="Arial Narrow" w:hAnsi="Garamond" w:cs="Arial Narrow"/>
          <w:sz w:val="24"/>
          <w:szCs w:val="24"/>
          <w:lang w:val="es-ES"/>
        </w:rPr>
        <w:t>Decreto</w:t>
      </w:r>
      <w:r>
        <w:rPr>
          <w:lang w:val="es-ES"/>
        </w:rPr>
        <w:t xml:space="preserve"> </w:t>
      </w:r>
      <w:r>
        <w:rPr>
          <w:rFonts w:ascii="Garamond" w:eastAsia="Arial Narrow" w:hAnsi="Garamond" w:cs="Arial Narrow"/>
          <w:sz w:val="24"/>
          <w:szCs w:val="24"/>
          <w:lang w:val="es-ES"/>
        </w:rPr>
        <w:t>por el que se expide el Reglamento de la Administración Pública del Municipio de Tlajomulco de Zúñiga, Jalisco.</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Convocante:</w:t>
      </w:r>
      <w:r>
        <w:rPr>
          <w:rFonts w:ascii="Garamond" w:eastAsia="Arial Narrow" w:hAnsi="Garamond" w:cs="Arial Narrow"/>
          <w:sz w:val="24"/>
          <w:szCs w:val="24"/>
          <w:lang w:val="es-ES"/>
        </w:rPr>
        <w:t xml:space="preserve"> Comisión Edilicia de Reglamentos y Puntos Constitucionales.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Coadyuvante:</w:t>
      </w:r>
      <w:r>
        <w:rPr>
          <w:rFonts w:ascii="Garamond" w:eastAsia="Arial Narrow" w:hAnsi="Garamond" w:cs="Arial Narrow"/>
          <w:sz w:val="24"/>
          <w:szCs w:val="24"/>
          <w:lang w:val="es-ES"/>
        </w:rPr>
        <w:t xml:space="preserve"> Comisión Edilicia de Administración Pública.</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 xml:space="preserve">Aprobado por el Pleno. </w:t>
      </w:r>
      <w:r>
        <w:rPr>
          <w:rFonts w:ascii="Garamond" w:eastAsia="Arial Narrow" w:hAnsi="Garamond" w:cs="Arial Narrow"/>
          <w:b/>
          <w:sz w:val="24"/>
          <w:szCs w:val="24"/>
          <w:lang w:val="es-ES"/>
        </w:rPr>
        <w:t>Punto de Acuerdo:</w:t>
      </w:r>
      <w:r>
        <w:rPr>
          <w:rFonts w:ascii="Garamond" w:eastAsia="Arial Narrow" w:hAnsi="Garamond" w:cs="Arial Narrow"/>
          <w:sz w:val="24"/>
          <w:szCs w:val="24"/>
          <w:lang w:val="es-ES"/>
        </w:rPr>
        <w:t xml:space="preserve"> 187/2018.</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0"/>
          <w:numId w:val="20"/>
        </w:numPr>
        <w:spacing w:line="360" w:lineRule="auto"/>
        <w:ind w:left="1559" w:hanging="284"/>
        <w:jc w:val="both"/>
        <w:rPr>
          <w:rFonts w:ascii="Garamond" w:eastAsia="Arial Narrow" w:hAnsi="Garamond" w:cs="Arial Narrow"/>
          <w:b/>
          <w:sz w:val="24"/>
          <w:szCs w:val="24"/>
          <w:lang w:val="es-ES"/>
        </w:rPr>
      </w:pPr>
      <w:r>
        <w:rPr>
          <w:rFonts w:ascii="Garamond" w:eastAsia="Arial Narrow" w:hAnsi="Garamond" w:cs="Arial Narrow"/>
          <w:sz w:val="24"/>
          <w:szCs w:val="24"/>
          <w:lang w:val="es-ES"/>
        </w:rPr>
        <w:t>Decreto</w:t>
      </w:r>
      <w:r>
        <w:rPr>
          <w:lang w:val="es-ES"/>
        </w:rPr>
        <w:t xml:space="preserve"> </w:t>
      </w:r>
      <w:r>
        <w:rPr>
          <w:rFonts w:ascii="Garamond" w:eastAsia="Arial Narrow" w:hAnsi="Garamond" w:cs="Arial Narrow"/>
          <w:sz w:val="24"/>
          <w:szCs w:val="24"/>
          <w:lang w:val="es-ES"/>
        </w:rPr>
        <w:t>por el que se expide el Reglamento para la Inclusión Social y la No Discriminación de las Personas con Discapacidad del Municipio de Tlajomulco de Zúñiga, Jalisco.</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Comisión Convocante:</w:t>
      </w:r>
      <w:r>
        <w:rPr>
          <w:rFonts w:ascii="Garamond" w:eastAsia="Arial Narrow" w:hAnsi="Garamond" w:cs="Arial Narrow"/>
          <w:sz w:val="24"/>
          <w:szCs w:val="24"/>
          <w:lang w:val="es-ES"/>
        </w:rPr>
        <w:t xml:space="preserve"> Comisión Edilicia de Reglamentos y Puntos Constitucionales.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Comisiones Coadyuvantes:</w:t>
      </w:r>
      <w:r>
        <w:rPr>
          <w:rFonts w:ascii="Garamond" w:eastAsia="Arial Narrow" w:hAnsi="Garamond" w:cs="Arial Narrow"/>
          <w:sz w:val="24"/>
          <w:szCs w:val="24"/>
          <w:lang w:val="es-ES"/>
        </w:rPr>
        <w:t xml:space="preserve"> Comisión Edilicia de Derechos Humanos Y Comisión Edilicia de Política Social.</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 xml:space="preserve">Aprobado por el Pleno. </w:t>
      </w:r>
      <w:r>
        <w:rPr>
          <w:rFonts w:ascii="Garamond" w:eastAsia="Arial Narrow" w:hAnsi="Garamond" w:cs="Arial Narrow"/>
          <w:b/>
          <w:sz w:val="24"/>
          <w:szCs w:val="24"/>
          <w:lang w:val="es-ES"/>
        </w:rPr>
        <w:t>Punto de Acuerdo:</w:t>
      </w:r>
      <w:r>
        <w:rPr>
          <w:rFonts w:ascii="Garamond" w:eastAsia="Arial Narrow" w:hAnsi="Garamond" w:cs="Arial Narrow"/>
          <w:sz w:val="24"/>
          <w:szCs w:val="24"/>
          <w:lang w:val="es-ES"/>
        </w:rPr>
        <w:t xml:space="preserve"> 127/2019.</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0"/>
          <w:numId w:val="20"/>
        </w:numPr>
        <w:spacing w:line="360" w:lineRule="auto"/>
        <w:ind w:left="1560"/>
        <w:rPr>
          <w:rFonts w:ascii="Garamond" w:eastAsia="Arial Narrow" w:hAnsi="Garamond" w:cs="Arial Narrow"/>
          <w:sz w:val="24"/>
          <w:szCs w:val="24"/>
          <w:lang w:val="es-ES"/>
        </w:rPr>
      </w:pPr>
      <w:r>
        <w:rPr>
          <w:rFonts w:ascii="Garamond" w:eastAsia="Arial Narrow" w:hAnsi="Garamond" w:cs="Arial Narrow"/>
          <w:sz w:val="24"/>
          <w:szCs w:val="24"/>
          <w:lang w:val="es-ES"/>
        </w:rPr>
        <w:t>Decreto por el que se reforman los artículos 81 y 83 del Reglamento de Zonificación de Tlajomulco de Zúñiga, Jalisco, y sus Normas Técnicas.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Comisión Convocante: </w:t>
      </w:r>
      <w:r>
        <w:rPr>
          <w:rFonts w:ascii="Garamond" w:eastAsia="Arial Narrow" w:hAnsi="Garamond" w:cs="Arial Narrow"/>
          <w:sz w:val="24"/>
          <w:szCs w:val="24"/>
          <w:lang w:val="es-ES"/>
        </w:rPr>
        <w:t>Comisión Edilicia de Obras Públicas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Comisión Coadyuvante: </w:t>
      </w:r>
      <w:r>
        <w:rPr>
          <w:rFonts w:ascii="Garamond" w:eastAsia="Arial Narrow" w:hAnsi="Garamond" w:cs="Arial Narrow"/>
          <w:sz w:val="24"/>
          <w:szCs w:val="24"/>
          <w:lang w:val="es-ES"/>
        </w:rPr>
        <w:t>Comisión Edilicia de Reglamentos y Puntos Constitucionales.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Aprobado por el Pleno.</w:t>
      </w:r>
      <w:r>
        <w:rPr>
          <w:rFonts w:ascii="Garamond" w:eastAsia="Arial Narrow" w:hAnsi="Garamond" w:cs="Arial Narrow"/>
          <w:b/>
          <w:sz w:val="24"/>
          <w:szCs w:val="24"/>
          <w:lang w:val="es-ES"/>
        </w:rPr>
        <w:t xml:space="preserve"> Punto de Acuerdo: </w:t>
      </w:r>
      <w:r>
        <w:rPr>
          <w:rFonts w:ascii="Garamond" w:eastAsia="Arial Narrow" w:hAnsi="Garamond" w:cs="Arial Narrow"/>
          <w:sz w:val="24"/>
          <w:szCs w:val="24"/>
          <w:lang w:val="es-ES"/>
        </w:rPr>
        <w:t>189/2018.</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0"/>
          <w:numId w:val="20"/>
        </w:numPr>
        <w:spacing w:line="360" w:lineRule="auto"/>
        <w:ind w:left="1560" w:hanging="284"/>
        <w:rPr>
          <w:rFonts w:ascii="Garamond" w:hAnsi="Garamond" w:cs="Times New Roman"/>
          <w:sz w:val="24"/>
          <w:szCs w:val="24"/>
          <w:lang w:val="es-ES" w:eastAsia="en-US"/>
        </w:rPr>
      </w:pPr>
      <w:r>
        <w:rPr>
          <w:rFonts w:ascii="Garamond" w:hAnsi="Garamond" w:cs="Times New Roman"/>
          <w:sz w:val="24"/>
          <w:szCs w:val="24"/>
          <w:lang w:val="es-ES" w:eastAsia="en-US"/>
        </w:rPr>
        <w:t>Decreto por el que se expide el Reglamento para el Mejoramiento del Hábitat del Municipio de Tlajomulco de Zúñiga, Jalisco.</w:t>
      </w:r>
    </w:p>
    <w:p>
      <w:pPr>
        <w:pStyle w:val="Prrafodelista"/>
        <w:spacing w:line="360" w:lineRule="auto"/>
        <w:ind w:left="1559"/>
        <w:jc w:val="both"/>
        <w:rPr>
          <w:rFonts w:ascii="Garamond" w:eastAsia="Arial Narrow" w:hAnsi="Garamond" w:cs="Arial Narrow"/>
          <w:b/>
          <w:sz w:val="24"/>
          <w:szCs w:val="24"/>
          <w:lang w:val="es-ES"/>
        </w:rPr>
      </w:pP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Comisión Convocante: </w:t>
      </w:r>
      <w:r>
        <w:rPr>
          <w:rFonts w:ascii="Garamond" w:eastAsia="Arial Narrow" w:hAnsi="Garamond" w:cs="Arial Narrow"/>
          <w:sz w:val="24"/>
          <w:szCs w:val="24"/>
          <w:lang w:val="es-ES"/>
        </w:rPr>
        <w:t>Comisión Edilicia de Planeación Socioeconómica y Urbana</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Comisión Coadyuvante: </w:t>
      </w:r>
      <w:r>
        <w:rPr>
          <w:rFonts w:ascii="Garamond" w:eastAsia="Arial Narrow" w:hAnsi="Garamond" w:cs="Arial Narrow"/>
          <w:sz w:val="24"/>
          <w:szCs w:val="24"/>
          <w:lang w:val="es-ES"/>
        </w:rPr>
        <w:t>Comisión Edilicia de Reglamentos y Puntos Constitucionales.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Aprobado por el Pleno.</w:t>
      </w:r>
      <w:r>
        <w:rPr>
          <w:rFonts w:ascii="Garamond" w:eastAsia="Arial Narrow" w:hAnsi="Garamond" w:cs="Arial Narrow"/>
          <w:b/>
          <w:sz w:val="24"/>
          <w:szCs w:val="24"/>
          <w:lang w:val="es-ES"/>
        </w:rPr>
        <w:t xml:space="preserve"> Punto de Acuerdo: </w:t>
      </w:r>
      <w:r>
        <w:rPr>
          <w:rFonts w:ascii="Garamond" w:eastAsia="Arial Narrow" w:hAnsi="Garamond" w:cs="Arial Narrow"/>
          <w:sz w:val="24"/>
          <w:szCs w:val="24"/>
          <w:lang w:val="es-ES"/>
        </w:rPr>
        <w:t>188/2018.</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0"/>
          <w:numId w:val="20"/>
        </w:numPr>
        <w:spacing w:line="360" w:lineRule="auto"/>
        <w:ind w:left="1560"/>
        <w:jc w:val="both"/>
        <w:rPr>
          <w:rFonts w:ascii="Garamond" w:hAnsi="Garamond" w:cs="Times New Roman"/>
          <w:sz w:val="24"/>
          <w:szCs w:val="24"/>
          <w:lang w:val="es-ES" w:eastAsia="en-US"/>
        </w:rPr>
      </w:pPr>
      <w:r>
        <w:rPr>
          <w:rFonts w:ascii="Garamond" w:hAnsi="Garamond" w:cs="Times New Roman"/>
          <w:sz w:val="24"/>
          <w:szCs w:val="24"/>
          <w:lang w:val="es-ES" w:eastAsia="en-US"/>
        </w:rPr>
        <w:t>Decreto por el que se expide el Reglamento Interior para la Regularización y Titulación de Predios Urbanos del Municipio de Tlajomulco de Zúñiga, Jalisco.</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Comisión Convocante: </w:t>
      </w:r>
      <w:r>
        <w:rPr>
          <w:rFonts w:ascii="Garamond" w:eastAsia="Arial Narrow" w:hAnsi="Garamond" w:cs="Arial Narrow"/>
          <w:sz w:val="24"/>
          <w:szCs w:val="24"/>
          <w:lang w:val="es-ES"/>
        </w:rPr>
        <w:t>Comisión Edilicia de Planeación Socioeconómica y Urbana</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b/>
          <w:sz w:val="24"/>
          <w:szCs w:val="24"/>
          <w:lang w:val="es-ES"/>
        </w:rPr>
        <w:t xml:space="preserve">Comisión Coadyuvante: </w:t>
      </w:r>
      <w:r>
        <w:rPr>
          <w:rFonts w:ascii="Garamond" w:eastAsia="Arial Narrow" w:hAnsi="Garamond" w:cs="Arial Narrow"/>
          <w:sz w:val="24"/>
          <w:szCs w:val="24"/>
          <w:lang w:val="es-ES"/>
        </w:rPr>
        <w:t>Comisión Edilicia de Reglamentos y Puntos Constitucionales.</w:t>
      </w:r>
    </w:p>
    <w:p>
      <w:pPr>
        <w:pStyle w:val="Prrafodelista"/>
        <w:spacing w:line="360" w:lineRule="auto"/>
        <w:ind w:left="1559"/>
        <w:jc w:val="both"/>
        <w:rPr>
          <w:rFonts w:ascii="Garamond" w:eastAsia="Arial Narrow" w:hAnsi="Garamond" w:cs="Arial Narrow"/>
          <w:sz w:val="24"/>
          <w:szCs w:val="24"/>
          <w:lang w:val="es-ES"/>
        </w:rPr>
      </w:pPr>
      <w:r>
        <w:rPr>
          <w:rFonts w:ascii="Garamond" w:eastAsia="Arial Narrow" w:hAnsi="Garamond" w:cs="Arial Narrow"/>
          <w:sz w:val="24"/>
          <w:szCs w:val="24"/>
          <w:lang w:val="es-ES"/>
        </w:rPr>
        <w:t>Aprobado por el Pleno.</w:t>
      </w:r>
      <w:r>
        <w:rPr>
          <w:rFonts w:ascii="Garamond" w:eastAsia="Arial Narrow" w:hAnsi="Garamond" w:cs="Arial Narrow"/>
          <w:b/>
          <w:sz w:val="24"/>
          <w:szCs w:val="24"/>
          <w:lang w:val="es-ES"/>
        </w:rPr>
        <w:t xml:space="preserve"> Punto de Acuerdo: </w:t>
      </w:r>
      <w:r>
        <w:rPr>
          <w:rFonts w:ascii="Garamond" w:eastAsia="Arial Narrow" w:hAnsi="Garamond" w:cs="Arial Narrow"/>
          <w:sz w:val="24"/>
          <w:szCs w:val="24"/>
          <w:lang w:val="es-ES"/>
        </w:rPr>
        <w:t>044/2019.</w:t>
      </w:r>
    </w:p>
    <w:p>
      <w:pPr>
        <w:pStyle w:val="Prrafodelista"/>
        <w:spacing w:line="360" w:lineRule="auto"/>
        <w:ind w:left="1559"/>
        <w:jc w:val="both"/>
        <w:rPr>
          <w:rFonts w:ascii="Garamond" w:eastAsia="Arial Narrow" w:hAnsi="Garamond" w:cs="Arial Narrow"/>
          <w:sz w:val="24"/>
          <w:szCs w:val="24"/>
          <w:lang w:val="es-ES"/>
        </w:rPr>
      </w:pPr>
    </w:p>
    <w:p>
      <w:pPr>
        <w:pStyle w:val="Prrafodelista"/>
        <w:numPr>
          <w:ilvl w:val="2"/>
          <w:numId w:val="21"/>
        </w:numPr>
        <w:spacing w:line="360" w:lineRule="auto"/>
        <w:ind w:left="1560"/>
        <w:jc w:val="both"/>
        <w:rPr>
          <w:rFonts w:ascii="Garamond" w:hAnsi="Garamond" w:cs="Times New Roman"/>
          <w:sz w:val="24"/>
          <w:szCs w:val="24"/>
          <w:lang w:val="es-ES" w:eastAsia="en-US"/>
        </w:rPr>
      </w:pPr>
      <w:r>
        <w:rPr>
          <w:rFonts w:ascii="Garamond" w:hAnsi="Garamond" w:cs="Times New Roman"/>
          <w:sz w:val="24"/>
          <w:szCs w:val="24"/>
          <w:lang w:val="es-ES" w:eastAsia="en-US"/>
        </w:rPr>
        <w:t>Decreto por el que se reforman diversos artículos del Reglamento para la Igualdad Sustantiva entre Mujeres y Hombres en Tlajomulco de Zúñiga, Jalisco.</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Convocante:</w:t>
      </w:r>
      <w:r>
        <w:rPr>
          <w:rFonts w:ascii="Garamond" w:hAnsi="Garamond" w:cs="Times New Roman"/>
          <w:sz w:val="24"/>
          <w:szCs w:val="24"/>
          <w:lang w:val="es-ES" w:eastAsia="en-US"/>
        </w:rPr>
        <w:t xml:space="preserve"> Comisión Edilicia de Igualdad de Género.</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Coadyuvante:</w:t>
      </w:r>
      <w:r>
        <w:rPr>
          <w:rFonts w:ascii="Garamond" w:hAnsi="Garamond" w:cs="Times New Roman"/>
          <w:sz w:val="24"/>
          <w:szCs w:val="24"/>
          <w:lang w:val="es-ES" w:eastAsia="en-US"/>
        </w:rPr>
        <w:t xml:space="preserve"> Comisión Edilicia de Reglamentos y Puntos Constitucionales</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sz w:val="24"/>
          <w:szCs w:val="24"/>
          <w:lang w:val="es-ES" w:eastAsia="en-US"/>
        </w:rPr>
        <w:t xml:space="preserve">Aprobado por el Pleno. </w:t>
      </w:r>
      <w:r>
        <w:rPr>
          <w:rFonts w:ascii="Garamond" w:hAnsi="Garamond" w:cs="Times New Roman"/>
          <w:b/>
          <w:sz w:val="24"/>
          <w:szCs w:val="24"/>
          <w:lang w:val="es-ES" w:eastAsia="en-US"/>
        </w:rPr>
        <w:t>Punto de Acuerdo:</w:t>
      </w:r>
      <w:r>
        <w:rPr>
          <w:rFonts w:ascii="Garamond" w:hAnsi="Garamond" w:cs="Times New Roman"/>
          <w:sz w:val="24"/>
          <w:szCs w:val="24"/>
          <w:lang w:val="es-ES" w:eastAsia="en-US"/>
        </w:rPr>
        <w:t xml:space="preserve"> 039/2019.</w:t>
      </w:r>
    </w:p>
    <w:p>
      <w:pPr>
        <w:pStyle w:val="Prrafodelista"/>
        <w:spacing w:line="360" w:lineRule="auto"/>
        <w:ind w:left="1559"/>
        <w:jc w:val="both"/>
        <w:rPr>
          <w:rFonts w:ascii="Garamond" w:hAnsi="Garamond" w:cs="Times New Roman"/>
          <w:sz w:val="24"/>
          <w:szCs w:val="24"/>
          <w:lang w:val="es-ES" w:eastAsia="en-US"/>
        </w:rPr>
      </w:pPr>
    </w:p>
    <w:p>
      <w:pPr>
        <w:pStyle w:val="Prrafodelista"/>
        <w:numPr>
          <w:ilvl w:val="0"/>
          <w:numId w:val="22"/>
        </w:numPr>
        <w:spacing w:line="360" w:lineRule="auto"/>
        <w:ind w:left="1560"/>
        <w:jc w:val="both"/>
        <w:rPr>
          <w:rFonts w:ascii="Garamond" w:hAnsi="Garamond" w:cs="Times New Roman"/>
          <w:sz w:val="24"/>
          <w:szCs w:val="24"/>
          <w:lang w:val="es-ES" w:eastAsia="en-US"/>
        </w:rPr>
      </w:pPr>
      <w:r>
        <w:rPr>
          <w:rFonts w:ascii="Garamond" w:hAnsi="Garamond" w:cs="Times New Roman"/>
          <w:sz w:val="24"/>
          <w:szCs w:val="24"/>
          <w:lang w:val="es-ES" w:eastAsia="en-US"/>
        </w:rPr>
        <w:t>Decreto por el que se expide el Reglamento Interno del Comité Municipal Mixto de Obra Pública de Tlajomulco de Zúñiga, Jalisco.</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Convocante:</w:t>
      </w:r>
      <w:r>
        <w:rPr>
          <w:rFonts w:ascii="Garamond" w:hAnsi="Garamond" w:cs="Times New Roman"/>
          <w:sz w:val="24"/>
          <w:szCs w:val="24"/>
          <w:lang w:val="es-ES" w:eastAsia="en-US"/>
        </w:rPr>
        <w:t xml:space="preserve"> Comisión Edilicia de Obras Públicas.</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Coadyuvante:</w:t>
      </w:r>
      <w:r>
        <w:rPr>
          <w:rFonts w:ascii="Garamond" w:hAnsi="Garamond" w:cs="Times New Roman"/>
          <w:sz w:val="24"/>
          <w:szCs w:val="24"/>
          <w:lang w:val="es-ES" w:eastAsia="en-US"/>
        </w:rPr>
        <w:t xml:space="preserve"> Comisión Edilicia de Reglamentos y Puntos Constitucionales</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sz w:val="24"/>
          <w:szCs w:val="24"/>
          <w:lang w:val="es-ES" w:eastAsia="en-US"/>
        </w:rPr>
        <w:t xml:space="preserve">Aprobado por el Pleno. </w:t>
      </w:r>
      <w:r>
        <w:rPr>
          <w:rFonts w:ascii="Garamond" w:hAnsi="Garamond" w:cs="Times New Roman"/>
          <w:b/>
          <w:sz w:val="24"/>
          <w:szCs w:val="24"/>
          <w:lang w:val="es-ES" w:eastAsia="en-US"/>
        </w:rPr>
        <w:t>Punto de Acuerdo:</w:t>
      </w:r>
      <w:r>
        <w:rPr>
          <w:rFonts w:ascii="Garamond" w:hAnsi="Garamond" w:cs="Times New Roman"/>
          <w:sz w:val="24"/>
          <w:szCs w:val="24"/>
          <w:lang w:val="es-ES" w:eastAsia="en-US"/>
        </w:rPr>
        <w:t xml:space="preserve"> 070/2019.</w:t>
      </w:r>
    </w:p>
    <w:p>
      <w:pPr>
        <w:pStyle w:val="Prrafodelista"/>
        <w:spacing w:line="360" w:lineRule="auto"/>
        <w:ind w:left="1559"/>
        <w:jc w:val="both"/>
        <w:rPr>
          <w:rFonts w:ascii="Garamond" w:hAnsi="Garamond" w:cs="Times New Roman"/>
          <w:sz w:val="24"/>
          <w:szCs w:val="24"/>
          <w:lang w:val="es-ES" w:eastAsia="en-US"/>
        </w:rPr>
      </w:pPr>
    </w:p>
    <w:p>
      <w:pPr>
        <w:pStyle w:val="Prrafodelista"/>
        <w:numPr>
          <w:ilvl w:val="0"/>
          <w:numId w:val="23"/>
        </w:numPr>
        <w:spacing w:line="360" w:lineRule="auto"/>
        <w:ind w:left="1560" w:hanging="349"/>
        <w:jc w:val="both"/>
        <w:rPr>
          <w:rFonts w:ascii="Garamond" w:hAnsi="Garamond" w:cs="Times New Roman"/>
          <w:sz w:val="24"/>
          <w:szCs w:val="24"/>
          <w:lang w:val="es-ES" w:eastAsia="en-US"/>
        </w:rPr>
      </w:pPr>
      <w:r>
        <w:rPr>
          <w:rFonts w:ascii="Garamond" w:hAnsi="Garamond" w:cs="Times New Roman"/>
          <w:sz w:val="24"/>
          <w:szCs w:val="24"/>
          <w:lang w:val="es-ES" w:eastAsia="en-US"/>
        </w:rPr>
        <w:lastRenderedPageBreak/>
        <w:t>Reglamento del Consejo de Colaboración del Municipio de Tlajomulco de Zúñiga, Jalisco, y se reforman diversos artículos del Reglamento de la Administración Pública del Municipio de Tlajomulco de Zúñiga, Jalisco.</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Convocante:</w:t>
      </w:r>
      <w:r>
        <w:rPr>
          <w:rFonts w:ascii="Garamond" w:hAnsi="Garamond" w:cs="Times New Roman"/>
          <w:sz w:val="24"/>
          <w:szCs w:val="24"/>
          <w:lang w:val="es-ES" w:eastAsia="en-US"/>
        </w:rPr>
        <w:t xml:space="preserve"> Comisión Edilicia de Obras Públicas.</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Coadyuvante:</w:t>
      </w:r>
      <w:r>
        <w:rPr>
          <w:rFonts w:ascii="Garamond" w:hAnsi="Garamond" w:cs="Times New Roman"/>
          <w:sz w:val="24"/>
          <w:szCs w:val="24"/>
          <w:lang w:val="es-ES" w:eastAsia="en-US"/>
        </w:rPr>
        <w:t xml:space="preserve"> Comisión Edilicia de Reglamentos y Puntos Constitucionales</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sz w:val="24"/>
          <w:szCs w:val="24"/>
          <w:lang w:val="es-ES" w:eastAsia="en-US"/>
        </w:rPr>
        <w:t xml:space="preserve">Aprobado por el Pleno. </w:t>
      </w:r>
      <w:r>
        <w:rPr>
          <w:rFonts w:ascii="Garamond" w:hAnsi="Garamond" w:cs="Times New Roman"/>
          <w:b/>
          <w:sz w:val="24"/>
          <w:szCs w:val="24"/>
          <w:lang w:val="es-ES" w:eastAsia="en-US"/>
        </w:rPr>
        <w:t>Punto de Acuerdo:</w:t>
      </w:r>
      <w:r>
        <w:rPr>
          <w:rFonts w:ascii="Garamond" w:hAnsi="Garamond" w:cs="Times New Roman"/>
          <w:sz w:val="24"/>
          <w:szCs w:val="24"/>
          <w:lang w:val="es-ES" w:eastAsia="en-US"/>
        </w:rPr>
        <w:t xml:space="preserve"> 112/2019.</w:t>
      </w:r>
    </w:p>
    <w:p>
      <w:pPr>
        <w:pStyle w:val="Prrafodelista"/>
        <w:spacing w:line="360" w:lineRule="auto"/>
        <w:ind w:left="1559"/>
        <w:jc w:val="both"/>
        <w:rPr>
          <w:rFonts w:ascii="Garamond" w:hAnsi="Garamond" w:cs="Times New Roman"/>
          <w:sz w:val="24"/>
          <w:szCs w:val="24"/>
          <w:lang w:val="es-ES" w:eastAsia="en-US"/>
        </w:rPr>
      </w:pPr>
    </w:p>
    <w:p>
      <w:pPr>
        <w:pStyle w:val="Prrafodelista"/>
        <w:numPr>
          <w:ilvl w:val="0"/>
          <w:numId w:val="24"/>
        </w:numPr>
        <w:spacing w:line="360" w:lineRule="auto"/>
        <w:ind w:left="1560"/>
        <w:jc w:val="both"/>
        <w:rPr>
          <w:rFonts w:ascii="Garamond" w:hAnsi="Garamond" w:cs="Times New Roman"/>
          <w:sz w:val="24"/>
          <w:szCs w:val="24"/>
          <w:lang w:val="es-ES" w:eastAsia="en-US"/>
        </w:rPr>
      </w:pPr>
      <w:r>
        <w:rPr>
          <w:rFonts w:ascii="Garamond" w:hAnsi="Garamond" w:cs="Times New Roman"/>
          <w:sz w:val="24"/>
          <w:szCs w:val="24"/>
          <w:lang w:val="es-ES" w:eastAsia="en-US"/>
        </w:rPr>
        <w:t xml:space="preserve">Decreto por el que se reforman diversos artículos del Reglamento de las Relaciones de la Ciudad de Tlajomulco de Zúñiga, bajo el Régimen de Ciudades Hermanas. </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Convocante:</w:t>
      </w:r>
      <w:r>
        <w:rPr>
          <w:rFonts w:ascii="Garamond" w:hAnsi="Garamond" w:cs="Times New Roman"/>
          <w:sz w:val="24"/>
          <w:szCs w:val="24"/>
          <w:lang w:val="es-ES" w:eastAsia="en-US"/>
        </w:rPr>
        <w:t xml:space="preserve"> Comisión Edilicia de Participación Ciudadana y Gobernanza.</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b/>
          <w:sz w:val="24"/>
          <w:szCs w:val="24"/>
          <w:lang w:val="es-ES" w:eastAsia="en-US"/>
        </w:rPr>
        <w:t>Comisión Coadyuvante:</w:t>
      </w:r>
      <w:r>
        <w:rPr>
          <w:rFonts w:ascii="Garamond" w:hAnsi="Garamond" w:cs="Times New Roman"/>
          <w:sz w:val="24"/>
          <w:szCs w:val="24"/>
          <w:lang w:val="es-ES" w:eastAsia="en-US"/>
        </w:rPr>
        <w:t xml:space="preserve"> Comisión Edilicia de Reglamentos y Puntos Constitucionales</w:t>
      </w:r>
    </w:p>
    <w:p>
      <w:pPr>
        <w:pStyle w:val="Prrafodelista"/>
        <w:spacing w:line="360" w:lineRule="auto"/>
        <w:ind w:left="1559"/>
        <w:jc w:val="both"/>
        <w:rPr>
          <w:rFonts w:ascii="Garamond" w:hAnsi="Garamond" w:cs="Times New Roman"/>
          <w:sz w:val="24"/>
          <w:szCs w:val="24"/>
          <w:lang w:val="es-ES" w:eastAsia="en-US"/>
        </w:rPr>
      </w:pPr>
      <w:r>
        <w:rPr>
          <w:rFonts w:ascii="Garamond" w:hAnsi="Garamond" w:cs="Times New Roman"/>
          <w:sz w:val="24"/>
          <w:szCs w:val="24"/>
          <w:lang w:val="es-ES" w:eastAsia="en-US"/>
        </w:rPr>
        <w:t xml:space="preserve">Aprobado por el Pleno. </w:t>
      </w:r>
      <w:r>
        <w:rPr>
          <w:rFonts w:ascii="Garamond" w:hAnsi="Garamond" w:cs="Times New Roman"/>
          <w:b/>
          <w:sz w:val="24"/>
          <w:szCs w:val="24"/>
          <w:lang w:val="es-ES" w:eastAsia="en-US"/>
        </w:rPr>
        <w:t>Punto de Acuerdo:</w:t>
      </w:r>
      <w:r>
        <w:rPr>
          <w:rFonts w:ascii="Garamond" w:hAnsi="Garamond" w:cs="Times New Roman"/>
          <w:sz w:val="24"/>
          <w:szCs w:val="24"/>
          <w:lang w:val="es-ES" w:eastAsia="en-US"/>
        </w:rPr>
        <w:t xml:space="preserve"> 115/2019.</w:t>
      </w:r>
    </w:p>
    <w:p>
      <w:pPr>
        <w:pStyle w:val="Prrafodelista"/>
        <w:spacing w:line="360" w:lineRule="auto"/>
        <w:ind w:left="1559"/>
        <w:jc w:val="both"/>
        <w:rPr>
          <w:rFonts w:ascii="Garamond" w:hAnsi="Garamond" w:cs="Times New Roman"/>
          <w:sz w:val="24"/>
          <w:szCs w:val="24"/>
          <w:lang w:val="es-ES" w:eastAsia="en-US"/>
        </w:rPr>
      </w:pPr>
    </w:p>
    <w:p>
      <w:pPr>
        <w:pStyle w:val="Prrafodelista"/>
        <w:numPr>
          <w:ilvl w:val="0"/>
          <w:numId w:val="25"/>
        </w:numPr>
        <w:spacing w:line="360" w:lineRule="auto"/>
        <w:ind w:left="1560"/>
        <w:jc w:val="both"/>
        <w:rPr>
          <w:rFonts w:ascii="Garamond" w:hAnsi="Garamond" w:cs="Times New Roman"/>
          <w:sz w:val="24"/>
          <w:szCs w:val="24"/>
          <w:lang w:val="es-ES" w:eastAsia="en-US"/>
        </w:rPr>
      </w:pPr>
      <w:r>
        <w:rPr>
          <w:rFonts w:ascii="Garamond" w:hAnsi="Garamond" w:cs="Times New Roman"/>
          <w:sz w:val="24"/>
          <w:szCs w:val="24"/>
          <w:lang w:val="es-ES" w:eastAsia="en-US"/>
        </w:rPr>
        <w:t>Decreto por el que se reforman los artículos 14, 15, 20, 82 y se adiciona el artículo 43 bis del Bando de Policía y Buen Gobierno del Municipio de Tlajomulco de Zúñiga, Jalisco.</w:t>
      </w:r>
    </w:p>
    <w:p>
      <w:pPr>
        <w:pStyle w:val="Prrafodelista"/>
        <w:spacing w:line="360" w:lineRule="auto"/>
        <w:ind w:left="1560"/>
        <w:jc w:val="both"/>
        <w:rPr>
          <w:rFonts w:ascii="Garamond" w:hAnsi="Garamond" w:cs="Times New Roman"/>
          <w:sz w:val="24"/>
          <w:szCs w:val="24"/>
          <w:lang w:val="es-ES" w:eastAsia="en-US"/>
        </w:rPr>
      </w:pPr>
      <w:r>
        <w:rPr>
          <w:rFonts w:ascii="Garamond" w:eastAsia="Arial Narrow" w:hAnsi="Garamond" w:cs="Arial Narrow"/>
          <w:b/>
          <w:sz w:val="24"/>
          <w:szCs w:val="24"/>
          <w:lang w:val="es-ES"/>
        </w:rPr>
        <w:t>Comisión Convocante:</w:t>
      </w:r>
      <w:r>
        <w:rPr>
          <w:rFonts w:ascii="Garamond" w:eastAsia="Arial Narrow" w:hAnsi="Garamond" w:cs="Arial Narrow"/>
          <w:sz w:val="24"/>
          <w:szCs w:val="24"/>
          <w:lang w:val="es-ES"/>
        </w:rPr>
        <w:t xml:space="preserve"> Comisión Edilicia de Igualdad de Género.</w:t>
      </w:r>
    </w:p>
    <w:p>
      <w:pPr>
        <w:pStyle w:val="Prrafodelista"/>
        <w:spacing w:line="360" w:lineRule="auto"/>
        <w:ind w:left="1559"/>
        <w:rPr>
          <w:rFonts w:ascii="Garamond" w:eastAsia="Arial Narrow" w:hAnsi="Garamond" w:cs="Arial Narrow"/>
          <w:sz w:val="24"/>
          <w:szCs w:val="24"/>
          <w:lang w:val="es-ES"/>
        </w:rPr>
      </w:pPr>
      <w:r>
        <w:rPr>
          <w:rFonts w:ascii="Garamond" w:eastAsia="Arial Narrow" w:hAnsi="Garamond" w:cs="Arial Narrow"/>
          <w:b/>
          <w:sz w:val="24"/>
          <w:szCs w:val="24"/>
          <w:lang w:val="es-ES"/>
        </w:rPr>
        <w:t>Comisiones Coadyuvantes:</w:t>
      </w:r>
      <w:r>
        <w:rPr>
          <w:rFonts w:ascii="Garamond" w:eastAsia="Arial Narrow" w:hAnsi="Garamond" w:cs="Arial Narrow"/>
          <w:sz w:val="24"/>
          <w:szCs w:val="24"/>
          <w:lang w:val="es-ES"/>
        </w:rPr>
        <w:t xml:space="preserve"> Comisión Edilicia de Política Social y Comisión Edilicia de Reglamentos y Puntos Constitucionales</w:t>
      </w:r>
    </w:p>
    <w:p>
      <w:pPr>
        <w:pStyle w:val="Prrafodelista"/>
        <w:spacing w:line="360" w:lineRule="auto"/>
        <w:ind w:left="1559"/>
        <w:rPr>
          <w:rFonts w:ascii="Garamond" w:eastAsia="Arial Narrow" w:hAnsi="Garamond" w:cs="Arial Narrow"/>
          <w:sz w:val="24"/>
          <w:szCs w:val="24"/>
          <w:lang w:val="es-ES"/>
        </w:rPr>
      </w:pPr>
      <w:r>
        <w:rPr>
          <w:rFonts w:ascii="Garamond" w:eastAsia="Arial Narrow" w:hAnsi="Garamond" w:cs="Arial Narrow"/>
          <w:sz w:val="24"/>
          <w:szCs w:val="24"/>
          <w:lang w:val="es-ES"/>
        </w:rPr>
        <w:t xml:space="preserve">Aprobado por el Pleno. </w:t>
      </w:r>
      <w:r>
        <w:rPr>
          <w:rFonts w:ascii="Garamond" w:eastAsia="Arial Narrow" w:hAnsi="Garamond" w:cs="Arial Narrow"/>
          <w:b/>
          <w:sz w:val="24"/>
          <w:szCs w:val="24"/>
          <w:lang w:val="es-ES"/>
        </w:rPr>
        <w:t>Punto de Acuerdo:</w:t>
      </w:r>
      <w:r>
        <w:rPr>
          <w:rFonts w:ascii="Garamond" w:eastAsia="Arial Narrow" w:hAnsi="Garamond" w:cs="Arial Narrow"/>
          <w:sz w:val="24"/>
          <w:szCs w:val="24"/>
          <w:lang w:val="es-ES"/>
        </w:rPr>
        <w:t xml:space="preserve"> 128/2019.</w:t>
      </w:r>
    </w:p>
    <w:p>
      <w:pPr>
        <w:pStyle w:val="Prrafodelista"/>
        <w:spacing w:line="360" w:lineRule="auto"/>
        <w:ind w:left="1559"/>
        <w:rPr>
          <w:rFonts w:ascii="Garamond" w:eastAsia="Arial Narrow" w:hAnsi="Garamond" w:cs="Arial Narrow"/>
          <w:sz w:val="24"/>
          <w:szCs w:val="24"/>
          <w:lang w:val="es-ES"/>
        </w:rPr>
      </w:pPr>
    </w:p>
    <w:p>
      <w:pPr>
        <w:pStyle w:val="Prrafodelista"/>
        <w:spacing w:line="360" w:lineRule="auto"/>
        <w:ind w:left="1559"/>
        <w:rPr>
          <w:rFonts w:ascii="Garamond" w:eastAsia="Arial Narrow" w:hAnsi="Garamond" w:cs="Arial Narrow"/>
          <w:sz w:val="24"/>
          <w:szCs w:val="24"/>
          <w:lang w:val="es-ES"/>
        </w:rPr>
      </w:pPr>
    </w:p>
    <w:p>
      <w:pPr>
        <w:pStyle w:val="Prrafodelista"/>
        <w:spacing w:line="360" w:lineRule="auto"/>
        <w:ind w:left="1559"/>
        <w:rPr>
          <w:rFonts w:ascii="Garamond" w:eastAsia="Arial Narrow" w:hAnsi="Garamond" w:cs="Arial Narrow"/>
          <w:sz w:val="24"/>
          <w:szCs w:val="24"/>
          <w:lang w:val="es-ES"/>
        </w:rPr>
      </w:pPr>
    </w:p>
    <w:p>
      <w:pPr>
        <w:pStyle w:val="Prrafodelista"/>
        <w:spacing w:line="360" w:lineRule="auto"/>
        <w:ind w:left="1559"/>
        <w:rPr>
          <w:rFonts w:ascii="Garamond" w:eastAsia="Arial Narrow" w:hAnsi="Garamond" w:cs="Arial Narrow"/>
          <w:sz w:val="24"/>
          <w:szCs w:val="24"/>
          <w:lang w:val="es-ES"/>
        </w:rPr>
      </w:pPr>
    </w:p>
    <w:p>
      <w:pPr>
        <w:rPr>
          <w:rFonts w:ascii="Arial Narrow" w:eastAsia="Arial Narrow" w:hAnsi="Arial Narrow" w:cs="Arial Narrow"/>
        </w:rPr>
      </w:pPr>
      <w:r>
        <w:rPr>
          <w:noProof/>
        </w:rPr>
        <w:lastRenderedPageBreak/>
        <w:drawing>
          <wp:anchor distT="0" distB="0" distL="114300" distR="114300" simplePos="0" relativeHeight="251670528" behindDoc="0" locked="0" layoutInCell="1" allowOverlap="1">
            <wp:simplePos x="0" y="0"/>
            <wp:positionH relativeFrom="column">
              <wp:posOffset>-89533</wp:posOffset>
            </wp:positionH>
            <wp:positionV relativeFrom="paragraph">
              <wp:posOffset>238125</wp:posOffset>
            </wp:positionV>
            <wp:extent cx="5686425" cy="685800"/>
            <wp:effectExtent l="57150" t="57150" r="0" b="38100"/>
            <wp:wrapTopAndBottom distT="0" distB="0"/>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anchor>
        </w:drawing>
      </w:r>
    </w:p>
    <w:p>
      <w:pPr>
        <w:pStyle w:val="Prrafodelista"/>
        <w:numPr>
          <w:ilvl w:val="0"/>
          <w:numId w:val="27"/>
        </w:numPr>
        <w:spacing w:line="360" w:lineRule="auto"/>
        <w:ind w:left="426"/>
        <w:jc w:val="both"/>
        <w:rPr>
          <w:rFonts w:ascii="Garamond" w:eastAsia="Arial Narrow" w:hAnsi="Garamond" w:cs="Arial Narrow"/>
          <w:sz w:val="24"/>
          <w:szCs w:val="24"/>
        </w:rPr>
      </w:pPr>
      <w:r>
        <w:rPr>
          <w:rFonts w:ascii="Garamond" w:eastAsia="Arial Narrow" w:hAnsi="Garamond" w:cs="Arial Narrow"/>
          <w:b/>
          <w:sz w:val="24"/>
          <w:szCs w:val="24"/>
        </w:rPr>
        <w:t>JUNTA DE GOBIERNO DEL INSTITUTO MUNICIPAL DE LA MUJER</w:t>
      </w:r>
      <w:r>
        <w:rPr>
          <w:rFonts w:ascii="Garamond" w:eastAsia="Arial Narrow" w:hAnsi="Garamond" w:cs="Arial Narrow"/>
          <w:sz w:val="24"/>
          <w:szCs w:val="24"/>
        </w:rPr>
        <w:t xml:space="preserve"> </w:t>
      </w:r>
      <w:r>
        <w:rPr>
          <w:rFonts w:ascii="Garamond" w:eastAsia="Arial Narrow" w:hAnsi="Garamond" w:cs="Arial Narrow"/>
          <w:b/>
          <w:sz w:val="24"/>
          <w:szCs w:val="24"/>
        </w:rPr>
        <w:t xml:space="preserve">TLAJOMULQUENSE </w:t>
      </w:r>
    </w:p>
    <w:p>
      <w:pPr>
        <w:spacing w:line="360" w:lineRule="auto"/>
        <w:ind w:left="66"/>
        <w:jc w:val="both"/>
        <w:rPr>
          <w:rFonts w:ascii="Garamond" w:eastAsia="Arial Narrow" w:hAnsi="Garamond" w:cs="Arial Narrow"/>
          <w:sz w:val="24"/>
          <w:szCs w:val="24"/>
        </w:rPr>
      </w:pPr>
      <w:r>
        <w:rPr>
          <w:rFonts w:ascii="Garamond" w:eastAsia="Arial Narrow" w:hAnsi="Garamond" w:cs="Arial Narrow"/>
          <w:sz w:val="24"/>
          <w:szCs w:val="24"/>
        </w:rPr>
        <w:t>Como Presidenta de la Comisión Edilicia de Igualdad de Género formo parte de la Junta de Gobierno del Instituto Municipal de la Mujer Tlajomulquense, y participé en las siguientes actividades:</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b/>
          <w:sz w:val="24"/>
          <w:szCs w:val="24"/>
        </w:rPr>
        <w:t>30 de Noviembre del año 2018.</w:t>
      </w:r>
      <w:r>
        <w:rPr>
          <w:rFonts w:ascii="Garamond" w:eastAsia="Arial Narrow" w:hAnsi="Garamond" w:cs="Arial Narrow"/>
          <w:sz w:val="24"/>
          <w:szCs w:val="24"/>
        </w:rPr>
        <w:t xml:space="preserve"> Sesión Ordinaria. </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b/>
          <w:sz w:val="24"/>
          <w:szCs w:val="24"/>
        </w:rPr>
        <w:t>01 de Febrero del año 2011.</w:t>
      </w:r>
      <w:r>
        <w:rPr>
          <w:rFonts w:ascii="Garamond" w:eastAsia="Arial Narrow" w:hAnsi="Garamond" w:cs="Arial Narrow"/>
          <w:sz w:val="24"/>
          <w:szCs w:val="24"/>
        </w:rPr>
        <w:t xml:space="preserve"> Aprobamos y autorizamos la propuesta para la celebración de un convenio de colaboración entre el Municipio y el IMMT, para que el Municipio continúe cubriendo las cuotas obrero-patronales, hasta en tanto el IMMT obtuviera el registro patronal ante el IMSS.</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b/>
          <w:sz w:val="24"/>
          <w:szCs w:val="24"/>
        </w:rPr>
        <w:t>11 de marzo del año 2019.</w:t>
      </w:r>
      <w:r>
        <w:rPr>
          <w:rFonts w:ascii="Garamond" w:eastAsia="Arial Narrow" w:hAnsi="Garamond" w:cs="Arial Narrow"/>
          <w:sz w:val="24"/>
          <w:szCs w:val="24"/>
        </w:rPr>
        <w:t xml:space="preserve"> Fue aprobada la convocatoria, así como las reglas de operación del  Programa Mujeres que Trascienden en Tlajomulco 2019. </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Presentamos los requisitos para la incorporación del Instituto Municipal de la Mujer Tlajomulquense, para la adhesión al esquema de Seguridad Social del IPEJAL, para cubrir los requisitos para la modalidad 38 del IMSS.</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b/>
          <w:sz w:val="24"/>
          <w:szCs w:val="24"/>
        </w:rPr>
        <w:t xml:space="preserve">26 de marzo del año 2019. </w:t>
      </w:r>
      <w:r>
        <w:rPr>
          <w:rFonts w:ascii="Garamond" w:eastAsia="Arial Narrow" w:hAnsi="Garamond" w:cs="Arial Narrow"/>
          <w:sz w:val="24"/>
          <w:szCs w:val="24"/>
        </w:rPr>
        <w:t xml:space="preserve">Instalación del Comité de Dictaminación y Evaluación del Programa Mujeres que Trascienden en Tlajomulco 2019. </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sz w:val="24"/>
          <w:szCs w:val="24"/>
        </w:rPr>
        <w:t xml:space="preserve">Fueron presentados, analizados, discutidos y aprobados, los proyectos presentados por las participantes en el Programa Mujeres que Trascienden en Tlajomulco 2019. </w:t>
      </w:r>
    </w:p>
    <w:p>
      <w:pPr>
        <w:numPr>
          <w:ilvl w:val="0"/>
          <w:numId w:val="26"/>
        </w:numPr>
        <w:spacing w:line="360" w:lineRule="auto"/>
        <w:ind w:left="1134"/>
        <w:jc w:val="both"/>
        <w:rPr>
          <w:rFonts w:ascii="Garamond" w:eastAsia="Arial Narrow" w:hAnsi="Garamond" w:cs="Arial Narrow"/>
          <w:sz w:val="24"/>
          <w:szCs w:val="24"/>
        </w:rPr>
      </w:pPr>
      <w:r>
        <w:rPr>
          <w:rFonts w:ascii="Garamond" w:eastAsia="Arial Narrow" w:hAnsi="Garamond" w:cs="Arial Narrow"/>
          <w:b/>
          <w:sz w:val="24"/>
          <w:szCs w:val="24"/>
        </w:rPr>
        <w:t>03 de junio del año 2019.</w:t>
      </w:r>
      <w:r>
        <w:rPr>
          <w:rFonts w:ascii="Garamond" w:eastAsia="Arial Narrow" w:hAnsi="Garamond" w:cs="Arial Narrow"/>
          <w:sz w:val="24"/>
          <w:szCs w:val="24"/>
        </w:rPr>
        <w:t xml:space="preserve"> Fue presentado, analizado y aprobada la suscripción de un convenio de Incorporación Voluntaria al Régimen Obligatorio del Seguro Social de los Trabajadores al Servicio de Organismos Públicos </w:t>
      </w:r>
      <w:proofErr w:type="spellStart"/>
      <w:r>
        <w:rPr>
          <w:rFonts w:ascii="Garamond" w:eastAsia="Arial Narrow" w:hAnsi="Garamond" w:cs="Arial Narrow"/>
          <w:sz w:val="24"/>
          <w:szCs w:val="24"/>
        </w:rPr>
        <w:t>Desentralizados</w:t>
      </w:r>
      <w:proofErr w:type="spellEnd"/>
      <w:r>
        <w:rPr>
          <w:rFonts w:ascii="Garamond" w:eastAsia="Arial Narrow" w:hAnsi="Garamond" w:cs="Arial Narrow"/>
          <w:sz w:val="24"/>
          <w:szCs w:val="24"/>
        </w:rPr>
        <w:t xml:space="preserve">. </w:t>
      </w:r>
    </w:p>
    <w:p>
      <w:pPr>
        <w:rPr>
          <w:rFonts w:ascii="Garamond" w:eastAsia="Arial Narrow" w:hAnsi="Garamond" w:cs="Arial Narrow"/>
        </w:rPr>
      </w:pPr>
    </w:p>
    <w:p>
      <w:pPr>
        <w:tabs>
          <w:tab w:val="left" w:pos="2205"/>
        </w:tabs>
        <w:jc w:val="center"/>
        <w:rPr>
          <w:rFonts w:ascii="Garamond" w:eastAsia="Arial Narrow" w:hAnsi="Garamond" w:cs="Arial Narrow"/>
          <w:sz w:val="24"/>
          <w:szCs w:val="24"/>
        </w:rPr>
      </w:pPr>
    </w:p>
    <w:p>
      <w:pPr>
        <w:tabs>
          <w:tab w:val="left" w:pos="2205"/>
        </w:tabs>
        <w:jc w:val="center"/>
        <w:rPr>
          <w:rFonts w:ascii="Garamond" w:eastAsia="Arial Narrow" w:hAnsi="Garamond" w:cs="Arial Narrow"/>
          <w:sz w:val="24"/>
          <w:szCs w:val="24"/>
        </w:rPr>
      </w:pPr>
    </w:p>
    <w:p>
      <w:pPr>
        <w:pStyle w:val="Prrafodelista"/>
        <w:numPr>
          <w:ilvl w:val="0"/>
          <w:numId w:val="28"/>
        </w:numPr>
        <w:tabs>
          <w:tab w:val="left" w:pos="2205"/>
        </w:tabs>
        <w:spacing w:line="360" w:lineRule="auto"/>
        <w:ind w:left="425" w:hanging="357"/>
        <w:jc w:val="both"/>
        <w:rPr>
          <w:rFonts w:ascii="Garamond" w:eastAsia="Arial Narrow" w:hAnsi="Garamond" w:cs="Arial Narrow"/>
          <w:b/>
          <w:sz w:val="24"/>
          <w:szCs w:val="24"/>
        </w:rPr>
      </w:pPr>
      <w:r>
        <w:rPr>
          <w:rFonts w:ascii="Garamond" w:eastAsia="Arial Narrow" w:hAnsi="Garamond" w:cs="Arial Narrow"/>
          <w:b/>
          <w:sz w:val="24"/>
          <w:szCs w:val="24"/>
        </w:rPr>
        <w:t xml:space="preserve">VOCAL DE LA COMISIÓN MUNICIPAL PARA LA REGULARIZACIÓN Y TITULACIÓN DE PREDIOS URBANOS DE TLAJOMULCO DE ZÚÑIGA, JALISCO (COMUR) </w:t>
      </w:r>
    </w:p>
    <w:p>
      <w:pPr>
        <w:tabs>
          <w:tab w:val="left" w:pos="2205"/>
        </w:tabs>
        <w:spacing w:line="360" w:lineRule="auto"/>
        <w:jc w:val="both"/>
        <w:rPr>
          <w:rFonts w:ascii="Garamond" w:eastAsia="Arial Narrow" w:hAnsi="Garamond" w:cs="Arial Narrow"/>
          <w:sz w:val="24"/>
          <w:szCs w:val="24"/>
        </w:rPr>
      </w:pPr>
      <w:r>
        <w:rPr>
          <w:rFonts w:ascii="Garamond" w:eastAsia="Arial Narrow" w:hAnsi="Garamond" w:cs="Arial Narrow"/>
          <w:sz w:val="24"/>
          <w:szCs w:val="24"/>
        </w:rPr>
        <w:t>Como Regidora fui designada por el Pleno del Ayuntamiento como Vocal de la Comisión Municipal para la Regularización y Titulación de Predios Urbanos de Tlajomulco de Zúñiga, Jalisco (COMUR), y participé en las siguientes actividades:</w:t>
      </w:r>
    </w:p>
    <w:p>
      <w:pPr>
        <w:pStyle w:val="Prrafodelista"/>
        <w:numPr>
          <w:ilvl w:val="0"/>
          <w:numId w:val="29"/>
        </w:numPr>
        <w:tabs>
          <w:tab w:val="left" w:pos="2205"/>
        </w:tabs>
        <w:spacing w:line="360" w:lineRule="auto"/>
        <w:ind w:left="1134"/>
        <w:jc w:val="both"/>
        <w:rPr>
          <w:rFonts w:ascii="Garamond" w:eastAsia="Arial Narrow" w:hAnsi="Garamond" w:cs="Arial Narrow"/>
          <w:b/>
          <w:sz w:val="24"/>
          <w:szCs w:val="24"/>
        </w:rPr>
      </w:pPr>
      <w:r>
        <w:rPr>
          <w:rFonts w:ascii="Garamond" w:eastAsia="Arial Narrow" w:hAnsi="Garamond" w:cs="Arial Narrow"/>
          <w:b/>
          <w:sz w:val="24"/>
          <w:szCs w:val="24"/>
        </w:rPr>
        <w:t xml:space="preserve">15 de Marzo del año 2019. </w:t>
      </w:r>
      <w:r>
        <w:rPr>
          <w:rFonts w:ascii="Garamond" w:eastAsia="Arial Narrow" w:hAnsi="Garamond" w:cs="Arial Narrow"/>
          <w:sz w:val="24"/>
          <w:szCs w:val="24"/>
        </w:rPr>
        <w:t xml:space="preserve">Sesión de Instalación de la Comisión; Toma de Protesta y Designación de Suplentes. </w:t>
      </w:r>
    </w:p>
    <w:p>
      <w:pPr>
        <w:pStyle w:val="Prrafodelista"/>
        <w:tabs>
          <w:tab w:val="left" w:pos="2205"/>
        </w:tabs>
        <w:spacing w:line="360" w:lineRule="auto"/>
        <w:ind w:left="1134"/>
        <w:jc w:val="both"/>
        <w:rPr>
          <w:rFonts w:ascii="Garamond" w:eastAsia="Arial Narrow" w:hAnsi="Garamond" w:cs="Arial Narrow"/>
          <w:b/>
          <w:sz w:val="24"/>
          <w:szCs w:val="24"/>
        </w:rPr>
      </w:pPr>
    </w:p>
    <w:p>
      <w:pPr>
        <w:pStyle w:val="Prrafodelista"/>
        <w:numPr>
          <w:ilvl w:val="0"/>
          <w:numId w:val="29"/>
        </w:numPr>
        <w:tabs>
          <w:tab w:val="left" w:pos="2205"/>
        </w:tabs>
        <w:spacing w:line="360" w:lineRule="auto"/>
        <w:ind w:left="1134"/>
        <w:jc w:val="both"/>
        <w:rPr>
          <w:rFonts w:ascii="Garamond" w:eastAsia="Arial Narrow" w:hAnsi="Garamond" w:cs="Arial Narrow"/>
          <w:sz w:val="24"/>
          <w:szCs w:val="24"/>
        </w:rPr>
      </w:pPr>
      <w:r>
        <w:rPr>
          <w:rFonts w:ascii="Garamond" w:eastAsia="Arial Narrow" w:hAnsi="Garamond" w:cs="Arial Narrow"/>
          <w:b/>
          <w:sz w:val="24"/>
          <w:szCs w:val="24"/>
        </w:rPr>
        <w:t>24 Mayo del año 2019.</w:t>
      </w:r>
      <w:r>
        <w:rPr>
          <w:rFonts w:ascii="Garamond" w:eastAsia="Arial Narrow" w:hAnsi="Garamond" w:cs="Arial Narrow"/>
          <w:sz w:val="24"/>
          <w:szCs w:val="24"/>
        </w:rPr>
        <w:t xml:space="preserve"> Entre otras cosas, se rindió un informe del estatus de las solicitudes de regularización que se encuentran actualmente en la Dirección de la Comisión Municipal de Regularización de Predios.</w:t>
      </w:r>
    </w:p>
    <w:p>
      <w:pPr>
        <w:pStyle w:val="Prrafodelista"/>
        <w:rPr>
          <w:rFonts w:ascii="Garamond" w:eastAsia="Arial Narrow" w:hAnsi="Garamond" w:cs="Arial Narrow"/>
          <w:sz w:val="24"/>
          <w:szCs w:val="24"/>
        </w:rPr>
      </w:pPr>
    </w:p>
    <w:p>
      <w:pPr>
        <w:pStyle w:val="Prrafodelista"/>
        <w:numPr>
          <w:ilvl w:val="0"/>
          <w:numId w:val="28"/>
        </w:numPr>
        <w:tabs>
          <w:tab w:val="left" w:pos="2205"/>
        </w:tabs>
        <w:spacing w:line="360" w:lineRule="auto"/>
        <w:ind w:left="284"/>
        <w:jc w:val="both"/>
        <w:rPr>
          <w:rFonts w:ascii="Garamond" w:eastAsia="Arial Narrow" w:hAnsi="Garamond" w:cs="Arial Narrow"/>
          <w:b/>
          <w:sz w:val="24"/>
          <w:szCs w:val="24"/>
        </w:rPr>
      </w:pPr>
      <w:r>
        <w:rPr>
          <w:rFonts w:ascii="Garamond" w:eastAsia="Arial Narrow" w:hAnsi="Garamond" w:cs="Arial Narrow"/>
          <w:b/>
          <w:sz w:val="24"/>
          <w:szCs w:val="24"/>
        </w:rPr>
        <w:t>OTROS</w:t>
      </w:r>
    </w:p>
    <w:p>
      <w:pPr>
        <w:tabs>
          <w:tab w:val="left" w:pos="2205"/>
        </w:tabs>
        <w:spacing w:line="360" w:lineRule="auto"/>
        <w:ind w:left="-76"/>
        <w:jc w:val="both"/>
        <w:rPr>
          <w:rFonts w:ascii="Garamond" w:eastAsia="Arial Narrow" w:hAnsi="Garamond" w:cs="Arial Narrow"/>
          <w:sz w:val="24"/>
          <w:szCs w:val="24"/>
        </w:rPr>
      </w:pPr>
      <w:r>
        <w:rPr>
          <w:rFonts w:ascii="Garamond" w:eastAsia="Arial Narrow" w:hAnsi="Garamond" w:cs="Arial Narrow"/>
          <w:sz w:val="24"/>
          <w:szCs w:val="24"/>
        </w:rPr>
        <w:t>Además de los anteriores Órganos de Gobierno, participé como Vocal Integrante de las siguientes comisiones y comités:</w:t>
      </w:r>
    </w:p>
    <w:p>
      <w:pPr>
        <w:pStyle w:val="Prrafodelista"/>
        <w:numPr>
          <w:ilvl w:val="0"/>
          <w:numId w:val="30"/>
        </w:numPr>
        <w:tabs>
          <w:tab w:val="left" w:pos="2205"/>
        </w:tabs>
        <w:spacing w:line="360" w:lineRule="auto"/>
        <w:ind w:left="1134" w:hanging="357"/>
        <w:jc w:val="both"/>
        <w:rPr>
          <w:rFonts w:ascii="Garamond" w:eastAsia="Arial Narrow" w:hAnsi="Garamond" w:cs="Arial Narrow"/>
          <w:sz w:val="24"/>
          <w:szCs w:val="24"/>
        </w:rPr>
      </w:pPr>
      <w:r>
        <w:rPr>
          <w:rFonts w:ascii="Garamond" w:eastAsia="Arial Narrow" w:hAnsi="Garamond" w:cs="Arial Narrow"/>
          <w:sz w:val="24"/>
          <w:szCs w:val="24"/>
        </w:rPr>
        <w:t xml:space="preserve">Vocal del Comité Dictaminador del </w:t>
      </w:r>
      <w:r>
        <w:rPr>
          <w:rFonts w:ascii="Garamond" w:eastAsia="Arial Narrow" w:hAnsi="Garamond" w:cs="Arial Narrow"/>
          <w:i/>
          <w:sz w:val="24"/>
          <w:szCs w:val="24"/>
        </w:rPr>
        <w:t xml:space="preserve">“Programa de Reconstrucción Mamaria” </w:t>
      </w:r>
      <w:r>
        <w:rPr>
          <w:rFonts w:ascii="Garamond" w:eastAsia="Arial Narrow" w:hAnsi="Garamond" w:cs="Arial Narrow"/>
          <w:sz w:val="24"/>
          <w:szCs w:val="24"/>
        </w:rPr>
        <w:t xml:space="preserve">para la selección de las beneficiarias. </w:t>
      </w:r>
    </w:p>
    <w:p>
      <w:pPr>
        <w:pStyle w:val="Prrafodelista"/>
        <w:numPr>
          <w:ilvl w:val="0"/>
          <w:numId w:val="30"/>
        </w:numPr>
        <w:tabs>
          <w:tab w:val="left" w:pos="2205"/>
        </w:tabs>
        <w:spacing w:line="360" w:lineRule="auto"/>
        <w:ind w:left="1134" w:hanging="357"/>
        <w:jc w:val="both"/>
        <w:rPr>
          <w:rFonts w:ascii="Garamond" w:eastAsia="Arial Narrow" w:hAnsi="Garamond" w:cs="Arial Narrow"/>
          <w:i/>
          <w:sz w:val="24"/>
          <w:szCs w:val="24"/>
        </w:rPr>
      </w:pPr>
      <w:r>
        <w:rPr>
          <w:rFonts w:ascii="Garamond" w:eastAsia="Arial Narrow" w:hAnsi="Garamond" w:cs="Arial Narrow"/>
          <w:sz w:val="24"/>
          <w:szCs w:val="24"/>
        </w:rPr>
        <w:t xml:space="preserve">Vocal del Comité de Dictaminación y Evaluación del </w:t>
      </w:r>
      <w:r>
        <w:rPr>
          <w:rFonts w:ascii="Garamond" w:eastAsia="Arial Narrow" w:hAnsi="Garamond" w:cs="Arial Narrow"/>
          <w:i/>
          <w:sz w:val="24"/>
          <w:szCs w:val="24"/>
        </w:rPr>
        <w:t xml:space="preserve">“Programa Mujeres que Trascienden en Tlajomulco 2019”, </w:t>
      </w:r>
      <w:r>
        <w:rPr>
          <w:rFonts w:ascii="Garamond" w:eastAsia="Arial Narrow" w:hAnsi="Garamond" w:cs="Arial Narrow"/>
          <w:sz w:val="24"/>
          <w:szCs w:val="24"/>
        </w:rPr>
        <w:t>para la selección de beneficiarias</w:t>
      </w:r>
      <w:r>
        <w:rPr>
          <w:rFonts w:ascii="Garamond" w:eastAsia="Arial Narrow" w:hAnsi="Garamond" w:cs="Arial Narrow"/>
          <w:i/>
          <w:sz w:val="24"/>
          <w:szCs w:val="24"/>
        </w:rPr>
        <w:t>.</w:t>
      </w:r>
    </w:p>
    <w:p>
      <w:pPr>
        <w:pStyle w:val="Prrafodelista"/>
        <w:numPr>
          <w:ilvl w:val="0"/>
          <w:numId w:val="30"/>
        </w:numPr>
        <w:tabs>
          <w:tab w:val="left" w:pos="2205"/>
        </w:tabs>
        <w:spacing w:line="360" w:lineRule="auto"/>
        <w:ind w:left="1134" w:hanging="357"/>
        <w:jc w:val="both"/>
        <w:rPr>
          <w:rFonts w:ascii="Garamond" w:eastAsia="Arial Narrow" w:hAnsi="Garamond" w:cs="Arial Narrow"/>
          <w:sz w:val="24"/>
          <w:szCs w:val="24"/>
        </w:rPr>
      </w:pPr>
      <w:r>
        <w:rPr>
          <w:rFonts w:ascii="Garamond" w:eastAsia="Arial Narrow" w:hAnsi="Garamond" w:cs="Arial Narrow"/>
          <w:sz w:val="24"/>
          <w:szCs w:val="24"/>
        </w:rPr>
        <w:t>Vocal de la Comisión Municipal de Carrera Policial de Seguridad Pública.</w:t>
      </w:r>
    </w:p>
    <w:p>
      <w:pPr>
        <w:pStyle w:val="Prrafodelista"/>
        <w:numPr>
          <w:ilvl w:val="0"/>
          <w:numId w:val="30"/>
        </w:numPr>
        <w:tabs>
          <w:tab w:val="left" w:pos="480"/>
          <w:tab w:val="left" w:pos="2205"/>
        </w:tabs>
        <w:spacing w:line="360" w:lineRule="auto"/>
        <w:ind w:left="1134" w:hanging="357"/>
        <w:jc w:val="both"/>
        <w:rPr>
          <w:rFonts w:ascii="Garamond" w:eastAsia="Arial Narrow" w:hAnsi="Garamond" w:cs="Arial Narrow"/>
          <w:sz w:val="24"/>
          <w:szCs w:val="24"/>
        </w:rPr>
      </w:pPr>
      <w:r>
        <w:rPr>
          <w:rFonts w:ascii="Garamond" w:eastAsia="Arial Narrow" w:hAnsi="Garamond" w:cs="Arial Narrow"/>
          <w:sz w:val="24"/>
          <w:szCs w:val="24"/>
          <w:lang w:val="es-ES"/>
        </w:rPr>
        <w:t xml:space="preserve">Vocal del Comité de Fiestas Patrias 2019. </w:t>
      </w:r>
    </w:p>
    <w:p>
      <w:pPr>
        <w:tabs>
          <w:tab w:val="left" w:pos="480"/>
        </w:tabs>
        <w:rPr>
          <w:rFonts w:ascii="Garamond" w:eastAsia="Arial Narrow" w:hAnsi="Garamond" w:cs="Arial Narrow"/>
        </w:rPr>
      </w:pPr>
      <w:r>
        <w:rPr>
          <w:rFonts w:ascii="Garamond" w:eastAsia="Arial Narrow" w:hAnsi="Garamond" w:cs="Arial Narrow"/>
          <w:noProof/>
        </w:rPr>
        <w:drawing>
          <wp:inline distT="0" distB="0" distL="0" distR="0">
            <wp:extent cx="5612130" cy="1413489"/>
            <wp:effectExtent l="0" t="0" r="0" b="0"/>
            <wp:docPr id="44" name="Imagen 44" descr="C:\Users\TLJ0115\Desktop\fottos informe\com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LJ0115\Desktop\fottos informe\comu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2130" cy="1413489"/>
                    </a:xfrm>
                    <a:prstGeom prst="rect">
                      <a:avLst/>
                    </a:prstGeom>
                    <a:noFill/>
                    <a:ln>
                      <a:noFill/>
                    </a:ln>
                  </pic:spPr>
                </pic:pic>
              </a:graphicData>
            </a:graphic>
          </wp:inline>
        </w:drawing>
      </w:r>
    </w:p>
    <w:p>
      <w:pPr>
        <w:tabs>
          <w:tab w:val="left" w:pos="6615"/>
        </w:tabs>
        <w:rPr>
          <w:rFonts w:ascii="Arial Narrow" w:eastAsia="Arial Narrow" w:hAnsi="Arial Narrow" w:cs="Arial Narrow"/>
        </w:rPr>
      </w:pPr>
      <w:r>
        <w:rPr>
          <w:rFonts w:ascii="Arial Narrow" w:eastAsia="Arial Narrow" w:hAnsi="Arial Narrow" w:cs="Arial Narrow"/>
        </w:rPr>
        <w:lastRenderedPageBreak/>
        <w:tab/>
      </w:r>
      <w:r>
        <w:rPr>
          <w:noProof/>
        </w:rPr>
        <w:drawing>
          <wp:anchor distT="0" distB="0" distL="114300" distR="114300" simplePos="0" relativeHeight="251673600" behindDoc="0" locked="0" layoutInCell="1" allowOverlap="1">
            <wp:simplePos x="0" y="0"/>
            <wp:positionH relativeFrom="column">
              <wp:posOffset>-89533</wp:posOffset>
            </wp:positionH>
            <wp:positionV relativeFrom="paragraph">
              <wp:posOffset>266065</wp:posOffset>
            </wp:positionV>
            <wp:extent cx="5762625" cy="733425"/>
            <wp:effectExtent l="57150" t="57150" r="0" b="47625"/>
            <wp:wrapTopAndBottom distT="0" distB="0"/>
            <wp:docPr id="36" name="Diagrama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anchor>
        </w:drawing>
      </w:r>
    </w:p>
    <w:p>
      <w:pPr>
        <w:pStyle w:val="Prrafodelista"/>
        <w:numPr>
          <w:ilvl w:val="0"/>
          <w:numId w:val="28"/>
        </w:numPr>
        <w:spacing w:line="360" w:lineRule="auto"/>
        <w:ind w:left="0"/>
        <w:jc w:val="both"/>
        <w:rPr>
          <w:rFonts w:ascii="Garamond" w:eastAsia="Arial Narrow" w:hAnsi="Garamond" w:cs="Arial Narrow"/>
          <w:sz w:val="24"/>
          <w:szCs w:val="24"/>
        </w:rPr>
      </w:pPr>
      <w:r>
        <w:rPr>
          <w:rFonts w:ascii="Garamond" w:eastAsia="Arial Narrow" w:hAnsi="Garamond" w:cs="Arial Narrow"/>
          <w:sz w:val="24"/>
          <w:szCs w:val="24"/>
        </w:rPr>
        <w:t>A continuación presento un resumen de las actividades realizadas durante este periodo, todas ellas en materia de atención ciudadana, acciones hacia la sociedad y eventos donde estuve presente:</w:t>
      </w:r>
    </w:p>
    <w:p>
      <w:pPr>
        <w:pStyle w:val="Prrafodelista"/>
        <w:spacing w:line="360" w:lineRule="auto"/>
        <w:ind w:left="0"/>
        <w:jc w:val="both"/>
        <w:rPr>
          <w:rFonts w:ascii="Garamond" w:eastAsia="Arial Narrow" w:hAnsi="Garamond" w:cs="Arial Narrow"/>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Octubre 2018</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21 de octubre.</w:t>
      </w:r>
      <w:r>
        <w:rPr>
          <w:rFonts w:ascii="Garamond" w:eastAsia="Arial Narrow" w:hAnsi="Garamond" w:cs="Arial Narrow"/>
          <w:sz w:val="24"/>
          <w:szCs w:val="24"/>
        </w:rPr>
        <w:t xml:space="preserve"> Participé en la </w:t>
      </w:r>
      <w:r>
        <w:rPr>
          <w:rFonts w:ascii="Garamond" w:eastAsia="Arial Narrow" w:hAnsi="Garamond" w:cs="Arial Narrow"/>
          <w:i/>
          <w:sz w:val="24"/>
          <w:szCs w:val="24"/>
        </w:rPr>
        <w:t xml:space="preserve">Carrera del 5k Lucha contra el Cáncer, </w:t>
      </w:r>
      <w:r>
        <w:rPr>
          <w:rFonts w:ascii="Garamond" w:eastAsia="Arial Narrow" w:hAnsi="Garamond" w:cs="Arial Narrow"/>
          <w:sz w:val="24"/>
          <w:szCs w:val="24"/>
        </w:rPr>
        <w:t>organizada por el gobierno municipal.</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23 de octubre.</w:t>
      </w:r>
      <w:r>
        <w:rPr>
          <w:rFonts w:ascii="Garamond" w:eastAsia="Arial Narrow" w:hAnsi="Garamond" w:cs="Arial Narrow"/>
          <w:sz w:val="24"/>
          <w:szCs w:val="24"/>
        </w:rPr>
        <w:t xml:space="preserve"> Asistí al Foro </w:t>
      </w:r>
      <w:r>
        <w:rPr>
          <w:rFonts w:ascii="Garamond" w:eastAsia="Arial Narrow" w:hAnsi="Garamond" w:cs="Arial Narrow"/>
          <w:i/>
          <w:sz w:val="24"/>
          <w:szCs w:val="24"/>
        </w:rPr>
        <w:t>Mujeres que hacen Política en Jalisco</w:t>
      </w:r>
      <w:r>
        <w:rPr>
          <w:rFonts w:ascii="Garamond" w:eastAsia="Arial Narrow" w:hAnsi="Garamond" w:cs="Arial Narrow"/>
          <w:sz w:val="24"/>
          <w:szCs w:val="24"/>
        </w:rPr>
        <w:t xml:space="preserve"> organizado por el Instituto Electoral y de Participación ciudadana del Estado de Jalisco.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27 de octubre.</w:t>
      </w:r>
      <w:r>
        <w:rPr>
          <w:rFonts w:ascii="Garamond" w:eastAsia="Arial Narrow" w:hAnsi="Garamond" w:cs="Arial Narrow"/>
          <w:sz w:val="24"/>
          <w:szCs w:val="24"/>
        </w:rPr>
        <w:t xml:space="preserve"> Acudí al Festival </w:t>
      </w:r>
      <w:proofErr w:type="spellStart"/>
      <w:r>
        <w:rPr>
          <w:rFonts w:ascii="Garamond" w:eastAsia="Arial Narrow" w:hAnsi="Garamond" w:cs="Arial Narrow"/>
          <w:sz w:val="24"/>
          <w:szCs w:val="24"/>
        </w:rPr>
        <w:t>Mictlan</w:t>
      </w:r>
      <w:proofErr w:type="spellEnd"/>
      <w:r>
        <w:rPr>
          <w:rFonts w:ascii="Garamond" w:eastAsia="Arial Narrow" w:hAnsi="Garamond" w:cs="Arial Narrow"/>
          <w:sz w:val="24"/>
          <w:szCs w:val="24"/>
        </w:rPr>
        <w:t xml:space="preserve">, llevado a cabo en el marco del Día de Muertos en San Juan Evangelista. </w:t>
      </w:r>
    </w:p>
    <w:p>
      <w:pPr>
        <w:pStyle w:val="Prrafodelista"/>
        <w:spacing w:line="360" w:lineRule="auto"/>
        <w:jc w:val="both"/>
        <w:rPr>
          <w:rFonts w:ascii="Garamond" w:eastAsia="Arial Narrow" w:hAnsi="Garamond" w:cs="Arial Narrow"/>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Noviembre 2018</w:t>
      </w:r>
    </w:p>
    <w:p>
      <w:pPr>
        <w:pStyle w:val="Prrafodelista"/>
        <w:spacing w:line="360" w:lineRule="auto"/>
        <w:jc w:val="both"/>
        <w:rPr>
          <w:rFonts w:ascii="Garamond" w:eastAsia="Arial Narrow" w:hAnsi="Garamond" w:cs="Arial Narrow"/>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06 de noviembre.</w:t>
      </w:r>
      <w:r>
        <w:rPr>
          <w:rFonts w:ascii="Garamond" w:eastAsia="Arial Narrow" w:hAnsi="Garamond" w:cs="Arial Narrow"/>
          <w:sz w:val="24"/>
          <w:szCs w:val="24"/>
        </w:rPr>
        <w:t xml:space="preserve"> Asistí al </w:t>
      </w:r>
      <w:r>
        <w:rPr>
          <w:rFonts w:ascii="Garamond" w:eastAsia="Arial Narrow" w:hAnsi="Garamond" w:cs="Arial Narrow"/>
          <w:i/>
          <w:sz w:val="24"/>
          <w:szCs w:val="24"/>
        </w:rPr>
        <w:t>Foro Estatal para el Fortalecimiento de las Instituciones de las Instancias Municipales de las Mujeres</w:t>
      </w:r>
      <w:r>
        <w:rPr>
          <w:rFonts w:ascii="Garamond" w:eastAsia="Arial Narrow" w:hAnsi="Garamond" w:cs="Arial Narrow"/>
          <w:sz w:val="24"/>
          <w:szCs w:val="24"/>
        </w:rPr>
        <w:t>, donde se presentó el estudio sobre las vulnerabilidades, amenazas y riesgos que afectan a las niñas y mujeres en el Estado de Jalisco.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09 de noviembre.</w:t>
      </w:r>
      <w:r>
        <w:rPr>
          <w:rFonts w:ascii="Garamond" w:eastAsia="Arial Narrow" w:hAnsi="Garamond" w:cs="Arial Narrow"/>
          <w:sz w:val="24"/>
          <w:szCs w:val="24"/>
        </w:rPr>
        <w:t xml:space="preserve"> Participé en el </w:t>
      </w:r>
      <w:r>
        <w:rPr>
          <w:rFonts w:ascii="Garamond" w:eastAsia="Arial Narrow" w:hAnsi="Garamond" w:cs="Arial Narrow"/>
          <w:i/>
          <w:sz w:val="24"/>
          <w:szCs w:val="24"/>
        </w:rPr>
        <w:t>Encuentro Nacional de Gobiernos Ciudadanos</w:t>
      </w:r>
      <w:r>
        <w:rPr>
          <w:rFonts w:ascii="Garamond" w:eastAsia="Arial Narrow" w:hAnsi="Garamond" w:cs="Arial Narrow"/>
          <w:sz w:val="24"/>
          <w:szCs w:val="24"/>
        </w:rPr>
        <w:t>, donde además tuve el honor de moderar el panel “Agenda Legislativa para el Desarrollo Municipal”.</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 xml:space="preserve">16 de noviembre. </w:t>
      </w:r>
      <w:r>
        <w:rPr>
          <w:rFonts w:ascii="Garamond" w:eastAsia="Arial Narrow" w:hAnsi="Garamond" w:cs="Arial Narrow"/>
          <w:sz w:val="24"/>
          <w:szCs w:val="24"/>
        </w:rPr>
        <w:t>Realizamos mantenimiento y limpieza de áreas verdes y de los espacios públicos del fraccionamiento La Providencia, en conjunto con la Coordinación de Participación Ciudadana y Servicios Municipales.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18 de noviembre.</w:t>
      </w:r>
      <w:r>
        <w:rPr>
          <w:rFonts w:ascii="Garamond" w:eastAsia="Arial Narrow" w:hAnsi="Garamond" w:cs="Arial Narrow"/>
          <w:sz w:val="24"/>
          <w:szCs w:val="24"/>
        </w:rPr>
        <w:t xml:space="preserve"> Participé en la carrera </w:t>
      </w:r>
      <w:proofErr w:type="spellStart"/>
      <w:r>
        <w:rPr>
          <w:rFonts w:ascii="Garamond" w:eastAsia="Arial Narrow" w:hAnsi="Garamond" w:cs="Arial Narrow"/>
          <w:i/>
          <w:sz w:val="24"/>
          <w:szCs w:val="24"/>
        </w:rPr>
        <w:t>Run</w:t>
      </w:r>
      <w:proofErr w:type="spellEnd"/>
      <w:r>
        <w:rPr>
          <w:rFonts w:ascii="Garamond" w:eastAsia="Arial Narrow" w:hAnsi="Garamond" w:cs="Arial Narrow"/>
          <w:i/>
          <w:sz w:val="24"/>
          <w:szCs w:val="24"/>
        </w:rPr>
        <w:t xml:space="preserve"> Color</w:t>
      </w:r>
      <w:r>
        <w:rPr>
          <w:rFonts w:ascii="Garamond" w:eastAsia="Arial Narrow" w:hAnsi="Garamond" w:cs="Arial Narrow"/>
          <w:sz w:val="24"/>
          <w:szCs w:val="24"/>
        </w:rPr>
        <w:t>, llevada a cabo en Santa Cruz Del Valle.</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lastRenderedPageBreak/>
        <w:t>20 de noviembre.</w:t>
      </w:r>
      <w:r>
        <w:rPr>
          <w:rFonts w:ascii="Garamond" w:eastAsia="Arial Narrow" w:hAnsi="Garamond" w:cs="Arial Narrow"/>
          <w:sz w:val="24"/>
          <w:szCs w:val="24"/>
        </w:rPr>
        <w:t xml:space="preserve"> Participé en el Desfile llevado a cabo en el marco de 108° Aniversario de la Revolución de Mexicana.</w:t>
      </w: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Diciembre 2018.</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04 de diciembre.</w:t>
      </w:r>
      <w:r>
        <w:rPr>
          <w:rFonts w:ascii="Garamond" w:eastAsia="Arial Narrow" w:hAnsi="Garamond" w:cs="Arial Narrow"/>
          <w:sz w:val="24"/>
          <w:szCs w:val="24"/>
        </w:rPr>
        <w:t xml:space="preserve"> Asistí a la inauguración realizada por el Presidente Municipal Salvador Zamora de la obra hecha en la calle Alcalde en el tramo Abasolo-Degollado, ubicado en la Cabecera Municipal.</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05 de diciembre. </w:t>
      </w:r>
      <w:r>
        <w:rPr>
          <w:rFonts w:ascii="Garamond" w:eastAsia="Arial Narrow" w:hAnsi="Garamond" w:cs="Arial Narrow"/>
          <w:sz w:val="24"/>
          <w:szCs w:val="24"/>
        </w:rPr>
        <w:t xml:space="preserve">Participé en el </w:t>
      </w:r>
      <w:r>
        <w:rPr>
          <w:rFonts w:ascii="Garamond" w:eastAsia="Arial Narrow" w:hAnsi="Garamond" w:cs="Arial Narrow"/>
          <w:i/>
          <w:sz w:val="24"/>
          <w:szCs w:val="24"/>
        </w:rPr>
        <w:t>Programa de Apoyo Educativo</w:t>
      </w:r>
      <w:r>
        <w:rPr>
          <w:rFonts w:ascii="Garamond" w:eastAsia="Arial Narrow" w:hAnsi="Garamond" w:cs="Arial Narrow"/>
          <w:sz w:val="24"/>
          <w:szCs w:val="24"/>
        </w:rPr>
        <w:t>, para contribuir a la permanencia en el sistema educacional en igualdad de condiciones, disminuyendo gastos con motivo de comprar útiles escolares.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06 de diciembre. </w:t>
      </w:r>
      <w:r>
        <w:rPr>
          <w:rFonts w:ascii="Garamond" w:eastAsia="Arial Narrow" w:hAnsi="Garamond" w:cs="Arial Narrow"/>
          <w:sz w:val="24"/>
          <w:szCs w:val="24"/>
        </w:rPr>
        <w:t xml:space="preserve">Asistí a la Toma de Protesta del Licenciado Enrique Alfaro Ramírez como Gobernador del Estado de Jalisco. </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16 de diciembre</w:t>
      </w:r>
      <w:r>
        <w:rPr>
          <w:rFonts w:ascii="Garamond" w:eastAsia="Arial Narrow" w:hAnsi="Garamond" w:cs="Arial Narrow"/>
          <w:sz w:val="24"/>
          <w:szCs w:val="24"/>
        </w:rPr>
        <w:t>. Asistí al evento de encendido del Árbol Navideño, en la Plaza Principal.</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19 de diciembre</w:t>
      </w:r>
      <w:r>
        <w:rPr>
          <w:rFonts w:ascii="Garamond" w:eastAsia="Arial Narrow" w:hAnsi="Garamond" w:cs="Arial Narrow"/>
          <w:sz w:val="24"/>
          <w:szCs w:val="24"/>
        </w:rPr>
        <w:t>. Organizamos y arrancamos las posadas comunitarias con el apoyo de Participación social, Comités Sociales y vecinos de Cimas del Sol.</w:t>
      </w: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Enero 2019.</w:t>
      </w:r>
    </w:p>
    <w:p>
      <w:pPr>
        <w:pStyle w:val="Prrafodelista"/>
        <w:spacing w:line="360" w:lineRule="auto"/>
        <w:jc w:val="both"/>
        <w:rPr>
          <w:rFonts w:ascii="Garamond" w:eastAsia="Arial Narrow" w:hAnsi="Garamond" w:cs="Arial Narrow"/>
          <w:b/>
          <w:sz w:val="24"/>
          <w:szCs w:val="24"/>
        </w:rPr>
      </w:pPr>
    </w:p>
    <w:p>
      <w:pPr>
        <w:pStyle w:val="Prrafodelista"/>
        <w:numPr>
          <w:ilvl w:val="0"/>
          <w:numId w:val="35"/>
        </w:numPr>
        <w:spacing w:line="360" w:lineRule="auto"/>
        <w:ind w:left="709"/>
        <w:jc w:val="both"/>
        <w:rPr>
          <w:rFonts w:ascii="Garamond" w:eastAsia="Arial Narrow" w:hAnsi="Garamond" w:cs="Arial Narrow"/>
          <w:b/>
          <w:sz w:val="24"/>
          <w:szCs w:val="24"/>
        </w:rPr>
      </w:pPr>
      <w:r>
        <w:rPr>
          <w:rFonts w:ascii="Garamond" w:eastAsia="Arial Narrow" w:hAnsi="Garamond" w:cs="Arial Narrow"/>
          <w:b/>
          <w:sz w:val="24"/>
          <w:szCs w:val="24"/>
        </w:rPr>
        <w:t>08 de enero.</w:t>
      </w:r>
      <w:r>
        <w:rPr>
          <w:rFonts w:ascii="Garamond" w:eastAsia="Arial Narrow" w:hAnsi="Garamond" w:cs="Arial Narrow"/>
          <w:sz w:val="24"/>
          <w:szCs w:val="24"/>
        </w:rPr>
        <w:t xml:space="preserve"> Acudí al Festival del Día de Reyes y a la tradicional partición de la Rosca de Reyes.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20 de enero</w:t>
      </w:r>
      <w:r>
        <w:rPr>
          <w:rFonts w:ascii="Garamond" w:eastAsia="Arial Narrow" w:hAnsi="Garamond" w:cs="Arial Narrow"/>
          <w:sz w:val="24"/>
          <w:szCs w:val="24"/>
        </w:rPr>
        <w:t xml:space="preserve">. Participé cabalgando en el festival </w:t>
      </w:r>
      <w:r>
        <w:rPr>
          <w:rFonts w:ascii="Garamond" w:eastAsia="Arial Narrow" w:hAnsi="Garamond" w:cs="Arial Narrow"/>
          <w:i/>
          <w:sz w:val="24"/>
          <w:szCs w:val="24"/>
        </w:rPr>
        <w:t>Cabalguemos Nuestra Tierra</w:t>
      </w:r>
      <w:r>
        <w:rPr>
          <w:rFonts w:ascii="Garamond" w:eastAsia="Arial Narrow" w:hAnsi="Garamond" w:cs="Arial Narrow"/>
          <w:sz w:val="24"/>
          <w:szCs w:val="24"/>
        </w:rPr>
        <w:t>.</w:t>
      </w: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Febrero 2019.</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14 de febrero. </w:t>
      </w:r>
      <w:r>
        <w:rPr>
          <w:rFonts w:ascii="Garamond" w:eastAsia="Arial Narrow" w:hAnsi="Garamond" w:cs="Arial Narrow"/>
          <w:sz w:val="24"/>
          <w:szCs w:val="24"/>
        </w:rPr>
        <w:tab/>
        <w:t>Realizamos actividades de limpieza de espacios públicos en el fraccionamiento La Noria, en coordinación con Participación Ciudadana y Servicios Públicos.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24 de febrero.</w:t>
      </w:r>
      <w:r>
        <w:rPr>
          <w:rFonts w:ascii="Garamond" w:eastAsia="Arial Narrow" w:hAnsi="Garamond" w:cs="Arial Narrow"/>
          <w:sz w:val="24"/>
          <w:szCs w:val="24"/>
        </w:rPr>
        <w:t xml:space="preserve"> Asistí al acto cívico de Honores a la Bandera.</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lastRenderedPageBreak/>
        <w:t xml:space="preserve">28 de febrero. </w:t>
      </w:r>
      <w:r>
        <w:rPr>
          <w:rFonts w:ascii="Garamond" w:eastAsia="Arial Narrow" w:hAnsi="Garamond" w:cs="Arial Narrow"/>
          <w:sz w:val="24"/>
          <w:szCs w:val="24"/>
        </w:rPr>
        <w:t>Realizamos limpieza, poda y recuperación de espacios y calles en el fraccionamiento Hacienda Los Agaves, en conjunto con la Coordinación de Participación Ciudadana y Servicios Municipales.</w:t>
      </w: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Marzo 2019.</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08 de marzo</w:t>
      </w:r>
      <w:r>
        <w:rPr>
          <w:rFonts w:ascii="Garamond" w:eastAsia="Arial Narrow" w:hAnsi="Garamond" w:cs="Arial Narrow"/>
          <w:sz w:val="24"/>
          <w:szCs w:val="24"/>
        </w:rPr>
        <w:t xml:space="preserve">. En el marco de las actividades del Día Internacional de la Mujer, participé en la inauguración de la Cuarta Edición de la Exposición Colectiva de Pintura </w:t>
      </w:r>
      <w:r>
        <w:rPr>
          <w:rFonts w:ascii="Garamond" w:eastAsia="Arial Narrow" w:hAnsi="Garamond" w:cs="Arial Narrow"/>
          <w:i/>
          <w:sz w:val="24"/>
          <w:szCs w:val="24"/>
        </w:rPr>
        <w:t>“Mujer, Pasión y Vida”,</w:t>
      </w:r>
      <w:r>
        <w:rPr>
          <w:rFonts w:ascii="Garamond" w:eastAsia="Arial Narrow" w:hAnsi="Garamond" w:cs="Arial Narrow"/>
          <w:sz w:val="24"/>
          <w:szCs w:val="24"/>
        </w:rPr>
        <w:t xml:space="preserve"> llevada a cabo en la Sala de Exposiciones Sixto Ibarra en la Casa de la Cultura de Tlajomulco de Zúñiga.</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15 de marzo. </w:t>
      </w:r>
      <w:r>
        <w:rPr>
          <w:rFonts w:ascii="Garamond" w:eastAsia="Arial Narrow" w:hAnsi="Garamond" w:cs="Arial Narrow"/>
          <w:sz w:val="24"/>
          <w:szCs w:val="24"/>
        </w:rPr>
        <w:t xml:space="preserve">Asistí a la firma del Compromiso </w:t>
      </w:r>
      <w:r>
        <w:rPr>
          <w:rFonts w:ascii="Garamond" w:eastAsia="Arial Narrow" w:hAnsi="Garamond" w:cs="Arial Narrow"/>
          <w:i/>
          <w:sz w:val="24"/>
          <w:szCs w:val="24"/>
        </w:rPr>
        <w:t>Metropolitano Realizando Acciones Afirmativas rumbo a la Igualdad Sustantiva en Tlajomulco</w:t>
      </w:r>
      <w:r>
        <w:rPr>
          <w:rFonts w:ascii="Garamond" w:eastAsia="Arial Narrow" w:hAnsi="Garamond" w:cs="Arial Narrow"/>
          <w:sz w:val="24"/>
          <w:szCs w:val="24"/>
        </w:rPr>
        <w:t>.</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19 de marzo.</w:t>
      </w:r>
      <w:r>
        <w:rPr>
          <w:rFonts w:ascii="Garamond" w:eastAsia="Arial Narrow" w:hAnsi="Garamond" w:cs="Arial Narrow"/>
          <w:sz w:val="24"/>
          <w:szCs w:val="24"/>
        </w:rPr>
        <w:t xml:space="preserve"> Plantamos árboles en la Unidad Deportiva de Lomas del Sur, en compañía de los alumnos de la Escuela Secundaria Sor Juana Inés de la Cruz.</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22 de marzo.</w:t>
      </w:r>
      <w:r>
        <w:rPr>
          <w:rFonts w:ascii="Garamond" w:eastAsia="Arial Narrow" w:hAnsi="Garamond" w:cs="Arial Narrow"/>
          <w:sz w:val="24"/>
          <w:szCs w:val="24"/>
        </w:rPr>
        <w:t xml:space="preserve"> Asistí a la plática dirigida a las mujeres de nuestro Municipio, por la Senadora Verónica Delgadillo.</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23 de marzo.</w:t>
      </w:r>
      <w:r>
        <w:rPr>
          <w:rFonts w:ascii="Garamond" w:eastAsia="Arial Narrow" w:hAnsi="Garamond" w:cs="Arial Narrow"/>
          <w:sz w:val="24"/>
          <w:szCs w:val="24"/>
        </w:rPr>
        <w:t xml:space="preserve"> Realizamos limpieza de espacios públicos en el fraccionamiento Mirador del Valle, en conjunto con la Coordinación de Participación Ciudadana y Servicios Municipales.</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24 de marzo.</w:t>
      </w:r>
      <w:r>
        <w:rPr>
          <w:rFonts w:ascii="Garamond" w:eastAsia="Arial Narrow" w:hAnsi="Garamond" w:cs="Arial Narrow"/>
          <w:sz w:val="24"/>
          <w:szCs w:val="24"/>
        </w:rPr>
        <w:t xml:space="preserve"> Realizamos limpieza de calles y áreas verdes con vecinos del fraccionamiento Villa Galicia, en conjunto con la Coordinación de Participación Ciudadana y Servicios Municipales.</w:t>
      </w:r>
    </w:p>
    <w:p>
      <w:pPr>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Abril 2019.</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02 de abril.</w:t>
      </w:r>
      <w:r>
        <w:rPr>
          <w:rFonts w:ascii="Garamond" w:eastAsia="Arial Narrow" w:hAnsi="Garamond" w:cs="Arial Narrow"/>
          <w:sz w:val="24"/>
          <w:szCs w:val="24"/>
        </w:rPr>
        <w:t xml:space="preserve"> Impartí la ponencia denominada “Perspectiva de Género y Derechos Humanos” a las alumnas y alumnos del Centro Universitario UTEG.</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03 de abril.</w:t>
      </w:r>
      <w:r>
        <w:rPr>
          <w:rFonts w:ascii="Garamond" w:eastAsia="Arial Narrow" w:hAnsi="Garamond" w:cs="Arial Narrow"/>
          <w:sz w:val="24"/>
          <w:szCs w:val="24"/>
        </w:rPr>
        <w:t xml:space="preserve"> Acudí a la intervención realizada por la Secretaria de Igualdad Sustantiva entre Mujeres y Hombres del Estado de Jalisco, dirigida a la empresa GAS ROSA, con el tema denominado “Espacios Libres de Acoso”.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lastRenderedPageBreak/>
        <w:t>05 de abril.</w:t>
      </w:r>
      <w:r>
        <w:rPr>
          <w:rFonts w:ascii="Garamond" w:eastAsia="Arial Narrow" w:hAnsi="Garamond" w:cs="Arial Narrow"/>
          <w:sz w:val="24"/>
          <w:szCs w:val="24"/>
        </w:rPr>
        <w:t xml:space="preserve"> Participé en los mapeos colaborativos que implementa el Gobierno de Tlajomulco con el objetivo de diseñar la ciudad que queremos.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05 de abril.</w:t>
      </w:r>
      <w:r>
        <w:rPr>
          <w:rFonts w:ascii="Garamond" w:eastAsia="Arial Narrow" w:hAnsi="Garamond" w:cs="Arial Narrow"/>
          <w:sz w:val="24"/>
          <w:szCs w:val="24"/>
        </w:rPr>
        <w:t xml:space="preserve"> Realizamos un recorrido para buscar soluciones en conjunto a las principales problemáticas que tienen los fraccionamientos Cima del Sol, Puerta Real, Real del Parque y Colinas del Desarrollo. </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07 de abril.</w:t>
      </w:r>
      <w:r>
        <w:rPr>
          <w:rFonts w:ascii="Garamond" w:eastAsia="Arial Narrow" w:hAnsi="Garamond" w:cs="Arial Narrow"/>
          <w:sz w:val="24"/>
          <w:szCs w:val="24"/>
        </w:rPr>
        <w:t xml:space="preserve"> Participé en el </w:t>
      </w:r>
      <w:r>
        <w:rPr>
          <w:rFonts w:ascii="Garamond" w:eastAsia="Arial Narrow" w:hAnsi="Garamond" w:cs="Arial Narrow"/>
          <w:i/>
          <w:sz w:val="24"/>
          <w:szCs w:val="24"/>
        </w:rPr>
        <w:t>Tercer Serial de Atletismo Tlajomulco 2019</w:t>
      </w:r>
      <w:r>
        <w:rPr>
          <w:rFonts w:ascii="Garamond" w:eastAsia="Arial Narrow" w:hAnsi="Garamond" w:cs="Arial Narrow"/>
          <w:sz w:val="24"/>
          <w:szCs w:val="24"/>
        </w:rPr>
        <w:t xml:space="preserve"> con un recorrido de cinco kilómetros.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09 de abril.</w:t>
      </w:r>
      <w:r>
        <w:rPr>
          <w:rFonts w:ascii="Garamond" w:eastAsia="Arial Narrow" w:hAnsi="Garamond" w:cs="Arial Narrow"/>
          <w:sz w:val="24"/>
          <w:szCs w:val="24"/>
        </w:rPr>
        <w:t xml:space="preserve"> Acudí al evento de arranque del Programa del Gobierno del Estado </w:t>
      </w:r>
      <w:r>
        <w:rPr>
          <w:rFonts w:ascii="Garamond" w:eastAsia="Arial Narrow" w:hAnsi="Garamond" w:cs="Arial Narrow"/>
          <w:i/>
          <w:sz w:val="24"/>
          <w:szCs w:val="24"/>
        </w:rPr>
        <w:t>A Toda Máquina</w:t>
      </w:r>
      <w:r>
        <w:rPr>
          <w:rFonts w:ascii="Garamond" w:eastAsia="Arial Narrow" w:hAnsi="Garamond" w:cs="Arial Narrow"/>
          <w:sz w:val="24"/>
          <w:szCs w:val="24"/>
        </w:rPr>
        <w:t>, que apoyará a todos los Ejidos del Municipio, además en el mismo evento se realizó la entrega de instrumentos musicales a la Orquesta Sinfónica ECOS de Tlajomulco.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10 de abril.</w:t>
      </w:r>
      <w:r>
        <w:rPr>
          <w:rFonts w:ascii="Garamond" w:eastAsia="Arial Narrow" w:hAnsi="Garamond" w:cs="Arial Narrow"/>
          <w:sz w:val="24"/>
          <w:szCs w:val="24"/>
        </w:rPr>
        <w:t xml:space="preserve"> En el marco de la conmemoración del Día Mundial del Libro y de los Derechos de Autor, acudí al 9° Maratón de Lectura, llevado a cabo en la Plaza Principal de Tlajomulco de Zúñiga.</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12 de abril.</w:t>
      </w:r>
      <w:r>
        <w:rPr>
          <w:rFonts w:ascii="Garamond" w:eastAsia="Arial Narrow" w:hAnsi="Garamond" w:cs="Arial Narrow"/>
          <w:sz w:val="24"/>
          <w:szCs w:val="24"/>
        </w:rPr>
        <w:t xml:space="preserve"> Participé en el acto de entrega de capital semilla para las beneficiarias del programa </w:t>
      </w:r>
      <w:r>
        <w:rPr>
          <w:rFonts w:ascii="Garamond" w:eastAsia="Arial Narrow" w:hAnsi="Garamond" w:cs="Arial Narrow"/>
          <w:i/>
          <w:sz w:val="24"/>
          <w:szCs w:val="24"/>
        </w:rPr>
        <w:t>“Mujeres que Trascienden Tlajomulco 2019”.</w:t>
      </w:r>
      <w:r>
        <w:rPr>
          <w:rFonts w:ascii="Garamond" w:eastAsia="Arial Narrow" w:hAnsi="Garamond" w:cs="Arial Narrow"/>
          <w:sz w:val="24"/>
          <w:szCs w:val="24"/>
        </w:rPr>
        <w:t xml:space="preserve">  </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27 de abril.</w:t>
      </w:r>
      <w:r>
        <w:rPr>
          <w:rFonts w:ascii="Garamond" w:eastAsia="Arial Narrow" w:hAnsi="Garamond" w:cs="Arial Narrow"/>
          <w:sz w:val="24"/>
          <w:szCs w:val="24"/>
        </w:rPr>
        <w:t xml:space="preserve"> Realizamos la celebración de día de la niña y el niño en el Coto Acuífero del Fraccionamiento la Noria </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28 de abril.</w:t>
      </w:r>
      <w:r>
        <w:rPr>
          <w:rFonts w:ascii="Garamond" w:eastAsia="Arial Narrow" w:hAnsi="Garamond" w:cs="Arial Narrow"/>
          <w:sz w:val="24"/>
          <w:szCs w:val="24"/>
        </w:rPr>
        <w:t xml:space="preserve"> Realizamos la celebración de día de la niña y el niño en el fraccionamiento Los Nogales.</w:t>
      </w:r>
    </w:p>
    <w:p>
      <w:pPr>
        <w:pStyle w:val="Prrafodelista"/>
        <w:spacing w:line="360" w:lineRule="auto"/>
        <w:jc w:val="both"/>
        <w:rPr>
          <w:rFonts w:ascii="Garamond" w:eastAsia="Arial Narrow" w:hAnsi="Garamond" w:cs="Arial Narrow"/>
          <w:b/>
          <w:sz w:val="24"/>
          <w:szCs w:val="24"/>
        </w:rPr>
      </w:pP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Mayo 2019.</w:t>
      </w:r>
    </w:p>
    <w:p>
      <w:pPr>
        <w:pStyle w:val="Prrafodelista"/>
        <w:spacing w:line="360" w:lineRule="auto"/>
        <w:jc w:val="both"/>
        <w:rPr>
          <w:rFonts w:ascii="Garamond" w:eastAsia="Arial Narrow" w:hAnsi="Garamond" w:cs="Arial Narrow"/>
          <w:sz w:val="24"/>
          <w:szCs w:val="24"/>
        </w:rPr>
      </w:pPr>
    </w:p>
    <w:p>
      <w:pPr>
        <w:pStyle w:val="Prrafodelista"/>
        <w:numPr>
          <w:ilvl w:val="0"/>
          <w:numId w:val="33"/>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05 de mayo.</w:t>
      </w:r>
      <w:r>
        <w:rPr>
          <w:rFonts w:ascii="Garamond" w:eastAsia="Arial Narrow" w:hAnsi="Garamond" w:cs="Arial Narrow"/>
          <w:sz w:val="24"/>
          <w:szCs w:val="24"/>
        </w:rPr>
        <w:t xml:space="preserve"> Participé en la premiación del </w:t>
      </w:r>
      <w:r>
        <w:rPr>
          <w:rFonts w:ascii="Garamond" w:eastAsia="Arial Narrow" w:hAnsi="Garamond" w:cs="Arial Narrow"/>
          <w:i/>
          <w:sz w:val="24"/>
          <w:szCs w:val="24"/>
        </w:rPr>
        <w:t>Torneo de Futbol y Atletismo</w:t>
      </w:r>
      <w:r>
        <w:rPr>
          <w:rFonts w:ascii="Garamond" w:eastAsia="Arial Narrow" w:hAnsi="Garamond" w:cs="Arial Narrow"/>
          <w:sz w:val="24"/>
          <w:szCs w:val="24"/>
        </w:rPr>
        <w:t xml:space="preserve"> llevado a cabo con motivo del día del niño en el fraccionamiento Villa Galicia.</w:t>
      </w:r>
    </w:p>
    <w:p>
      <w:pPr>
        <w:pStyle w:val="Prrafodelista"/>
        <w:numPr>
          <w:ilvl w:val="0"/>
          <w:numId w:val="33"/>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18 de mayo.</w:t>
      </w:r>
      <w:r>
        <w:rPr>
          <w:rFonts w:ascii="Garamond" w:eastAsia="Arial Narrow" w:hAnsi="Garamond" w:cs="Arial Narrow"/>
          <w:sz w:val="24"/>
          <w:szCs w:val="24"/>
        </w:rPr>
        <w:t xml:space="preserve"> Participé en el festejo del Día de las Madres en la Etapa Cuatro del fraccionamiento Eucaliptos.</w:t>
      </w:r>
    </w:p>
    <w:p>
      <w:pPr>
        <w:pStyle w:val="Prrafodelista"/>
        <w:numPr>
          <w:ilvl w:val="0"/>
          <w:numId w:val="33"/>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20 de mayo.</w:t>
      </w:r>
      <w:r>
        <w:rPr>
          <w:rFonts w:ascii="Garamond" w:eastAsia="Arial Narrow" w:hAnsi="Garamond" w:cs="Arial Narrow"/>
          <w:sz w:val="24"/>
          <w:szCs w:val="24"/>
        </w:rPr>
        <w:t xml:space="preserve"> Impartí la plática denominada “Prevención de la Violencia en mi Relación de Pareja” con alumnos y alumnas del CECYTEC </w:t>
      </w:r>
      <w:proofErr w:type="spellStart"/>
      <w:r>
        <w:rPr>
          <w:rFonts w:ascii="Garamond" w:eastAsia="Arial Narrow" w:hAnsi="Garamond" w:cs="Arial Narrow"/>
          <w:sz w:val="24"/>
          <w:szCs w:val="24"/>
        </w:rPr>
        <w:t>Chulavista</w:t>
      </w:r>
      <w:proofErr w:type="spellEnd"/>
      <w:r>
        <w:rPr>
          <w:rFonts w:ascii="Garamond" w:eastAsia="Arial Narrow" w:hAnsi="Garamond" w:cs="Arial Narrow"/>
          <w:sz w:val="24"/>
          <w:szCs w:val="24"/>
        </w:rPr>
        <w:t>.</w:t>
      </w:r>
    </w:p>
    <w:p>
      <w:pPr>
        <w:pStyle w:val="Prrafodelista"/>
        <w:numPr>
          <w:ilvl w:val="0"/>
          <w:numId w:val="33"/>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lastRenderedPageBreak/>
        <w:t xml:space="preserve">20 de mayo. </w:t>
      </w:r>
      <w:r>
        <w:rPr>
          <w:rFonts w:ascii="Garamond" w:eastAsia="Arial Narrow" w:hAnsi="Garamond" w:cs="Arial Narrow"/>
          <w:sz w:val="24"/>
          <w:szCs w:val="24"/>
        </w:rPr>
        <w:t>Realizamos un recorrido en la zona de Camino de Unión del Cuatro en su cruce con Avenida Concepción identificada como una zona vulnerable para las mujeres.</w:t>
      </w:r>
    </w:p>
    <w:p>
      <w:pPr>
        <w:pStyle w:val="Prrafodelista"/>
        <w:numPr>
          <w:ilvl w:val="0"/>
          <w:numId w:val="33"/>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21 de mayo. </w:t>
      </w:r>
      <w:r>
        <w:rPr>
          <w:rFonts w:ascii="Garamond" w:eastAsia="Arial Narrow" w:hAnsi="Garamond" w:cs="Arial Narrow"/>
          <w:sz w:val="24"/>
          <w:szCs w:val="24"/>
        </w:rPr>
        <w:t>Realicé una entrega de libros a personas ganadoras de una dinámica que promoví en mis redes sociales, con un alta participación de la ciudadanía.</w:t>
      </w:r>
    </w:p>
    <w:p>
      <w:pPr>
        <w:pStyle w:val="Prrafodelista"/>
        <w:numPr>
          <w:ilvl w:val="0"/>
          <w:numId w:val="33"/>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24 de mayo. </w:t>
      </w:r>
      <w:r>
        <w:rPr>
          <w:rFonts w:ascii="Garamond" w:eastAsia="Arial Narrow" w:hAnsi="Garamond" w:cs="Arial Narrow"/>
          <w:sz w:val="24"/>
          <w:szCs w:val="24"/>
        </w:rPr>
        <w:t>Acudí a la entrega de sillas de ruedas personalizadas para personas en situación vulnerable.</w:t>
      </w:r>
    </w:p>
    <w:p>
      <w:pPr>
        <w:pStyle w:val="Prrafodelista"/>
        <w:numPr>
          <w:ilvl w:val="0"/>
          <w:numId w:val="33"/>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31 de mayo.</w:t>
      </w:r>
      <w:r>
        <w:rPr>
          <w:rFonts w:ascii="Garamond" w:eastAsia="Arial Narrow" w:hAnsi="Garamond" w:cs="Arial Narrow"/>
          <w:sz w:val="24"/>
          <w:szCs w:val="24"/>
        </w:rPr>
        <w:t xml:space="preserve"> Participé en el Foro Regional y las Mesas de Trabajo realizadas con el propósito de construir la Ley General de Prevención, Sanción y Erradicación del delito de </w:t>
      </w:r>
      <w:proofErr w:type="spellStart"/>
      <w:r>
        <w:rPr>
          <w:rFonts w:ascii="Garamond" w:eastAsia="Arial Narrow" w:hAnsi="Garamond" w:cs="Arial Narrow"/>
          <w:sz w:val="24"/>
          <w:szCs w:val="24"/>
        </w:rPr>
        <w:t>Feminicidio</w:t>
      </w:r>
      <w:proofErr w:type="spellEnd"/>
      <w:r>
        <w:rPr>
          <w:rFonts w:ascii="Garamond" w:eastAsia="Arial Narrow" w:hAnsi="Garamond" w:cs="Arial Narrow"/>
          <w:sz w:val="24"/>
          <w:szCs w:val="24"/>
        </w:rPr>
        <w:t>, llevado a cabo por el Gobierno del Estado de Jalisco.</w:t>
      </w:r>
    </w:p>
    <w:p>
      <w:pPr>
        <w:pStyle w:val="Prrafodelista"/>
        <w:spacing w:line="360" w:lineRule="auto"/>
        <w:jc w:val="both"/>
        <w:rPr>
          <w:rFonts w:ascii="Garamond" w:eastAsia="Arial Narrow" w:hAnsi="Garamond" w:cs="Arial Narrow"/>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Junio 2019.</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05 de junio. </w:t>
      </w:r>
      <w:r>
        <w:rPr>
          <w:rFonts w:ascii="Garamond" w:eastAsia="Arial Narrow" w:hAnsi="Garamond" w:cs="Arial Narrow"/>
          <w:sz w:val="24"/>
          <w:szCs w:val="24"/>
        </w:rPr>
        <w:t>Me reuní con la Directora de Atención a las Violencias de la Secretaría de Igualdad Sustantiva entre Hombres y Mujeres del Estado de Jalisco, para llevar a cabo acciones energéticas tendientes a erradicarla.</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 xml:space="preserve">10 de junio. </w:t>
      </w:r>
      <w:r>
        <w:rPr>
          <w:rFonts w:ascii="Garamond" w:eastAsia="Arial Narrow" w:hAnsi="Garamond" w:cs="Arial Narrow"/>
          <w:sz w:val="24"/>
          <w:szCs w:val="24"/>
        </w:rPr>
        <w:t>Se llevó a cabo la reforestación y limpieza del camino en la colonia El Cerrito San Ignacio en la Cabecera Municipal, en conjunto con la Coordinación de Participación Ciudadana.</w:t>
      </w:r>
    </w:p>
    <w:p>
      <w:pPr>
        <w:pStyle w:val="Prrafodelista"/>
        <w:numPr>
          <w:ilvl w:val="0"/>
          <w:numId w:val="31"/>
        </w:numPr>
        <w:spacing w:line="360" w:lineRule="auto"/>
        <w:ind w:left="714" w:hanging="357"/>
        <w:jc w:val="both"/>
        <w:rPr>
          <w:rFonts w:ascii="Garamond" w:eastAsia="Arial Narrow" w:hAnsi="Garamond" w:cs="Arial Narrow"/>
          <w:b/>
          <w:i/>
          <w:sz w:val="24"/>
          <w:szCs w:val="24"/>
        </w:rPr>
      </w:pPr>
      <w:r>
        <w:rPr>
          <w:rFonts w:ascii="Garamond" w:eastAsia="Arial Narrow" w:hAnsi="Garamond" w:cs="Arial Narrow"/>
          <w:b/>
          <w:sz w:val="24"/>
          <w:szCs w:val="24"/>
        </w:rPr>
        <w:t xml:space="preserve">11 de junio. </w:t>
      </w:r>
      <w:r>
        <w:rPr>
          <w:rFonts w:ascii="Garamond" w:eastAsia="Arial Narrow" w:hAnsi="Garamond" w:cs="Arial Narrow"/>
          <w:sz w:val="24"/>
          <w:szCs w:val="24"/>
        </w:rPr>
        <w:t xml:space="preserve">Asistí y una capacitación que brindó la Secretaría de Igualdad Sustantiva entre Hombres y Mujeres del Estado de Jalisco, al personal de la Comisaría Municipal, del Instituto Municipal de la Mujer </w:t>
      </w:r>
      <w:proofErr w:type="spellStart"/>
      <w:r>
        <w:rPr>
          <w:rFonts w:ascii="Garamond" w:eastAsia="Arial Narrow" w:hAnsi="Garamond" w:cs="Arial Narrow"/>
          <w:sz w:val="24"/>
          <w:szCs w:val="24"/>
        </w:rPr>
        <w:t>Tlajomulquence</w:t>
      </w:r>
      <w:proofErr w:type="spellEnd"/>
      <w:r>
        <w:rPr>
          <w:rFonts w:ascii="Garamond" w:eastAsia="Arial Narrow" w:hAnsi="Garamond" w:cs="Arial Narrow"/>
          <w:sz w:val="24"/>
          <w:szCs w:val="24"/>
        </w:rPr>
        <w:t xml:space="preserve"> y del personal a mi cargo; misa que fue promovida por la suscrita, con la finalidad de capacitarnos en el tema de </w:t>
      </w:r>
      <w:r>
        <w:rPr>
          <w:rFonts w:ascii="Garamond" w:eastAsia="Arial Narrow" w:hAnsi="Garamond" w:cs="Arial Narrow"/>
          <w:i/>
          <w:sz w:val="24"/>
          <w:szCs w:val="24"/>
        </w:rPr>
        <w:t>Acoso Callejero.</w:t>
      </w:r>
      <w:r>
        <w:rPr>
          <w:rFonts w:ascii="Garamond" w:eastAsia="Arial Narrow" w:hAnsi="Garamond" w:cs="Arial Narrow"/>
          <w:b/>
          <w:i/>
          <w:sz w:val="24"/>
          <w:szCs w:val="24"/>
        </w:rPr>
        <w:t xml:space="preserve"> </w:t>
      </w:r>
    </w:p>
    <w:p>
      <w:pPr>
        <w:pStyle w:val="Prrafodelista"/>
        <w:numPr>
          <w:ilvl w:val="0"/>
          <w:numId w:val="31"/>
        </w:numPr>
        <w:spacing w:line="360" w:lineRule="auto"/>
        <w:ind w:left="714" w:hanging="357"/>
        <w:jc w:val="both"/>
        <w:rPr>
          <w:rFonts w:ascii="Garamond" w:eastAsia="Arial Narrow" w:hAnsi="Garamond" w:cs="Arial Narrow"/>
          <w:b/>
          <w:sz w:val="24"/>
          <w:szCs w:val="24"/>
        </w:rPr>
      </w:pPr>
      <w:r>
        <w:rPr>
          <w:rFonts w:ascii="Garamond" w:eastAsia="Arial Narrow" w:hAnsi="Garamond" w:cs="Arial Narrow"/>
          <w:b/>
          <w:sz w:val="24"/>
          <w:szCs w:val="24"/>
        </w:rPr>
        <w:t xml:space="preserve">15 de junio. </w:t>
      </w:r>
      <w:r>
        <w:rPr>
          <w:rFonts w:ascii="Garamond" w:eastAsia="Arial Narrow" w:hAnsi="Garamond" w:cs="Arial Narrow"/>
          <w:sz w:val="24"/>
          <w:szCs w:val="24"/>
        </w:rPr>
        <w:t>Participé en la reforestación llevada a cabo en el fraccionamiento La Noria, en conjunto con la Coordinación de Participación Ciudadana y los vecinos.</w:t>
      </w:r>
    </w:p>
    <w:p>
      <w:pPr>
        <w:pStyle w:val="Prrafodelista"/>
        <w:numPr>
          <w:ilvl w:val="0"/>
          <w:numId w:val="31"/>
        </w:numPr>
        <w:spacing w:line="360" w:lineRule="auto"/>
        <w:ind w:left="714" w:hanging="357"/>
        <w:jc w:val="both"/>
        <w:rPr>
          <w:rFonts w:ascii="Garamond" w:eastAsia="Arial Narrow" w:hAnsi="Garamond" w:cs="Arial Narrow"/>
          <w:sz w:val="24"/>
          <w:szCs w:val="24"/>
        </w:rPr>
      </w:pPr>
      <w:r>
        <w:rPr>
          <w:rFonts w:ascii="Garamond" w:eastAsia="Arial Narrow" w:hAnsi="Garamond" w:cs="Arial Narrow"/>
          <w:b/>
          <w:sz w:val="24"/>
          <w:szCs w:val="24"/>
        </w:rPr>
        <w:t>16 de junio.</w:t>
      </w:r>
      <w:r>
        <w:rPr>
          <w:rFonts w:ascii="Garamond" w:eastAsia="Arial Narrow" w:hAnsi="Garamond" w:cs="Arial Narrow"/>
          <w:sz w:val="24"/>
          <w:szCs w:val="24"/>
        </w:rPr>
        <w:t xml:space="preserve"> Participé en la carrera de </w:t>
      </w:r>
      <w:r>
        <w:rPr>
          <w:rFonts w:ascii="Garamond" w:eastAsia="Arial Narrow" w:hAnsi="Garamond" w:cs="Arial Narrow"/>
          <w:i/>
          <w:sz w:val="24"/>
          <w:szCs w:val="24"/>
        </w:rPr>
        <w:t>Tercer Serial de Atletismo</w:t>
      </w:r>
      <w:r>
        <w:rPr>
          <w:rFonts w:ascii="Garamond" w:eastAsia="Arial Narrow" w:hAnsi="Garamond" w:cs="Arial Narrow"/>
          <w:sz w:val="24"/>
          <w:szCs w:val="24"/>
        </w:rPr>
        <w:t xml:space="preserve"> en la Cabecera Municipal.</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19 de junio.</w:t>
      </w:r>
      <w:r>
        <w:rPr>
          <w:rFonts w:ascii="Garamond" w:eastAsia="Arial Narrow" w:hAnsi="Garamond" w:cs="Arial Narrow"/>
          <w:sz w:val="24"/>
          <w:szCs w:val="24"/>
        </w:rPr>
        <w:t xml:space="preserve">  Participé la </w:t>
      </w:r>
      <w:r>
        <w:rPr>
          <w:rFonts w:ascii="Garamond" w:eastAsia="Arial Narrow" w:hAnsi="Garamond" w:cs="Arial Narrow"/>
          <w:i/>
          <w:sz w:val="24"/>
          <w:szCs w:val="24"/>
        </w:rPr>
        <w:t>Marcha Exploratoria de la Paz</w:t>
      </w:r>
      <w:r>
        <w:rPr>
          <w:rFonts w:ascii="Garamond" w:eastAsia="Arial Narrow" w:hAnsi="Garamond" w:cs="Arial Narrow"/>
          <w:sz w:val="24"/>
          <w:szCs w:val="24"/>
        </w:rPr>
        <w:t xml:space="preserve">, llevada a cabo en </w:t>
      </w:r>
      <w:proofErr w:type="spellStart"/>
      <w:r>
        <w:rPr>
          <w:rFonts w:ascii="Garamond" w:eastAsia="Arial Narrow" w:hAnsi="Garamond" w:cs="Arial Narrow"/>
          <w:sz w:val="24"/>
          <w:szCs w:val="24"/>
        </w:rPr>
        <w:t>Chulavista</w:t>
      </w:r>
      <w:proofErr w:type="spellEnd"/>
      <w:r>
        <w:rPr>
          <w:rFonts w:ascii="Garamond" w:eastAsia="Arial Narrow" w:hAnsi="Garamond" w:cs="Arial Narrow"/>
          <w:sz w:val="24"/>
          <w:szCs w:val="24"/>
        </w:rPr>
        <w:t>, con ésta fue realizado un diagnóstico para la intervención de espacios públicos, buscando que dichas zonas sean más seguras para las mujeres.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20 de junio.</w:t>
      </w:r>
      <w:r>
        <w:rPr>
          <w:rFonts w:ascii="Garamond" w:eastAsia="Arial Narrow" w:hAnsi="Garamond" w:cs="Arial Narrow"/>
          <w:sz w:val="24"/>
          <w:szCs w:val="24"/>
        </w:rPr>
        <w:t xml:space="preserve"> Participé como Madrina de la Generación 2013-2019 de la Escuela Comunidad Indígena en la Cabecera Municipal.</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lastRenderedPageBreak/>
        <w:t>23 de junio.</w:t>
      </w:r>
      <w:r>
        <w:rPr>
          <w:rFonts w:ascii="Garamond" w:eastAsia="Arial Narrow" w:hAnsi="Garamond" w:cs="Arial Narrow"/>
          <w:sz w:val="24"/>
          <w:szCs w:val="24"/>
        </w:rPr>
        <w:t xml:space="preserve"> Participé en la cabalgata del </w:t>
      </w:r>
      <w:r>
        <w:rPr>
          <w:rFonts w:ascii="Garamond" w:eastAsia="Arial Narrow" w:hAnsi="Garamond" w:cs="Arial Narrow"/>
          <w:i/>
          <w:sz w:val="24"/>
          <w:szCs w:val="24"/>
        </w:rPr>
        <w:t>Día de los Juanes</w:t>
      </w:r>
      <w:r>
        <w:rPr>
          <w:rFonts w:ascii="Garamond" w:eastAsia="Arial Narrow" w:hAnsi="Garamond" w:cs="Arial Narrow"/>
          <w:sz w:val="24"/>
          <w:szCs w:val="24"/>
        </w:rPr>
        <w:t xml:space="preserve"> en Santa Cruz del Valle dirigida hacia el Zapote.</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 xml:space="preserve">26 de junio. </w:t>
      </w:r>
      <w:r>
        <w:rPr>
          <w:rFonts w:ascii="Garamond" w:eastAsia="Arial Narrow" w:hAnsi="Garamond" w:cs="Arial Narrow"/>
          <w:sz w:val="24"/>
          <w:szCs w:val="24"/>
        </w:rPr>
        <w:t>Contribuí en la limpieza y desazolve del canal que recorre Cimas del Sol, Jardines de Tlajomulco, los nogales y otros fraccionamientos de la Cabecera Municipal.</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 xml:space="preserve">28 de junio. </w:t>
      </w:r>
      <w:r>
        <w:rPr>
          <w:rFonts w:ascii="Garamond" w:eastAsia="Arial Narrow" w:hAnsi="Garamond" w:cs="Arial Narrow"/>
          <w:sz w:val="24"/>
          <w:szCs w:val="24"/>
        </w:rPr>
        <w:t xml:space="preserve">Realizamos un recorrido en el fraccionamiento Los Nogales a petición de las vecinas y vecinos, con la finalidad de dar seguimiento a los compromisos que se tienen. </w:t>
      </w: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Julio 2019.</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12 de julio.</w:t>
      </w:r>
      <w:r>
        <w:rPr>
          <w:rFonts w:ascii="Garamond" w:eastAsia="Arial Narrow" w:hAnsi="Garamond" w:cs="Arial Narrow"/>
          <w:sz w:val="24"/>
          <w:szCs w:val="24"/>
        </w:rPr>
        <w:t xml:space="preserve"> Contribuí en la limpieza y poda de maleza en el Coto Arena del Fraccionamiento La Noria.</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14 de julio.</w:t>
      </w:r>
      <w:r>
        <w:rPr>
          <w:rFonts w:ascii="Garamond" w:eastAsia="Arial Narrow" w:hAnsi="Garamond" w:cs="Arial Narrow"/>
          <w:sz w:val="24"/>
          <w:szCs w:val="24"/>
        </w:rPr>
        <w:t xml:space="preserve"> Asistí a la </w:t>
      </w:r>
      <w:r>
        <w:rPr>
          <w:rFonts w:ascii="Garamond" w:eastAsia="Arial Narrow" w:hAnsi="Garamond" w:cs="Arial Narrow"/>
          <w:i/>
          <w:sz w:val="24"/>
          <w:szCs w:val="24"/>
        </w:rPr>
        <w:t>Séptima Carrera del Campeonato Estatal MTB XCO de Ciclismo de Montaña,</w:t>
      </w:r>
      <w:r>
        <w:rPr>
          <w:rFonts w:ascii="Garamond" w:eastAsia="Arial Narrow" w:hAnsi="Garamond" w:cs="Arial Narrow"/>
          <w:sz w:val="24"/>
          <w:szCs w:val="24"/>
        </w:rPr>
        <w:t xml:space="preserve"> en la pista “La Jiribilla” ubicada al interior del fraccionamiento Campo Sur.</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15 de julio.</w:t>
      </w:r>
      <w:r>
        <w:rPr>
          <w:rFonts w:ascii="Garamond" w:eastAsia="Arial Narrow" w:hAnsi="Garamond" w:cs="Arial Narrow"/>
          <w:sz w:val="24"/>
          <w:szCs w:val="24"/>
        </w:rPr>
        <w:t xml:space="preserve"> Asistí a la inauguración de los cursos de verano del COMUDE en la Unidad Deportiva Mariano Otero.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20 de julio</w:t>
      </w:r>
      <w:r>
        <w:rPr>
          <w:rFonts w:ascii="Garamond" w:eastAsia="Arial Narrow" w:hAnsi="Garamond" w:cs="Arial Narrow"/>
          <w:sz w:val="24"/>
          <w:szCs w:val="24"/>
        </w:rPr>
        <w:t xml:space="preserve">. Asistí al Primer Recorrido Turístico Incluyente, con intérprete de Lenguaje de Señas Mexicanas, especializado en visitantes con discapacidad auditiva. </w:t>
      </w:r>
    </w:p>
    <w:p>
      <w:pPr>
        <w:pStyle w:val="Prrafodelista"/>
        <w:numPr>
          <w:ilvl w:val="0"/>
          <w:numId w:val="31"/>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 xml:space="preserve">22 de julio. </w:t>
      </w:r>
      <w:r>
        <w:rPr>
          <w:rFonts w:ascii="Garamond" w:eastAsia="Arial Narrow" w:hAnsi="Garamond" w:cs="Arial Narrow"/>
          <w:sz w:val="24"/>
          <w:szCs w:val="24"/>
        </w:rPr>
        <w:t>Apoyé en la contingencia causada por las fuertes lluvias en la población de San Agustín.</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25 de julio</w:t>
      </w:r>
      <w:r>
        <w:rPr>
          <w:rFonts w:ascii="Garamond" w:eastAsia="Arial Narrow" w:hAnsi="Garamond" w:cs="Arial Narrow"/>
          <w:sz w:val="24"/>
          <w:szCs w:val="24"/>
        </w:rPr>
        <w:t xml:space="preserve">. Participé en la Mesa de Trabajo: </w:t>
      </w:r>
      <w:r>
        <w:rPr>
          <w:rFonts w:ascii="Garamond" w:eastAsia="Arial Narrow" w:hAnsi="Garamond" w:cs="Arial Narrow"/>
          <w:i/>
          <w:sz w:val="24"/>
          <w:szCs w:val="24"/>
        </w:rPr>
        <w:t>Marcos Normativos Municipales en Materia de Igualdad Sustantiva entre Mujeres y Hombres y Acceso a las Mujeres a una Vida Libre de Violencia</w:t>
      </w:r>
      <w:r>
        <w:rPr>
          <w:rFonts w:ascii="Garamond" w:eastAsia="Arial Narrow" w:hAnsi="Garamond" w:cs="Arial Narrow"/>
          <w:sz w:val="24"/>
          <w:szCs w:val="24"/>
        </w:rPr>
        <w:t xml:space="preserve">, organizada por la Secretaria de Igualdad Sustantiva entre Mujeres y Hombres del Estado de Jalisco, en la que participaron autoridades de  los municipios de la región Centro del Estado. </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31 de julio. </w:t>
      </w:r>
      <w:r>
        <w:rPr>
          <w:rFonts w:ascii="Garamond" w:eastAsia="Arial Narrow" w:hAnsi="Garamond" w:cs="Arial Narrow"/>
          <w:sz w:val="24"/>
          <w:szCs w:val="24"/>
        </w:rPr>
        <w:t xml:space="preserve">Contribuí con la limpieza y mantenimiento de canales en el fraccionamiento La Providencia. </w:t>
      </w:r>
    </w:p>
    <w:p>
      <w:pPr>
        <w:pStyle w:val="Prrafodelista"/>
        <w:spacing w:line="360" w:lineRule="auto"/>
        <w:jc w:val="both"/>
        <w:rPr>
          <w:rFonts w:ascii="Garamond" w:eastAsia="Arial Narrow" w:hAnsi="Garamond" w:cs="Arial Narrow"/>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Agosto 2019.</w:t>
      </w:r>
    </w:p>
    <w:p>
      <w:pPr>
        <w:pStyle w:val="Prrafodelista"/>
        <w:spacing w:line="360" w:lineRule="auto"/>
        <w:jc w:val="both"/>
        <w:rPr>
          <w:rFonts w:ascii="Garamond" w:eastAsia="Arial Narrow" w:hAnsi="Garamond" w:cs="Arial Narrow"/>
          <w:b/>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02 de agosto.</w:t>
      </w:r>
      <w:r>
        <w:rPr>
          <w:rFonts w:ascii="Garamond" w:eastAsia="Arial Narrow" w:hAnsi="Garamond" w:cs="Arial Narrow"/>
          <w:sz w:val="24"/>
          <w:szCs w:val="24"/>
        </w:rPr>
        <w:t xml:space="preserve"> Asistí a la campaña en pro del medio ambiente promovida por el Diputado Javier Romo.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lastRenderedPageBreak/>
        <w:t xml:space="preserve">05 de agosto. </w:t>
      </w:r>
      <w:r>
        <w:rPr>
          <w:rFonts w:ascii="Garamond" w:eastAsia="Arial Narrow" w:hAnsi="Garamond" w:cs="Arial Narrow"/>
          <w:sz w:val="24"/>
          <w:szCs w:val="24"/>
        </w:rPr>
        <w:t>Acudí</w:t>
      </w:r>
      <w:r>
        <w:rPr>
          <w:rFonts w:ascii="Garamond" w:eastAsia="Arial Narrow" w:hAnsi="Garamond" w:cs="Arial Narrow"/>
          <w:b/>
          <w:sz w:val="24"/>
          <w:szCs w:val="24"/>
        </w:rPr>
        <w:t xml:space="preserve"> </w:t>
      </w:r>
      <w:r>
        <w:rPr>
          <w:rFonts w:ascii="Garamond" w:eastAsia="Arial Narrow" w:hAnsi="Garamond" w:cs="Arial Narrow"/>
          <w:sz w:val="24"/>
          <w:szCs w:val="24"/>
        </w:rPr>
        <w:t>al acto cívico de</w:t>
      </w:r>
      <w:r>
        <w:rPr>
          <w:rFonts w:ascii="Garamond" w:eastAsia="Arial Narrow" w:hAnsi="Garamond" w:cs="Arial Narrow"/>
          <w:b/>
          <w:sz w:val="24"/>
          <w:szCs w:val="24"/>
        </w:rPr>
        <w:t xml:space="preserve"> </w:t>
      </w:r>
      <w:r>
        <w:rPr>
          <w:rFonts w:ascii="Garamond" w:eastAsia="Arial Narrow" w:hAnsi="Garamond" w:cs="Arial Narrow"/>
          <w:sz w:val="24"/>
          <w:szCs w:val="24"/>
        </w:rPr>
        <w:t>Honores a la Bandera y de reconocimiento especial a funcionarios públicos que trabajan en las contingencias.</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06 de agosto</w:t>
      </w:r>
      <w:r>
        <w:rPr>
          <w:rFonts w:ascii="Garamond" w:eastAsia="Arial Narrow" w:hAnsi="Garamond" w:cs="Arial Narrow"/>
          <w:sz w:val="24"/>
          <w:szCs w:val="24"/>
        </w:rPr>
        <w:t xml:space="preserve">. Acudí a la inauguración del Rastro en San Miguel </w:t>
      </w:r>
      <w:proofErr w:type="spellStart"/>
      <w:r>
        <w:rPr>
          <w:rFonts w:ascii="Garamond" w:eastAsia="Arial Narrow" w:hAnsi="Garamond" w:cs="Arial Narrow"/>
          <w:sz w:val="24"/>
          <w:szCs w:val="24"/>
        </w:rPr>
        <w:t>Cuyutlán</w:t>
      </w:r>
      <w:proofErr w:type="spellEnd"/>
      <w:r>
        <w:rPr>
          <w:rFonts w:ascii="Garamond" w:eastAsia="Arial Narrow" w:hAnsi="Garamond" w:cs="Arial Narrow"/>
          <w:sz w:val="24"/>
          <w:szCs w:val="24"/>
        </w:rPr>
        <w:t>.</w:t>
      </w:r>
    </w:p>
    <w:p>
      <w:pPr>
        <w:pStyle w:val="Prrafodelista"/>
        <w:numPr>
          <w:ilvl w:val="0"/>
          <w:numId w:val="31"/>
        </w:numPr>
        <w:tabs>
          <w:tab w:val="left" w:pos="3510"/>
        </w:tabs>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07 de agosto.</w:t>
      </w:r>
      <w:r>
        <w:rPr>
          <w:rFonts w:ascii="Garamond" w:eastAsia="Arial Narrow" w:hAnsi="Garamond" w:cs="Arial Narrow"/>
          <w:sz w:val="24"/>
          <w:szCs w:val="24"/>
        </w:rPr>
        <w:t xml:space="preserve"> Me reuní con los vecinos del fraccionamiento Los Nogales, para hablar acerca de las obras que se están realizando en la calle y el canal de agua pluvial.</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10 de agosto.</w:t>
      </w:r>
      <w:r>
        <w:rPr>
          <w:rFonts w:ascii="Garamond" w:eastAsia="Arial Narrow" w:hAnsi="Garamond" w:cs="Arial Narrow"/>
          <w:sz w:val="24"/>
          <w:szCs w:val="24"/>
        </w:rPr>
        <w:t xml:space="preserve"> Asistí al partido de Octavos de Final de la Copa Jalisco en Unidad Deportiva Mariano Otero.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 xml:space="preserve">12 de agosto. </w:t>
      </w:r>
      <w:r>
        <w:rPr>
          <w:rFonts w:ascii="Garamond" w:eastAsia="Arial Narrow" w:hAnsi="Garamond" w:cs="Arial Narrow"/>
          <w:sz w:val="24"/>
          <w:szCs w:val="24"/>
        </w:rPr>
        <w:t xml:space="preserve">Brindé una capacitación a los integrantes del Cabildo Juvenil denominada </w:t>
      </w:r>
      <w:r>
        <w:rPr>
          <w:rFonts w:ascii="Garamond" w:eastAsia="Arial Narrow" w:hAnsi="Garamond" w:cs="Arial Narrow"/>
          <w:i/>
          <w:sz w:val="24"/>
          <w:szCs w:val="24"/>
        </w:rPr>
        <w:t>Perspectiva de Género y Derechos Humanos</w:t>
      </w:r>
      <w:r>
        <w:rPr>
          <w:rFonts w:ascii="Garamond" w:eastAsia="Arial Narrow" w:hAnsi="Garamond" w:cs="Arial Narrow"/>
          <w:sz w:val="24"/>
          <w:szCs w:val="24"/>
        </w:rPr>
        <w:t xml:space="preserve">, llevada a cabo en Sala de Sesiones. </w:t>
      </w:r>
    </w:p>
    <w:p>
      <w:pPr>
        <w:pStyle w:val="Prrafodelista"/>
        <w:numPr>
          <w:ilvl w:val="0"/>
          <w:numId w:val="31"/>
        </w:numPr>
        <w:tabs>
          <w:tab w:val="left" w:pos="3510"/>
        </w:tabs>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14 de agosto.</w:t>
      </w:r>
      <w:r>
        <w:rPr>
          <w:rFonts w:ascii="Garamond" w:eastAsia="Arial Narrow" w:hAnsi="Garamond" w:cs="Arial Narrow"/>
          <w:sz w:val="24"/>
          <w:szCs w:val="24"/>
        </w:rPr>
        <w:t xml:space="preserve"> Participé en las actividades de la </w:t>
      </w:r>
      <w:r>
        <w:rPr>
          <w:rFonts w:ascii="Garamond" w:eastAsia="Arial Narrow" w:hAnsi="Garamond" w:cs="Arial Narrow"/>
          <w:i/>
          <w:sz w:val="24"/>
          <w:szCs w:val="24"/>
        </w:rPr>
        <w:t>Semana de la Juventud</w:t>
      </w:r>
      <w:r>
        <w:rPr>
          <w:rFonts w:ascii="Garamond" w:eastAsia="Arial Narrow" w:hAnsi="Garamond" w:cs="Arial Narrow"/>
          <w:sz w:val="24"/>
          <w:szCs w:val="24"/>
        </w:rPr>
        <w:t>, haciendo un recorrido en bicicleta por la Cabecera Municipal.</w:t>
      </w:r>
    </w:p>
    <w:p>
      <w:pPr>
        <w:pStyle w:val="Prrafodelista"/>
        <w:numPr>
          <w:ilvl w:val="0"/>
          <w:numId w:val="31"/>
        </w:numPr>
        <w:tabs>
          <w:tab w:val="left" w:pos="1620"/>
          <w:tab w:val="left" w:pos="3510"/>
        </w:tabs>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14 de agosto.</w:t>
      </w:r>
      <w:r>
        <w:rPr>
          <w:rFonts w:ascii="Garamond" w:eastAsia="Arial Narrow" w:hAnsi="Garamond" w:cs="Arial Narrow"/>
          <w:sz w:val="24"/>
          <w:szCs w:val="24"/>
        </w:rPr>
        <w:t xml:space="preserve"> Realizamos limpieza y pintura en el área de acceso en el fraccionamiento Real del Parque.</w:t>
      </w:r>
    </w:p>
    <w:p>
      <w:pPr>
        <w:pStyle w:val="Prrafodelista"/>
        <w:numPr>
          <w:ilvl w:val="0"/>
          <w:numId w:val="31"/>
        </w:numPr>
        <w:tabs>
          <w:tab w:val="left" w:pos="1620"/>
          <w:tab w:val="left" w:pos="3510"/>
        </w:tabs>
        <w:spacing w:line="360" w:lineRule="auto"/>
        <w:jc w:val="both"/>
        <w:rPr>
          <w:rFonts w:ascii="Garamond" w:eastAsia="Arial Narrow" w:hAnsi="Garamond" w:cs="Arial Narrow"/>
          <w:sz w:val="24"/>
          <w:szCs w:val="24"/>
        </w:rPr>
      </w:pPr>
      <w:r>
        <w:rPr>
          <w:rFonts w:ascii="Garamond" w:eastAsia="Arial Narrow" w:hAnsi="Garamond" w:cs="Arial Narrow"/>
          <w:b/>
          <w:sz w:val="24"/>
          <w:szCs w:val="24"/>
        </w:rPr>
        <w:t>19 de agosto.</w:t>
      </w:r>
      <w:r>
        <w:rPr>
          <w:rFonts w:ascii="Garamond" w:eastAsia="Arial Narrow" w:hAnsi="Garamond" w:cs="Arial Narrow"/>
          <w:sz w:val="24"/>
          <w:szCs w:val="24"/>
        </w:rPr>
        <w:t xml:space="preserve"> Participé en el </w:t>
      </w:r>
      <w:r>
        <w:rPr>
          <w:rFonts w:ascii="Garamond" w:eastAsia="Arial Narrow" w:hAnsi="Garamond" w:cs="Arial Narrow"/>
          <w:i/>
          <w:sz w:val="24"/>
          <w:szCs w:val="24"/>
        </w:rPr>
        <w:t>Foro de Consulta para la Igualdad entre Mujeres y Hombres 2019-2024</w:t>
      </w:r>
      <w:r>
        <w:rPr>
          <w:rFonts w:ascii="Garamond" w:eastAsia="Arial Narrow" w:hAnsi="Garamond" w:cs="Arial Narrow"/>
          <w:sz w:val="24"/>
          <w:szCs w:val="24"/>
        </w:rPr>
        <w:t>, llevado a cabo en la Secretaría de Igualdad Sustantiva entre Hombres y Mujeres del Estado de Jalisco.</w:t>
      </w:r>
    </w:p>
    <w:p>
      <w:pPr>
        <w:pStyle w:val="Prrafodelista"/>
        <w:numPr>
          <w:ilvl w:val="0"/>
          <w:numId w:val="31"/>
        </w:numPr>
        <w:tabs>
          <w:tab w:val="left" w:pos="1620"/>
          <w:tab w:val="left" w:pos="3510"/>
        </w:tabs>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23 de agosto.</w:t>
      </w:r>
      <w:r>
        <w:rPr>
          <w:rFonts w:ascii="Garamond" w:eastAsia="Arial Narrow" w:hAnsi="Garamond" w:cs="Arial Narrow"/>
          <w:sz w:val="24"/>
          <w:szCs w:val="24"/>
        </w:rPr>
        <w:t xml:space="preserve"> Realizamos limpieza y poda de áreas verdes en el fraccionamiento los Nogales. </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24 de agosto.</w:t>
      </w:r>
      <w:r>
        <w:rPr>
          <w:rFonts w:ascii="Garamond" w:eastAsia="Arial Narrow" w:hAnsi="Garamond" w:cs="Arial Narrow"/>
          <w:sz w:val="24"/>
          <w:szCs w:val="24"/>
        </w:rPr>
        <w:t xml:space="preserve"> Mejoramiento de áreas verdes en la etapa cuatro del fraccionamiento La Providencia.</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25 de agosto.</w:t>
      </w:r>
      <w:r>
        <w:rPr>
          <w:rFonts w:ascii="Garamond" w:eastAsia="Arial Narrow" w:hAnsi="Garamond" w:cs="Arial Narrow"/>
          <w:sz w:val="24"/>
          <w:szCs w:val="24"/>
        </w:rPr>
        <w:t xml:space="preserve"> Asistí al partido de cuartos de final de la Copa Jalisco en el Municipio de Ameca, Jalisco.</w:t>
      </w: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28 de agosto.</w:t>
      </w:r>
      <w:r>
        <w:rPr>
          <w:rFonts w:ascii="Garamond" w:eastAsia="Arial Narrow" w:hAnsi="Garamond" w:cs="Arial Narrow"/>
          <w:sz w:val="24"/>
          <w:szCs w:val="24"/>
        </w:rPr>
        <w:t xml:space="preserve"> Realizamos poda y limpieza en áreas verdes, en el fraccionamiento Valle de los Emperadores en Tlajomulco de Zúñiga.</w:t>
      </w:r>
    </w:p>
    <w:p>
      <w:pPr>
        <w:pStyle w:val="Prrafodelista"/>
        <w:spacing w:line="360" w:lineRule="auto"/>
        <w:jc w:val="both"/>
        <w:rPr>
          <w:rFonts w:ascii="Garamond" w:eastAsia="Arial Narrow" w:hAnsi="Garamond" w:cs="Arial Narrow"/>
          <w:b/>
          <w:sz w:val="24"/>
          <w:szCs w:val="24"/>
        </w:rPr>
      </w:pPr>
    </w:p>
    <w:p>
      <w:pPr>
        <w:pStyle w:val="Prrafodelista"/>
        <w:numPr>
          <w:ilvl w:val="0"/>
          <w:numId w:val="32"/>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Septiembre 2019.</w:t>
      </w:r>
    </w:p>
    <w:p>
      <w:pPr>
        <w:pStyle w:val="Prrafodelista"/>
        <w:spacing w:line="360" w:lineRule="auto"/>
        <w:jc w:val="both"/>
        <w:rPr>
          <w:rFonts w:ascii="Garamond" w:eastAsia="Arial Narrow" w:hAnsi="Garamond" w:cs="Arial Narrow"/>
          <w:sz w:val="24"/>
          <w:szCs w:val="24"/>
        </w:rPr>
      </w:pPr>
    </w:p>
    <w:p>
      <w:pPr>
        <w:pStyle w:val="Prrafodelista"/>
        <w:numPr>
          <w:ilvl w:val="0"/>
          <w:numId w:val="31"/>
        </w:numPr>
        <w:spacing w:line="360" w:lineRule="auto"/>
        <w:jc w:val="both"/>
        <w:rPr>
          <w:rFonts w:ascii="Garamond" w:eastAsia="Arial Narrow" w:hAnsi="Garamond" w:cs="Arial Narrow"/>
          <w:sz w:val="24"/>
          <w:szCs w:val="24"/>
        </w:rPr>
      </w:pPr>
      <w:r>
        <w:rPr>
          <w:rFonts w:ascii="Garamond" w:eastAsia="Arial Narrow" w:hAnsi="Garamond" w:cs="Arial Narrow"/>
          <w:b/>
          <w:sz w:val="24"/>
          <w:szCs w:val="24"/>
        </w:rPr>
        <w:t>01 de septiembre.</w:t>
      </w:r>
      <w:r>
        <w:rPr>
          <w:rFonts w:ascii="Garamond" w:eastAsia="Arial Narrow" w:hAnsi="Garamond" w:cs="Arial Narrow"/>
          <w:sz w:val="24"/>
          <w:szCs w:val="24"/>
        </w:rPr>
        <w:t xml:space="preserve"> Asistí a la inauguración del programa </w:t>
      </w:r>
      <w:r>
        <w:rPr>
          <w:rFonts w:ascii="Garamond" w:eastAsia="Arial Narrow" w:hAnsi="Garamond" w:cs="Arial Narrow"/>
          <w:i/>
          <w:sz w:val="24"/>
          <w:szCs w:val="24"/>
        </w:rPr>
        <w:t>“</w:t>
      </w:r>
      <w:proofErr w:type="spellStart"/>
      <w:r>
        <w:rPr>
          <w:rFonts w:ascii="Garamond" w:eastAsia="Arial Narrow" w:hAnsi="Garamond" w:cs="Arial Narrow"/>
          <w:i/>
          <w:sz w:val="24"/>
          <w:szCs w:val="24"/>
        </w:rPr>
        <w:t>Tlajo</w:t>
      </w:r>
      <w:proofErr w:type="spellEnd"/>
      <w:r>
        <w:rPr>
          <w:rFonts w:ascii="Garamond" w:eastAsia="Arial Narrow" w:hAnsi="Garamond" w:cs="Arial Narrow"/>
          <w:i/>
          <w:sz w:val="24"/>
          <w:szCs w:val="24"/>
        </w:rPr>
        <w:t xml:space="preserve"> Tiene 10”</w:t>
      </w:r>
      <w:r>
        <w:rPr>
          <w:rFonts w:ascii="Garamond" w:eastAsia="Arial Narrow" w:hAnsi="Garamond" w:cs="Arial Narrow"/>
          <w:sz w:val="24"/>
          <w:szCs w:val="24"/>
        </w:rPr>
        <w:t>, y entrega de útiles en las escuelas de la Cabecera Municipal y en fraccionamiento Los Eucaliptos.</w:t>
      </w:r>
    </w:p>
    <w:p>
      <w:pPr>
        <w:pStyle w:val="Prrafodelista"/>
        <w:numPr>
          <w:ilvl w:val="0"/>
          <w:numId w:val="31"/>
        </w:numPr>
        <w:spacing w:line="360" w:lineRule="auto"/>
        <w:rPr>
          <w:rFonts w:ascii="Garamond" w:eastAsia="Arial Narrow" w:hAnsi="Garamond" w:cs="Arial Narrow"/>
          <w:sz w:val="24"/>
          <w:szCs w:val="24"/>
        </w:rPr>
      </w:pPr>
      <w:r>
        <w:rPr>
          <w:rFonts w:ascii="Garamond" w:eastAsia="Arial Narrow" w:hAnsi="Garamond" w:cs="Arial Narrow"/>
          <w:b/>
          <w:sz w:val="24"/>
          <w:szCs w:val="24"/>
        </w:rPr>
        <w:t>06 de septiembre.</w:t>
      </w:r>
      <w:r>
        <w:rPr>
          <w:rFonts w:ascii="Garamond" w:eastAsia="Arial Narrow" w:hAnsi="Garamond" w:cs="Arial Narrow"/>
          <w:sz w:val="24"/>
          <w:szCs w:val="24"/>
        </w:rPr>
        <w:t xml:space="preserve"> Asistí a la inauguración del Taller de Arte Urbano </w:t>
      </w:r>
      <w:r>
        <w:rPr>
          <w:rFonts w:ascii="Garamond" w:eastAsia="Arial Narrow" w:hAnsi="Garamond" w:cs="Arial Narrow"/>
          <w:i/>
          <w:sz w:val="24"/>
          <w:szCs w:val="24"/>
        </w:rPr>
        <w:t>“Camino a la Igualdad”</w:t>
      </w:r>
      <w:r>
        <w:rPr>
          <w:rFonts w:ascii="Garamond" w:eastAsia="Arial Narrow" w:hAnsi="Garamond" w:cs="Arial Narrow"/>
          <w:sz w:val="24"/>
          <w:szCs w:val="24"/>
        </w:rPr>
        <w:t xml:space="preserve"> en el fraccionamiento Real del Sol en Tlajomulco de Zúñiga.</w:t>
      </w:r>
    </w:p>
    <w:p>
      <w:pPr>
        <w:pStyle w:val="Prrafodelista"/>
        <w:numPr>
          <w:ilvl w:val="0"/>
          <w:numId w:val="31"/>
        </w:numPr>
        <w:spacing w:line="360" w:lineRule="auto"/>
        <w:rPr>
          <w:rFonts w:ascii="Garamond" w:eastAsia="Arial Narrow" w:hAnsi="Garamond" w:cs="Arial Narrow"/>
          <w:sz w:val="24"/>
          <w:szCs w:val="24"/>
        </w:rPr>
      </w:pPr>
      <w:r>
        <w:rPr>
          <w:rFonts w:ascii="Garamond" w:eastAsia="Arial Narrow" w:hAnsi="Garamond" w:cs="Arial Narrow"/>
          <w:b/>
          <w:sz w:val="24"/>
          <w:szCs w:val="24"/>
        </w:rPr>
        <w:lastRenderedPageBreak/>
        <w:t>08 de septiembre.</w:t>
      </w:r>
      <w:r>
        <w:rPr>
          <w:rFonts w:ascii="Garamond" w:eastAsia="Arial Narrow" w:hAnsi="Garamond" w:cs="Arial Narrow"/>
          <w:sz w:val="24"/>
          <w:szCs w:val="24"/>
        </w:rPr>
        <w:t xml:space="preserve"> Asistí al partido de semifinales de la Copa Jalisco en la Unidad Deportiva Mariano Otero en Tlajomulco de Zúñiga.</w:t>
      </w:r>
    </w:p>
    <w:p>
      <w:pPr>
        <w:pStyle w:val="Prrafodelista"/>
        <w:numPr>
          <w:ilvl w:val="0"/>
          <w:numId w:val="31"/>
        </w:numPr>
        <w:spacing w:line="360" w:lineRule="auto"/>
        <w:rPr>
          <w:rFonts w:ascii="Garamond" w:eastAsia="Arial Narrow" w:hAnsi="Garamond" w:cs="Arial Narrow"/>
          <w:sz w:val="24"/>
          <w:szCs w:val="24"/>
        </w:rPr>
      </w:pPr>
      <w:r>
        <w:rPr>
          <w:rFonts w:ascii="Garamond" w:eastAsia="Arial Narrow" w:hAnsi="Garamond" w:cs="Arial Narrow"/>
          <w:b/>
          <w:sz w:val="24"/>
          <w:szCs w:val="24"/>
        </w:rPr>
        <w:t xml:space="preserve">11 de septiembre. </w:t>
      </w:r>
      <w:r>
        <w:rPr>
          <w:rFonts w:ascii="Garamond" w:eastAsia="Arial Narrow" w:hAnsi="Garamond" w:cs="Arial Narrow"/>
          <w:sz w:val="24"/>
          <w:szCs w:val="24"/>
        </w:rPr>
        <w:t xml:space="preserve">Impartí una ponencia a estudiantes de derecho de la Universidad UTEG, denominada </w:t>
      </w:r>
      <w:r>
        <w:rPr>
          <w:rFonts w:ascii="Garamond" w:eastAsia="Arial Narrow" w:hAnsi="Garamond" w:cs="Arial Narrow"/>
          <w:i/>
          <w:sz w:val="24"/>
          <w:szCs w:val="24"/>
        </w:rPr>
        <w:t>“Derechos Humanos de las Mujeres”.</w:t>
      </w:r>
    </w:p>
    <w:p>
      <w:pPr>
        <w:pStyle w:val="Prrafodelista"/>
        <w:spacing w:line="360" w:lineRule="auto"/>
        <w:jc w:val="both"/>
        <w:rPr>
          <w:rFonts w:ascii="Garamond" w:eastAsia="Arial Narrow" w:hAnsi="Garamond" w:cs="Arial Narrow"/>
          <w:sz w:val="24"/>
          <w:szCs w:val="24"/>
        </w:rPr>
      </w:pPr>
    </w:p>
    <w:p>
      <w:pPr>
        <w:pStyle w:val="Prrafodelista"/>
        <w:numPr>
          <w:ilvl w:val="0"/>
          <w:numId w:val="28"/>
        </w:numPr>
        <w:spacing w:line="360" w:lineRule="auto"/>
        <w:jc w:val="both"/>
        <w:rPr>
          <w:rFonts w:ascii="Garamond" w:eastAsia="Arial Narrow" w:hAnsi="Garamond" w:cs="Arial Narrow"/>
          <w:b/>
          <w:sz w:val="24"/>
          <w:szCs w:val="24"/>
        </w:rPr>
      </w:pPr>
      <w:r>
        <w:rPr>
          <w:rFonts w:ascii="Garamond" w:eastAsia="Arial Narrow" w:hAnsi="Garamond" w:cs="Arial Narrow"/>
          <w:b/>
          <w:sz w:val="24"/>
          <w:szCs w:val="24"/>
        </w:rPr>
        <w:t>FOTOS</w:t>
      </w:r>
    </w:p>
    <w:p>
      <w:pPr>
        <w:ind w:left="360"/>
        <w:rPr>
          <w:lang w:val="es-ES"/>
        </w:rPr>
      </w:pPr>
    </w:p>
    <w:p>
      <w:pPr>
        <w:pStyle w:val="Prrafodelista"/>
        <w:ind w:left="0"/>
        <w:rPr>
          <w:lang w:val="es-ES"/>
        </w:rPr>
      </w:pPr>
      <w:r>
        <w:rPr>
          <w:noProof/>
        </w:rPr>
        <w:drawing>
          <wp:inline distT="0" distB="0" distL="0" distR="0">
            <wp:extent cx="1324725" cy="1765300"/>
            <wp:effectExtent l="0" t="0" r="889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25154" cy="1765871"/>
                    </a:xfrm>
                    <a:prstGeom prst="rect">
                      <a:avLst/>
                    </a:prstGeom>
                    <a:noFill/>
                  </pic:spPr>
                </pic:pic>
              </a:graphicData>
            </a:graphic>
          </wp:inline>
        </w:drawing>
      </w:r>
      <w:r>
        <w:t xml:space="preserve">  </w:t>
      </w:r>
      <w:r>
        <w:rPr>
          <w:noProof/>
        </w:rPr>
        <w:drawing>
          <wp:inline distT="0" distB="0" distL="0" distR="0">
            <wp:extent cx="1399430" cy="1763498"/>
            <wp:effectExtent l="0" t="0" r="0"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9470" cy="1763549"/>
                    </a:xfrm>
                    <a:prstGeom prst="rect">
                      <a:avLst/>
                    </a:prstGeom>
                    <a:noFill/>
                  </pic:spPr>
                </pic:pic>
              </a:graphicData>
            </a:graphic>
          </wp:inline>
        </w:drawing>
      </w:r>
      <w:r>
        <w:t xml:space="preserve"> </w:t>
      </w:r>
      <w:r>
        <w:rPr>
          <w:lang w:val="es-ES"/>
        </w:rPr>
        <w:t xml:space="preserve"> </w:t>
      </w:r>
      <w:r>
        <w:rPr>
          <w:noProof/>
        </w:rPr>
        <w:drawing>
          <wp:inline distT="0" distB="0" distL="0" distR="0">
            <wp:extent cx="1206500" cy="1757497"/>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8692" cy="1760690"/>
                    </a:xfrm>
                    <a:prstGeom prst="rect">
                      <a:avLst/>
                    </a:prstGeom>
                    <a:noFill/>
                  </pic:spPr>
                </pic:pic>
              </a:graphicData>
            </a:graphic>
          </wp:inline>
        </w:drawing>
      </w:r>
      <w:r>
        <w:rPr>
          <w:lang w:val="es-ES"/>
        </w:rPr>
        <w:t xml:space="preserve">  </w:t>
      </w:r>
      <w:r>
        <w:rPr>
          <w:noProof/>
        </w:rPr>
        <w:drawing>
          <wp:inline distT="0" distB="0" distL="0" distR="0">
            <wp:extent cx="1319917" cy="1786197"/>
            <wp:effectExtent l="0" t="0" r="0" b="508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24307" cy="1792137"/>
                    </a:xfrm>
                    <a:prstGeom prst="rect">
                      <a:avLst/>
                    </a:prstGeom>
                    <a:noFill/>
                  </pic:spPr>
                </pic:pic>
              </a:graphicData>
            </a:graphic>
          </wp:inline>
        </w:drawing>
      </w:r>
    </w:p>
    <w:p>
      <w:pPr>
        <w:pStyle w:val="Prrafodelista"/>
        <w:ind w:left="0"/>
        <w:rPr>
          <w:lang w:val="es-ES"/>
        </w:rPr>
      </w:pPr>
      <w:r>
        <w:rPr>
          <w:noProof/>
        </w:rPr>
        <w:drawing>
          <wp:inline distT="0" distB="0" distL="0" distR="0">
            <wp:extent cx="1702178" cy="1755648"/>
            <wp:effectExtent l="0" t="0" r="0" b="0"/>
            <wp:docPr id="49" name="Imagen 49" descr="C:\Users\TLJ0115\Downloads\IMG_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LJ0115\Downloads\IMG_172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21381" cy="1775454"/>
                    </a:xfrm>
                    <a:prstGeom prst="rect">
                      <a:avLst/>
                    </a:prstGeom>
                    <a:noFill/>
                    <a:ln>
                      <a:noFill/>
                    </a:ln>
                  </pic:spPr>
                </pic:pic>
              </a:graphicData>
            </a:graphic>
          </wp:inline>
        </w:drawing>
      </w:r>
      <w:r>
        <w:rPr>
          <w:lang w:val="es-ES"/>
        </w:rPr>
        <w:t xml:space="preserve">   </w:t>
      </w:r>
      <w:r>
        <w:rPr>
          <w:noProof/>
        </w:rPr>
        <w:drawing>
          <wp:inline distT="0" distB="0" distL="0" distR="0">
            <wp:extent cx="1775793" cy="1749419"/>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86243" cy="1759714"/>
                    </a:xfrm>
                    <a:prstGeom prst="rect">
                      <a:avLst/>
                    </a:prstGeom>
                    <a:noFill/>
                  </pic:spPr>
                </pic:pic>
              </a:graphicData>
            </a:graphic>
          </wp:inline>
        </w:drawing>
      </w:r>
      <w:r>
        <w:rPr>
          <w:lang w:val="es-ES"/>
        </w:rPr>
        <w:t xml:space="preserve">  </w:t>
      </w:r>
      <w:r>
        <w:rPr>
          <w:noProof/>
        </w:rPr>
        <w:drawing>
          <wp:inline distT="0" distB="0" distL="0" distR="0">
            <wp:extent cx="1945843" cy="1462530"/>
            <wp:effectExtent l="0" t="0" r="0" b="444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43663" cy="1460892"/>
                    </a:xfrm>
                    <a:prstGeom prst="rect">
                      <a:avLst/>
                    </a:prstGeom>
                    <a:noFill/>
                  </pic:spPr>
                </pic:pic>
              </a:graphicData>
            </a:graphic>
          </wp:inline>
        </w:drawing>
      </w:r>
    </w:p>
    <w:p>
      <w:pPr>
        <w:rPr>
          <w:lang w:val="es-ES"/>
        </w:rPr>
      </w:pPr>
      <w:r>
        <w:rPr>
          <w:lang w:val="es-ES"/>
        </w:rPr>
        <w:t xml:space="preserve"> </w:t>
      </w:r>
      <w:r>
        <w:rPr>
          <w:noProof/>
        </w:rPr>
        <w:drawing>
          <wp:inline distT="0" distB="0" distL="0" distR="0">
            <wp:extent cx="1836751" cy="1288111"/>
            <wp:effectExtent l="0" t="0" r="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32794" cy="1285336"/>
                    </a:xfrm>
                    <a:prstGeom prst="rect">
                      <a:avLst/>
                    </a:prstGeom>
                    <a:noFill/>
                  </pic:spPr>
                </pic:pic>
              </a:graphicData>
            </a:graphic>
          </wp:inline>
        </w:drawing>
      </w:r>
      <w:r>
        <w:rPr>
          <w:lang w:val="es-ES"/>
        </w:rPr>
        <w:t xml:space="preserve">  </w:t>
      </w:r>
      <w:r>
        <w:rPr>
          <w:noProof/>
        </w:rPr>
        <w:drawing>
          <wp:inline distT="0" distB="0" distL="0" distR="0">
            <wp:extent cx="1717482" cy="1439186"/>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3893" cy="1444558"/>
                    </a:xfrm>
                    <a:prstGeom prst="rect">
                      <a:avLst/>
                    </a:prstGeom>
                    <a:noFill/>
                  </pic:spPr>
                </pic:pic>
              </a:graphicData>
            </a:graphic>
          </wp:inline>
        </w:drawing>
      </w:r>
      <w:r>
        <w:rPr>
          <w:lang w:val="es-ES"/>
        </w:rPr>
        <w:t xml:space="preserve">   </w:t>
      </w:r>
      <w:r>
        <w:rPr>
          <w:noProof/>
        </w:rPr>
        <w:drawing>
          <wp:inline distT="0" distB="0" distL="0" distR="0">
            <wp:extent cx="1812898" cy="12801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1949" cy="1286551"/>
                    </a:xfrm>
                    <a:prstGeom prst="rect">
                      <a:avLst/>
                    </a:prstGeom>
                    <a:noFill/>
                  </pic:spPr>
                </pic:pic>
              </a:graphicData>
            </a:graphic>
          </wp:inline>
        </w:drawing>
      </w:r>
      <w:r>
        <w:rPr>
          <w:lang w:val="es-ES"/>
        </w:rPr>
        <w:t xml:space="preserve"> </w:t>
      </w:r>
    </w:p>
    <w:p>
      <w:pPr>
        <w:pStyle w:val="Prrafodelista"/>
        <w:rPr>
          <w:lang w:val="es-ES"/>
        </w:rPr>
      </w:pPr>
    </w:p>
    <w:p>
      <w:pPr>
        <w:pStyle w:val="Prrafodelista"/>
        <w:rPr>
          <w:lang w:val="es-ES"/>
        </w:rPr>
      </w:pPr>
    </w:p>
    <w:p>
      <w:pPr>
        <w:pStyle w:val="Prrafodelista"/>
        <w:rPr>
          <w:lang w:val="es-ES"/>
        </w:rPr>
      </w:pPr>
    </w:p>
    <w:p>
      <w:pPr>
        <w:rPr>
          <w:lang w:val="es-ES"/>
        </w:rPr>
      </w:pPr>
    </w:p>
    <w:p>
      <w:pPr>
        <w:rPr>
          <w:lang w:val="es-ES"/>
        </w:rPr>
      </w:pPr>
    </w:p>
    <w:p>
      <w:pPr>
        <w:rPr>
          <w:lang w:val="es-ES"/>
        </w:rPr>
      </w:pPr>
    </w:p>
    <w:p>
      <w:pPr>
        <w:rPr>
          <w:lang w:val="es-ES"/>
        </w:rPr>
      </w:pPr>
    </w:p>
    <w:p>
      <w:pPr>
        <w:rPr>
          <w:lang w:val="es-ES"/>
        </w:rPr>
      </w:pPr>
      <w:r>
        <w:rPr>
          <w:noProof/>
        </w:rPr>
        <w:drawing>
          <wp:inline distT="0" distB="0" distL="0" distR="0">
            <wp:extent cx="2456815" cy="1840865"/>
            <wp:effectExtent l="0" t="0" r="635" b="698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56815" cy="1840865"/>
                    </a:xfrm>
                    <a:prstGeom prst="rect">
                      <a:avLst/>
                    </a:prstGeom>
                    <a:noFill/>
                  </pic:spPr>
                </pic:pic>
              </a:graphicData>
            </a:graphic>
          </wp:inline>
        </w:drawing>
      </w:r>
      <w:r>
        <w:rPr>
          <w:lang w:val="es-ES"/>
        </w:rPr>
        <w:t xml:space="preserve">           </w:t>
      </w:r>
      <w:r>
        <w:rPr>
          <w:noProof/>
        </w:rPr>
        <w:drawing>
          <wp:inline distT="0" distB="0" distL="0" distR="0">
            <wp:extent cx="2590800" cy="194500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90800" cy="1945005"/>
                    </a:xfrm>
                    <a:prstGeom prst="rect">
                      <a:avLst/>
                    </a:prstGeom>
                    <a:noFill/>
                  </pic:spPr>
                </pic:pic>
              </a:graphicData>
            </a:graphic>
          </wp:inline>
        </w:drawing>
      </w:r>
    </w:p>
    <w:p>
      <w:pPr>
        <w:rPr>
          <w:lang w:val="es-ES"/>
        </w:rPr>
      </w:pPr>
    </w:p>
    <w:p>
      <w:pPr>
        <w:rPr>
          <w:lang w:val="es-ES"/>
        </w:rPr>
      </w:pPr>
      <w:r>
        <w:rPr>
          <w:noProof/>
        </w:rPr>
        <w:drawing>
          <wp:inline distT="0" distB="0" distL="0" distR="0">
            <wp:extent cx="2360372" cy="1770279"/>
            <wp:effectExtent l="0" t="0" r="1905" b="190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60372" cy="1770279"/>
                    </a:xfrm>
                    <a:prstGeom prst="rect">
                      <a:avLst/>
                    </a:prstGeom>
                    <a:noFill/>
                  </pic:spPr>
                </pic:pic>
              </a:graphicData>
            </a:graphic>
          </wp:inline>
        </w:drawing>
      </w:r>
      <w:r>
        <w:rPr>
          <w:lang w:val="es-ES"/>
        </w:rPr>
        <w:t xml:space="preserve">              </w:t>
      </w:r>
      <w:r>
        <w:rPr>
          <w:noProof/>
        </w:rPr>
        <w:drawing>
          <wp:inline distT="0" distB="0" distL="0" distR="0">
            <wp:extent cx="2106942" cy="1578436"/>
            <wp:effectExtent l="0" t="0" r="7620" b="317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09591" cy="1580421"/>
                    </a:xfrm>
                    <a:prstGeom prst="rect">
                      <a:avLst/>
                    </a:prstGeom>
                    <a:noFill/>
                  </pic:spPr>
                </pic:pic>
              </a:graphicData>
            </a:graphic>
          </wp:inline>
        </w:drawing>
      </w:r>
    </w:p>
    <w:p>
      <w:pPr>
        <w:rPr>
          <w:lang w:val="es-ES"/>
        </w:rPr>
      </w:pPr>
      <w:r>
        <w:rPr>
          <w:noProof/>
        </w:rPr>
        <w:drawing>
          <wp:inline distT="0" distB="0" distL="0" distR="0">
            <wp:extent cx="2555443" cy="1916582"/>
            <wp:effectExtent l="0" t="0" r="0" b="762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55859" cy="1916894"/>
                    </a:xfrm>
                    <a:prstGeom prst="rect">
                      <a:avLst/>
                    </a:prstGeom>
                    <a:noFill/>
                  </pic:spPr>
                </pic:pic>
              </a:graphicData>
            </a:graphic>
          </wp:inline>
        </w:drawing>
      </w:r>
      <w:r>
        <w:rPr>
          <w:lang w:val="es-ES"/>
        </w:rPr>
        <w:t xml:space="preserve">    </w:t>
      </w:r>
      <w:r>
        <w:rPr>
          <w:noProof/>
        </w:rPr>
        <w:drawing>
          <wp:inline distT="0" distB="0" distL="0" distR="0">
            <wp:extent cx="2551566" cy="1916583"/>
            <wp:effectExtent l="0" t="0" r="1270" b="762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53459" cy="1918005"/>
                    </a:xfrm>
                    <a:prstGeom prst="rect">
                      <a:avLst/>
                    </a:prstGeom>
                    <a:noFill/>
                  </pic:spPr>
                </pic:pic>
              </a:graphicData>
            </a:graphic>
          </wp:inline>
        </w:drawing>
      </w:r>
    </w:p>
    <w:p>
      <w:pPr>
        <w:rPr>
          <w:lang w:val="es-ES"/>
        </w:rPr>
      </w:pPr>
    </w:p>
    <w:p>
      <w:pPr>
        <w:rPr>
          <w:lang w:val="es-ES"/>
        </w:rPr>
      </w:pPr>
    </w:p>
    <w:p>
      <w:pPr>
        <w:rPr>
          <w:lang w:val="es-ES"/>
        </w:rPr>
      </w:pPr>
    </w:p>
    <w:p>
      <w:pPr>
        <w:rPr>
          <w:lang w:val="es-ES"/>
        </w:rPr>
      </w:pPr>
      <w:r>
        <w:rPr>
          <w:noProof/>
        </w:rPr>
        <w:lastRenderedPageBreak/>
        <w:drawing>
          <wp:inline distT="0" distB="0" distL="0" distR="0">
            <wp:extent cx="1791574" cy="1343770"/>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5973" cy="1347069"/>
                    </a:xfrm>
                    <a:prstGeom prst="rect">
                      <a:avLst/>
                    </a:prstGeom>
                    <a:noFill/>
                  </pic:spPr>
                </pic:pic>
              </a:graphicData>
            </a:graphic>
          </wp:inline>
        </w:drawing>
      </w:r>
      <w:r>
        <w:rPr>
          <w:lang w:val="es-ES"/>
        </w:rPr>
        <w:t xml:space="preserve">      </w:t>
      </w:r>
      <w:r>
        <w:rPr>
          <w:noProof/>
        </w:rPr>
        <w:drawing>
          <wp:inline distT="0" distB="0" distL="0" distR="0">
            <wp:extent cx="1669774" cy="1314319"/>
            <wp:effectExtent l="0" t="0" r="6985" b="63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96285" cy="1335187"/>
                    </a:xfrm>
                    <a:prstGeom prst="rect">
                      <a:avLst/>
                    </a:prstGeom>
                    <a:noFill/>
                  </pic:spPr>
                </pic:pic>
              </a:graphicData>
            </a:graphic>
          </wp:inline>
        </w:drawing>
      </w:r>
      <w:r>
        <w:rPr>
          <w:lang w:val="es-ES"/>
        </w:rPr>
        <w:t xml:space="preserve">    </w:t>
      </w:r>
      <w:r>
        <w:rPr>
          <w:noProof/>
        </w:rPr>
        <w:drawing>
          <wp:inline distT="0" distB="0" distL="0" distR="0">
            <wp:extent cx="1709530" cy="1509324"/>
            <wp:effectExtent l="0" t="0" r="508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16599" cy="1515565"/>
                    </a:xfrm>
                    <a:prstGeom prst="rect">
                      <a:avLst/>
                    </a:prstGeom>
                    <a:noFill/>
                  </pic:spPr>
                </pic:pic>
              </a:graphicData>
            </a:graphic>
          </wp:inline>
        </w:drawing>
      </w:r>
      <w:r>
        <w:rPr>
          <w:noProof/>
        </w:rPr>
        <w:drawing>
          <wp:inline distT="0" distB="0" distL="0" distR="0">
            <wp:extent cx="1812898" cy="135899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13851" cy="1359704"/>
                    </a:xfrm>
                    <a:prstGeom prst="rect">
                      <a:avLst/>
                    </a:prstGeom>
                    <a:noFill/>
                  </pic:spPr>
                </pic:pic>
              </a:graphicData>
            </a:graphic>
          </wp:inline>
        </w:drawing>
      </w:r>
      <w:r>
        <w:rPr>
          <w:lang w:val="es-ES"/>
        </w:rPr>
        <w:t xml:space="preserve">  </w:t>
      </w:r>
      <w:r>
        <w:rPr>
          <w:noProof/>
        </w:rPr>
        <w:drawing>
          <wp:inline distT="0" distB="0" distL="0" distR="0">
            <wp:extent cx="1685676" cy="1333431"/>
            <wp:effectExtent l="0" t="0" r="0" b="6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90188" cy="1337000"/>
                    </a:xfrm>
                    <a:prstGeom prst="rect">
                      <a:avLst/>
                    </a:prstGeom>
                    <a:noFill/>
                  </pic:spPr>
                </pic:pic>
              </a:graphicData>
            </a:graphic>
          </wp:inline>
        </w:drawing>
      </w:r>
      <w:r>
        <w:rPr>
          <w:lang w:val="es-ES"/>
        </w:rPr>
        <w:t xml:space="preserve">  </w:t>
      </w:r>
      <w:r>
        <w:rPr>
          <w:noProof/>
        </w:rPr>
        <w:drawing>
          <wp:inline distT="0" distB="0" distL="0" distR="0">
            <wp:extent cx="1876508" cy="1407382"/>
            <wp:effectExtent l="0" t="0" r="0" b="254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74373" cy="1405780"/>
                    </a:xfrm>
                    <a:prstGeom prst="rect">
                      <a:avLst/>
                    </a:prstGeom>
                    <a:noFill/>
                  </pic:spPr>
                </pic:pic>
              </a:graphicData>
            </a:graphic>
          </wp:inline>
        </w:drawing>
      </w:r>
    </w:p>
    <w:p>
      <w:pPr>
        <w:rPr>
          <w:lang w:val="es-ES"/>
        </w:rPr>
      </w:pPr>
      <w:r>
        <w:rPr>
          <w:noProof/>
        </w:rPr>
        <w:drawing>
          <wp:inline distT="0" distB="0" distL="0" distR="0">
            <wp:extent cx="1650346" cy="1187533"/>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49422" cy="1186868"/>
                    </a:xfrm>
                    <a:prstGeom prst="rect">
                      <a:avLst/>
                    </a:prstGeom>
                    <a:noFill/>
                  </pic:spPr>
                </pic:pic>
              </a:graphicData>
            </a:graphic>
          </wp:inline>
        </w:drawing>
      </w:r>
      <w:r>
        <w:rPr>
          <w:lang w:val="es-ES"/>
        </w:rPr>
        <w:t xml:space="preserve">  </w:t>
      </w:r>
      <w:r>
        <w:rPr>
          <w:noProof/>
        </w:rPr>
        <w:drawing>
          <wp:inline distT="0" distB="0" distL="0" distR="0">
            <wp:extent cx="1466193" cy="1459858"/>
            <wp:effectExtent l="0" t="0" r="127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4424" cy="1458096"/>
                    </a:xfrm>
                    <a:prstGeom prst="rect">
                      <a:avLst/>
                    </a:prstGeom>
                    <a:noFill/>
                  </pic:spPr>
                </pic:pic>
              </a:graphicData>
            </a:graphic>
          </wp:inline>
        </w:drawing>
      </w:r>
      <w:r>
        <w:rPr>
          <w:lang w:val="es-ES"/>
        </w:rPr>
        <w:t xml:space="preserve">    </w:t>
      </w:r>
      <w:r>
        <w:rPr>
          <w:noProof/>
        </w:rPr>
        <w:drawing>
          <wp:inline distT="0" distB="0" distL="0" distR="0">
            <wp:extent cx="2011680" cy="1345972"/>
            <wp:effectExtent l="0" t="0" r="7620" b="698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11909" cy="1346125"/>
                    </a:xfrm>
                    <a:prstGeom prst="rect">
                      <a:avLst/>
                    </a:prstGeom>
                    <a:noFill/>
                  </pic:spPr>
                </pic:pic>
              </a:graphicData>
            </a:graphic>
          </wp:inline>
        </w:drawing>
      </w:r>
    </w:p>
    <w:p>
      <w:pPr>
        <w:jc w:val="center"/>
        <w:rPr>
          <w:lang w:val="es-ES"/>
        </w:rPr>
      </w:pPr>
      <w:r>
        <w:rPr>
          <w:noProof/>
        </w:rPr>
        <w:drawing>
          <wp:inline distT="0" distB="0" distL="0" distR="0">
            <wp:extent cx="2682240" cy="2011680"/>
            <wp:effectExtent l="0" t="0" r="3810" b="762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pic:spPr>
                </pic:pic>
              </a:graphicData>
            </a:graphic>
          </wp:inline>
        </w:drawing>
      </w:r>
      <w:r>
        <w:rPr>
          <w:lang w:val="es-ES"/>
        </w:rPr>
        <w:t xml:space="preserve">      </w:t>
      </w:r>
      <w:r>
        <w:rPr>
          <w:noProof/>
        </w:rPr>
        <w:drawing>
          <wp:inline distT="0" distB="0" distL="0" distR="0">
            <wp:extent cx="1542415" cy="2054225"/>
            <wp:effectExtent l="0" t="0" r="635" b="317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42415" cy="2054225"/>
                    </a:xfrm>
                    <a:prstGeom prst="rect">
                      <a:avLst/>
                    </a:prstGeom>
                    <a:noFill/>
                  </pic:spPr>
                </pic:pic>
              </a:graphicData>
            </a:graphic>
          </wp:inline>
        </w:drawing>
      </w:r>
    </w:p>
    <w:p>
      <w:pPr>
        <w:jc w:val="center"/>
        <w:rPr>
          <w:lang w:val="es-ES"/>
        </w:rPr>
      </w:pPr>
      <w:r>
        <w:rPr>
          <w:noProof/>
        </w:rPr>
        <w:drawing>
          <wp:inline distT="0" distB="0" distL="0" distR="0">
            <wp:extent cx="1725295" cy="1292225"/>
            <wp:effectExtent l="0" t="0" r="8255" b="317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25295" cy="1292225"/>
                    </a:xfrm>
                    <a:prstGeom prst="rect">
                      <a:avLst/>
                    </a:prstGeom>
                    <a:noFill/>
                  </pic:spPr>
                </pic:pic>
              </a:graphicData>
            </a:graphic>
          </wp:inline>
        </w:drawing>
      </w:r>
      <w:r>
        <w:rPr>
          <w:lang w:val="es-ES"/>
        </w:rPr>
        <w:tab/>
      </w:r>
      <w:r>
        <w:rPr>
          <w:lang w:val="es-ES"/>
        </w:rPr>
        <w:tab/>
      </w:r>
      <w:r>
        <w:rPr>
          <w:noProof/>
        </w:rPr>
        <w:drawing>
          <wp:inline distT="0" distB="0" distL="0" distR="0">
            <wp:extent cx="1987550" cy="1329055"/>
            <wp:effectExtent l="0" t="0" r="0" b="444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87550" cy="1329055"/>
                    </a:xfrm>
                    <a:prstGeom prst="rect">
                      <a:avLst/>
                    </a:prstGeom>
                    <a:noFill/>
                  </pic:spPr>
                </pic:pic>
              </a:graphicData>
            </a:graphic>
          </wp:inline>
        </w:drawing>
      </w:r>
    </w:p>
    <w:p>
      <w:pPr>
        <w:rPr>
          <w:lang w:val="es-ES"/>
        </w:rPr>
      </w:pPr>
    </w:p>
    <w:p>
      <w:pPr>
        <w:rPr>
          <w:lang w:val="es-ES"/>
        </w:rPr>
      </w:pPr>
    </w:p>
    <w:p>
      <w:pPr>
        <w:rPr>
          <w:lang w:val="es-ES"/>
        </w:rPr>
      </w:pPr>
    </w:p>
    <w:p>
      <w:pPr>
        <w:rPr>
          <w:lang w:val="es-ES"/>
        </w:rPr>
      </w:pPr>
      <w:r>
        <w:rPr>
          <w:lang w:val="es-ES"/>
        </w:rPr>
        <w:t xml:space="preserve"> </w:t>
      </w:r>
      <w:r>
        <w:rPr>
          <w:noProof/>
        </w:rPr>
        <w:drawing>
          <wp:inline distT="0" distB="0" distL="0" distR="0">
            <wp:extent cx="2911450" cy="2181777"/>
            <wp:effectExtent l="0" t="0" r="3810"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14257" cy="2183880"/>
                    </a:xfrm>
                    <a:prstGeom prst="rect">
                      <a:avLst/>
                    </a:prstGeom>
                    <a:noFill/>
                  </pic:spPr>
                </pic:pic>
              </a:graphicData>
            </a:graphic>
          </wp:inline>
        </w:drawing>
      </w:r>
      <w:r>
        <w:rPr>
          <w:lang w:val="es-ES"/>
        </w:rPr>
        <w:t xml:space="preserve">          </w:t>
      </w:r>
      <w:r>
        <w:rPr>
          <w:noProof/>
        </w:rPr>
        <w:drawing>
          <wp:inline distT="0" distB="0" distL="0" distR="0">
            <wp:extent cx="2341245" cy="1755775"/>
            <wp:effectExtent l="0" t="0" r="190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41245" cy="1755775"/>
                    </a:xfrm>
                    <a:prstGeom prst="rect">
                      <a:avLst/>
                    </a:prstGeom>
                    <a:noFill/>
                  </pic:spPr>
                </pic:pic>
              </a:graphicData>
            </a:graphic>
          </wp:inline>
        </w:drawing>
      </w:r>
    </w:p>
    <w:p>
      <w:pPr>
        <w:rPr>
          <w:lang w:val="es-ES"/>
        </w:rPr>
      </w:pPr>
    </w:p>
    <w:p>
      <w:pPr>
        <w:rPr>
          <w:lang w:val="es-ES"/>
        </w:rPr>
      </w:pPr>
    </w:p>
    <w:p>
      <w:r>
        <w:rPr>
          <w:noProof/>
        </w:rPr>
        <w:drawing>
          <wp:inline distT="0" distB="0" distL="0" distR="0">
            <wp:extent cx="1931213" cy="1290291"/>
            <wp:effectExtent l="0" t="0" r="0" b="57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9670" cy="1289260"/>
                    </a:xfrm>
                    <a:prstGeom prst="rect">
                      <a:avLst/>
                    </a:prstGeom>
                    <a:noFill/>
                  </pic:spPr>
                </pic:pic>
              </a:graphicData>
            </a:graphic>
          </wp:inline>
        </w:drawing>
      </w:r>
      <w:r>
        <w:t xml:space="preserve">   </w:t>
      </w:r>
      <w:r>
        <w:rPr>
          <w:noProof/>
        </w:rPr>
        <w:drawing>
          <wp:inline distT="0" distB="0" distL="0" distR="0">
            <wp:extent cx="1562032" cy="1170432"/>
            <wp:effectExtent l="0" t="0" r="63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65142" cy="1172763"/>
                    </a:xfrm>
                    <a:prstGeom prst="rect">
                      <a:avLst/>
                    </a:prstGeom>
                    <a:noFill/>
                  </pic:spPr>
                </pic:pic>
              </a:graphicData>
            </a:graphic>
          </wp:inline>
        </w:drawing>
      </w:r>
      <w:r>
        <w:t xml:space="preserve">   </w:t>
      </w:r>
      <w:r>
        <w:rPr>
          <w:noProof/>
        </w:rPr>
        <w:drawing>
          <wp:inline distT="0" distB="0" distL="0" distR="0">
            <wp:extent cx="1725295" cy="1292225"/>
            <wp:effectExtent l="0" t="0" r="8255" b="317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25295" cy="1292225"/>
                    </a:xfrm>
                    <a:prstGeom prst="rect">
                      <a:avLst/>
                    </a:prstGeom>
                    <a:noFill/>
                  </pic:spPr>
                </pic:pic>
              </a:graphicData>
            </a:graphic>
          </wp:inline>
        </w:drawing>
      </w:r>
    </w:p>
    <w:p/>
    <w:p>
      <w:r>
        <w:rPr>
          <w:noProof/>
        </w:rPr>
        <w:drawing>
          <wp:inline distT="0" distB="0" distL="0" distR="0">
            <wp:extent cx="2188845" cy="1463040"/>
            <wp:effectExtent l="0" t="0" r="1905" b="381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88845" cy="1463040"/>
                    </a:xfrm>
                    <a:prstGeom prst="rect">
                      <a:avLst/>
                    </a:prstGeom>
                    <a:noFill/>
                  </pic:spPr>
                </pic:pic>
              </a:graphicData>
            </a:graphic>
          </wp:inline>
        </w:drawing>
      </w:r>
      <w:r>
        <w:t xml:space="preserve">    </w:t>
      </w:r>
      <w:r>
        <w:tab/>
      </w:r>
      <w:r>
        <w:rPr>
          <w:noProof/>
        </w:rPr>
        <w:drawing>
          <wp:inline distT="0" distB="0" distL="0" distR="0">
            <wp:extent cx="2632268" cy="1762964"/>
            <wp:effectExtent l="0" t="0" r="0" b="889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8385" cy="1767061"/>
                    </a:xfrm>
                    <a:prstGeom prst="rect">
                      <a:avLst/>
                    </a:prstGeom>
                    <a:noFill/>
                  </pic:spPr>
                </pic:pic>
              </a:graphicData>
            </a:graphic>
          </wp:inline>
        </w:drawing>
      </w:r>
      <w:r>
        <w:t xml:space="preserve"> </w:t>
      </w:r>
    </w:p>
    <w:p>
      <w:pPr>
        <w:jc w:val="center"/>
      </w:pPr>
    </w:p>
    <w:p>
      <w:pPr>
        <w:jc w:val="center"/>
      </w:pPr>
    </w:p>
    <w:p>
      <w:pPr>
        <w:jc w:val="center"/>
      </w:pPr>
    </w:p>
    <w:p>
      <w:pPr>
        <w:jc w:val="center"/>
      </w:pPr>
    </w:p>
    <w:p>
      <w:pPr>
        <w:jc w:val="center"/>
      </w:pPr>
    </w:p>
    <w:p>
      <w:pPr>
        <w:jc w:val="center"/>
      </w:pPr>
      <w:r>
        <w:rPr>
          <w:noProof/>
        </w:rPr>
        <w:drawing>
          <wp:inline distT="0" distB="0" distL="0" distR="0">
            <wp:extent cx="2004365" cy="187012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6322" cy="1871946"/>
                    </a:xfrm>
                    <a:prstGeom prst="rect">
                      <a:avLst/>
                    </a:prstGeom>
                    <a:noFill/>
                  </pic:spPr>
                </pic:pic>
              </a:graphicData>
            </a:graphic>
          </wp:inline>
        </w:drawing>
      </w:r>
      <w:r>
        <w:t xml:space="preserve">     </w:t>
      </w:r>
      <w:r>
        <w:rPr>
          <w:noProof/>
        </w:rPr>
        <w:drawing>
          <wp:inline distT="0" distB="0" distL="0" distR="0">
            <wp:extent cx="2743200" cy="2053685"/>
            <wp:effectExtent l="0" t="0" r="0" b="381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6705" cy="2056309"/>
                    </a:xfrm>
                    <a:prstGeom prst="rect">
                      <a:avLst/>
                    </a:prstGeom>
                    <a:noFill/>
                  </pic:spPr>
                </pic:pic>
              </a:graphicData>
            </a:graphic>
          </wp:inline>
        </w:drawing>
      </w:r>
    </w:p>
    <w:p>
      <w:pPr>
        <w:jc w:val="center"/>
      </w:pPr>
    </w:p>
    <w:p>
      <w:pPr>
        <w:jc w:val="center"/>
      </w:pPr>
      <w:r>
        <w:rPr>
          <w:noProof/>
        </w:rPr>
        <w:drawing>
          <wp:inline distT="0" distB="0" distL="0" distR="0">
            <wp:extent cx="2048883" cy="1367943"/>
            <wp:effectExtent l="0" t="0" r="8890" b="381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52987" cy="1370683"/>
                    </a:xfrm>
                    <a:prstGeom prst="rect">
                      <a:avLst/>
                    </a:prstGeom>
                    <a:noFill/>
                  </pic:spPr>
                </pic:pic>
              </a:graphicData>
            </a:graphic>
          </wp:inline>
        </w:drawing>
      </w:r>
      <w:r>
        <w:t xml:space="preserve">    </w:t>
      </w:r>
      <w:r>
        <w:rPr>
          <w:noProof/>
        </w:rPr>
        <w:drawing>
          <wp:inline distT="0" distB="0" distL="0" distR="0">
            <wp:extent cx="2420620" cy="181673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20620" cy="1816735"/>
                    </a:xfrm>
                    <a:prstGeom prst="rect">
                      <a:avLst/>
                    </a:prstGeom>
                    <a:noFill/>
                  </pic:spPr>
                </pic:pic>
              </a:graphicData>
            </a:graphic>
          </wp:inline>
        </w:drawing>
      </w:r>
      <w:r>
        <w:t xml:space="preserve">    </w:t>
      </w:r>
    </w:p>
    <w:p>
      <w:pPr>
        <w:jc w:val="center"/>
      </w:pPr>
    </w:p>
    <w:p>
      <w:pPr>
        <w:jc w:val="center"/>
      </w:pPr>
    </w:p>
    <w:p>
      <w:pPr>
        <w:jc w:val="center"/>
      </w:pPr>
      <w:r>
        <w:rPr>
          <w:noProof/>
        </w:rPr>
        <w:drawing>
          <wp:inline distT="0" distB="0" distL="0" distR="0">
            <wp:extent cx="2158365" cy="162179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8365" cy="1621790"/>
                    </a:xfrm>
                    <a:prstGeom prst="rect">
                      <a:avLst/>
                    </a:prstGeom>
                    <a:noFill/>
                  </pic:spPr>
                </pic:pic>
              </a:graphicData>
            </a:graphic>
          </wp:inline>
        </w:drawing>
      </w:r>
      <w:r>
        <w:t xml:space="preserve">      </w:t>
      </w:r>
      <w:r>
        <w:rPr>
          <w:noProof/>
        </w:rPr>
        <w:drawing>
          <wp:inline distT="0" distB="0" distL="0" distR="0">
            <wp:extent cx="2916659" cy="1945843"/>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18175" cy="1946854"/>
                    </a:xfrm>
                    <a:prstGeom prst="rect">
                      <a:avLst/>
                    </a:prstGeom>
                    <a:noFill/>
                  </pic:spPr>
                </pic:pic>
              </a:graphicData>
            </a:graphic>
          </wp:inline>
        </w:drawing>
      </w:r>
    </w:p>
    <w:p>
      <w:pPr>
        <w:pStyle w:val="Prrafodelista"/>
      </w:pPr>
    </w:p>
    <w:p>
      <w:pPr>
        <w:pStyle w:val="Prrafodelista"/>
      </w:pPr>
    </w:p>
    <w:p>
      <w:pPr>
        <w:pStyle w:val="Prrafodelista"/>
      </w:pPr>
    </w:p>
    <w:p>
      <w:pPr>
        <w:pStyle w:val="Prrafodelista"/>
      </w:pPr>
      <w:r>
        <w:lastRenderedPageBreak/>
        <w:t xml:space="preserve">  </w:t>
      </w:r>
      <w:r>
        <w:rPr>
          <w:noProof/>
        </w:rPr>
        <w:drawing>
          <wp:inline distT="0" distB="0" distL="0" distR="0">
            <wp:extent cx="2455333" cy="1841500"/>
            <wp:effectExtent l="0" t="0" r="2540" b="6350"/>
            <wp:docPr id="81" name="Imagen 81" descr="C:\Users\TLJ0115\Downloads\IMG_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LJ0115\Downloads\IMG_170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55333" cy="1841500"/>
                    </a:xfrm>
                    <a:prstGeom prst="rect">
                      <a:avLst/>
                    </a:prstGeom>
                    <a:noFill/>
                    <a:ln>
                      <a:noFill/>
                    </a:ln>
                  </pic:spPr>
                </pic:pic>
              </a:graphicData>
            </a:graphic>
          </wp:inline>
        </w:drawing>
      </w:r>
      <w:r>
        <w:tab/>
      </w:r>
      <w:r>
        <w:rPr>
          <w:noProof/>
        </w:rPr>
        <w:drawing>
          <wp:inline distT="0" distB="0" distL="0" distR="0">
            <wp:extent cx="1758950" cy="1319213"/>
            <wp:effectExtent l="0" t="0" r="0" b="0"/>
            <wp:docPr id="80" name="Imagen 80" descr="C:\Users\TLJ0115\Downloads\IMG_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LJ0115\Downloads\IMG_170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58950" cy="1319213"/>
                    </a:xfrm>
                    <a:prstGeom prst="rect">
                      <a:avLst/>
                    </a:prstGeom>
                    <a:noFill/>
                    <a:ln>
                      <a:noFill/>
                    </a:ln>
                  </pic:spPr>
                </pic:pic>
              </a:graphicData>
            </a:graphic>
          </wp:inline>
        </w:drawing>
      </w:r>
    </w:p>
    <w:p>
      <w:pPr>
        <w:pStyle w:val="Prrafodelista"/>
      </w:pPr>
    </w:p>
    <w:p>
      <w:pPr>
        <w:pStyle w:val="Prrafodelista"/>
        <w:ind w:left="0" w:firstLine="720"/>
        <w:jc w:val="center"/>
      </w:pPr>
      <w:r>
        <w:rPr>
          <w:noProof/>
        </w:rPr>
        <w:drawing>
          <wp:inline distT="0" distB="0" distL="0" distR="0">
            <wp:extent cx="1585913" cy="2114550"/>
            <wp:effectExtent l="0" t="0" r="0" b="0"/>
            <wp:docPr id="78" name="Imagen 78" descr="C:\Users\TLJ0115\Downloads\IMG_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LJ0115\Downloads\IMG_170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86331" cy="2115107"/>
                    </a:xfrm>
                    <a:prstGeom prst="rect">
                      <a:avLst/>
                    </a:prstGeom>
                    <a:noFill/>
                    <a:ln>
                      <a:noFill/>
                    </a:ln>
                  </pic:spPr>
                </pic:pic>
              </a:graphicData>
            </a:graphic>
          </wp:inline>
        </w:drawing>
      </w:r>
      <w:r>
        <w:t xml:space="preserve">     </w:t>
      </w:r>
      <w:r>
        <w:rPr>
          <w:noProof/>
        </w:rPr>
        <w:drawing>
          <wp:inline distT="0" distB="0" distL="0" distR="0">
            <wp:extent cx="2977286" cy="223404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76685" cy="2233589"/>
                    </a:xfrm>
                    <a:prstGeom prst="rect">
                      <a:avLst/>
                    </a:prstGeom>
                    <a:noFill/>
                  </pic:spPr>
                </pic:pic>
              </a:graphicData>
            </a:graphic>
          </wp:inline>
        </w:drawing>
      </w:r>
    </w:p>
    <w:p>
      <w:pPr>
        <w:pStyle w:val="Prrafodelista"/>
      </w:pPr>
    </w:p>
    <w:p>
      <w:pPr>
        <w:pStyle w:val="Prrafodelista"/>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rPr>
      </w:pPr>
      <w:r>
        <w:t xml:space="preserve"> </w:t>
      </w:r>
      <w:r>
        <w:rPr>
          <w:noProof/>
        </w:rPr>
        <w:drawing>
          <wp:inline distT="0" distB="0" distL="0" distR="0">
            <wp:extent cx="1644650" cy="1097290"/>
            <wp:effectExtent l="0" t="0" r="0" b="7620"/>
            <wp:docPr id="75" name="Imagen 75" descr="C:\Users\TLJ0115\Downloads\IMG_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LJ0115\Downloads\IMG_170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44650" cy="1097290"/>
                    </a:xfrm>
                    <a:prstGeom prst="rect">
                      <a:avLst/>
                    </a:prstGeom>
                    <a:noFill/>
                    <a:ln>
                      <a:noFill/>
                    </a:ln>
                  </pic:spPr>
                </pic:pic>
              </a:graphicData>
            </a:graphic>
          </wp:inline>
        </w:drawing>
      </w:r>
      <w: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267712" cy="1699631"/>
            <wp:effectExtent l="0" t="0" r="0" b="0"/>
            <wp:docPr id="126" name="Imagen 126" descr="C:\Users\TLJ0115\Downloads\FB_IMG_156830887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LJ0115\Downloads\FB_IMG_156830887018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69807" cy="1701201"/>
                    </a:xfrm>
                    <a:prstGeom prst="rect">
                      <a:avLst/>
                    </a:prstGeom>
                    <a:noFill/>
                    <a:ln>
                      <a:noFill/>
                    </a:ln>
                  </pic:spPr>
                </pic:pic>
              </a:graphicData>
            </a:graphic>
          </wp:inline>
        </w:drawing>
      </w:r>
    </w:p>
    <w:p>
      <w:pPr>
        <w:pStyle w:val="Prrafodelista"/>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rPr>
      </w:pPr>
    </w:p>
    <w:p>
      <w:pPr>
        <w:pStyle w:val="Prrafodelista"/>
        <w:rPr>
          <w:lang w:val="es-ES"/>
        </w:rPr>
      </w:pPr>
    </w:p>
    <w:p>
      <w:pPr>
        <w:pStyle w:val="Prrafodelista"/>
        <w:jc w:val="center"/>
        <w:rPr>
          <w:lang w:val="es-ES"/>
        </w:rPr>
      </w:pPr>
      <w:r>
        <w:rPr>
          <w:noProof/>
        </w:rPr>
        <w:drawing>
          <wp:inline distT="0" distB="0" distL="0" distR="0">
            <wp:extent cx="2402205" cy="1408430"/>
            <wp:effectExtent l="0" t="0" r="0" b="12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02205" cy="1408430"/>
                    </a:xfrm>
                    <a:prstGeom prst="rect">
                      <a:avLst/>
                    </a:prstGeom>
                    <a:noFill/>
                  </pic:spPr>
                </pic:pic>
              </a:graphicData>
            </a:graphic>
          </wp:inline>
        </w:drawing>
      </w:r>
      <w:r>
        <w:rPr>
          <w:lang w:val="es-ES"/>
        </w:rPr>
        <w:t xml:space="preserve"> </w:t>
      </w:r>
      <w:r>
        <w:rPr>
          <w:lang w:val="es-ES"/>
        </w:rPr>
        <w:tab/>
      </w:r>
      <w:r>
        <w:rPr>
          <w:noProof/>
        </w:rPr>
        <w:drawing>
          <wp:inline distT="0" distB="0" distL="0" distR="0">
            <wp:extent cx="1353185" cy="1017905"/>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3185" cy="1017905"/>
                    </a:xfrm>
                    <a:prstGeom prst="rect">
                      <a:avLst/>
                    </a:prstGeom>
                    <a:noFill/>
                  </pic:spPr>
                </pic:pic>
              </a:graphicData>
            </a:graphic>
          </wp:inline>
        </w:drawing>
      </w:r>
    </w:p>
    <w:p>
      <w:pPr>
        <w:pStyle w:val="Prrafodelista"/>
      </w:pPr>
      <w:r>
        <w:t xml:space="preserve">   </w:t>
      </w:r>
    </w:p>
    <w:p>
      <w:pPr>
        <w:pStyle w:val="Prrafodelista"/>
      </w:pPr>
    </w:p>
    <w:p>
      <w:pPr>
        <w:pStyle w:val="Prrafodelista"/>
      </w:pPr>
      <w:r>
        <w:rPr>
          <w:noProof/>
        </w:rPr>
        <w:lastRenderedPageBreak/>
        <w:drawing>
          <wp:inline distT="0" distB="0" distL="0" distR="0">
            <wp:extent cx="2133600" cy="1597025"/>
            <wp:effectExtent l="0" t="0" r="0" b="317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33600" cy="1597025"/>
                    </a:xfrm>
                    <a:prstGeom prst="rect">
                      <a:avLst/>
                    </a:prstGeom>
                    <a:noFill/>
                  </pic:spPr>
                </pic:pic>
              </a:graphicData>
            </a:graphic>
          </wp:inline>
        </w:drawing>
      </w:r>
      <w:r>
        <w:t xml:space="preserve"> </w:t>
      </w:r>
      <w:r>
        <w:tab/>
        <w:t xml:space="preserve"> </w:t>
      </w:r>
      <w:r>
        <w:rPr>
          <w:noProof/>
        </w:rPr>
        <w:drawing>
          <wp:inline distT="0" distB="0" distL="0" distR="0">
            <wp:extent cx="2402205" cy="1798320"/>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pPr>
        <w:pStyle w:val="Prrafodelista"/>
      </w:pPr>
    </w:p>
    <w:p>
      <w:pPr>
        <w:pStyle w:val="Prrafodelista"/>
      </w:pPr>
    </w:p>
    <w:p>
      <w:pPr>
        <w:pStyle w:val="Prrafodelista"/>
        <w:ind w:left="0"/>
        <w:jc w:val="center"/>
        <w:rPr>
          <w:noProof/>
        </w:rPr>
      </w:pPr>
      <w:r>
        <w:rPr>
          <w:noProof/>
        </w:rPr>
        <w:drawing>
          <wp:inline distT="0" distB="0" distL="0" distR="0">
            <wp:extent cx="2249274" cy="1687911"/>
            <wp:effectExtent l="0" t="0" r="0" b="762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49274" cy="1687911"/>
                    </a:xfrm>
                    <a:prstGeom prst="rect">
                      <a:avLst/>
                    </a:prstGeom>
                    <a:noFill/>
                  </pic:spPr>
                </pic:pic>
              </a:graphicData>
            </a:graphic>
          </wp:inline>
        </w:drawing>
      </w:r>
      <w:r>
        <w:rPr>
          <w:noProof/>
        </w:rPr>
        <w:t xml:space="preserve"> </w:t>
      </w:r>
      <w:r>
        <w:rPr>
          <w:noProof/>
        </w:rPr>
        <w:tab/>
      </w:r>
      <w:r>
        <w:rPr>
          <w:noProof/>
        </w:rPr>
        <w:tab/>
      </w:r>
      <w:r>
        <w:rPr>
          <w:noProof/>
        </w:rPr>
        <w:drawing>
          <wp:inline distT="0" distB="0" distL="0" distR="0">
            <wp:extent cx="2057391" cy="2750515"/>
            <wp:effectExtent l="0" t="0" r="635"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58519" cy="2752023"/>
                    </a:xfrm>
                    <a:prstGeom prst="rect">
                      <a:avLst/>
                    </a:prstGeom>
                    <a:noFill/>
                  </pic:spPr>
                </pic:pic>
              </a:graphicData>
            </a:graphic>
          </wp:inline>
        </w:drawing>
      </w:r>
    </w:p>
    <w:p>
      <w:pPr>
        <w:pStyle w:val="Prrafodelista"/>
        <w:ind w:left="0"/>
        <w:jc w:val="center"/>
        <w:rPr>
          <w:noProof/>
        </w:rPr>
      </w:pPr>
    </w:p>
    <w:p>
      <w:pPr>
        <w:pStyle w:val="Prrafodelista"/>
        <w:ind w:left="-284" w:right="-801"/>
        <w:jc w:val="both"/>
        <w:rPr>
          <w:noProof/>
        </w:rPr>
      </w:pPr>
      <w:r>
        <w:rPr>
          <w:noProof/>
        </w:rPr>
        <w:drawing>
          <wp:inline distT="0" distB="0" distL="0" distR="0">
            <wp:extent cx="2016828" cy="1514490"/>
            <wp:effectExtent l="0" t="0" r="254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21085" cy="1517686"/>
                    </a:xfrm>
                    <a:prstGeom prst="rect">
                      <a:avLst/>
                    </a:prstGeom>
                    <a:noFill/>
                  </pic:spPr>
                </pic:pic>
              </a:graphicData>
            </a:graphic>
          </wp:inline>
        </w:drawing>
      </w:r>
      <w:r>
        <w:rPr>
          <w:noProof/>
        </w:rPr>
        <w:t xml:space="preserve">     </w:t>
      </w:r>
      <w:r>
        <w:rPr>
          <w:noProof/>
        </w:rPr>
        <w:drawing>
          <wp:inline distT="0" distB="0" distL="0" distR="0">
            <wp:extent cx="1765215" cy="1324051"/>
            <wp:effectExtent l="0" t="0" r="6985"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67483" cy="1325752"/>
                    </a:xfrm>
                    <a:prstGeom prst="rect">
                      <a:avLst/>
                    </a:prstGeom>
                    <a:noFill/>
                  </pic:spPr>
                </pic:pic>
              </a:graphicData>
            </a:graphic>
          </wp:inline>
        </w:drawing>
      </w:r>
      <w:r>
        <w:rPr>
          <w:noProof/>
        </w:rPr>
        <w:t xml:space="preserve">   </w:t>
      </w:r>
      <w:r>
        <w:rPr>
          <w:noProof/>
        </w:rPr>
        <w:drawing>
          <wp:inline distT="0" distB="0" distL="0" distR="0">
            <wp:extent cx="2188845" cy="1640205"/>
            <wp:effectExtent l="0" t="0" r="190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88845" cy="1640205"/>
                    </a:xfrm>
                    <a:prstGeom prst="rect">
                      <a:avLst/>
                    </a:prstGeom>
                    <a:noFill/>
                  </pic:spPr>
                </pic:pic>
              </a:graphicData>
            </a:graphic>
          </wp:inline>
        </w:drawing>
      </w:r>
    </w:p>
    <w:p>
      <w:pPr>
        <w:pStyle w:val="Prrafodelista"/>
        <w:ind w:left="0"/>
        <w:jc w:val="both"/>
        <w:rPr>
          <w:noProof/>
        </w:rPr>
      </w:pPr>
      <w:r>
        <w:rPr>
          <w:noProof/>
        </w:rPr>
        <w:tab/>
      </w:r>
    </w:p>
    <w:p>
      <w:pPr>
        <w:pStyle w:val="Prrafodelista"/>
        <w:ind w:left="-426" w:right="-518"/>
        <w:jc w:val="center"/>
        <w:rPr>
          <w:noProof/>
        </w:rPr>
      </w:pPr>
    </w:p>
    <w:p>
      <w:pPr>
        <w:pStyle w:val="Prrafodelista"/>
        <w:ind w:left="-426" w:right="-518"/>
        <w:jc w:val="center"/>
        <w:rPr>
          <w:noProof/>
        </w:rPr>
      </w:pPr>
    </w:p>
    <w:p>
      <w:pPr>
        <w:pStyle w:val="Prrafodelista"/>
        <w:ind w:left="-426" w:right="-518"/>
        <w:jc w:val="center"/>
        <w:rPr>
          <w:noProof/>
        </w:rPr>
      </w:pPr>
    </w:p>
    <w:p>
      <w:pPr>
        <w:pStyle w:val="Prrafodelista"/>
        <w:ind w:left="-426" w:right="-518"/>
        <w:jc w:val="center"/>
        <w:rPr>
          <w:noProof/>
        </w:rPr>
      </w:pPr>
    </w:p>
    <w:p>
      <w:pPr>
        <w:pStyle w:val="Prrafodelista"/>
        <w:ind w:left="-426" w:right="-518"/>
        <w:jc w:val="center"/>
        <w:rPr>
          <w:noProof/>
        </w:rPr>
      </w:pPr>
    </w:p>
    <w:p>
      <w:pPr>
        <w:pStyle w:val="Prrafodelista"/>
        <w:ind w:left="-426" w:right="-518"/>
        <w:jc w:val="center"/>
        <w:rPr>
          <w:noProof/>
        </w:rPr>
      </w:pPr>
    </w:p>
    <w:p>
      <w:pPr>
        <w:pStyle w:val="Prrafodelista"/>
        <w:ind w:left="-426" w:right="-518"/>
        <w:jc w:val="center"/>
        <w:rPr>
          <w:noProof/>
        </w:rPr>
      </w:pPr>
    </w:p>
    <w:p>
      <w:pPr>
        <w:pStyle w:val="Prrafodelista"/>
        <w:ind w:left="-426" w:right="-518"/>
        <w:jc w:val="center"/>
      </w:pPr>
      <w:r>
        <w:rPr>
          <w:noProof/>
        </w:rPr>
        <w:lastRenderedPageBreak/>
        <w:drawing>
          <wp:inline distT="0" distB="0" distL="0" distR="0">
            <wp:extent cx="1706880" cy="1280160"/>
            <wp:effectExtent l="0" t="0" r="7620" b="0"/>
            <wp:docPr id="74" name="Imagen 74" descr="C:\Users\TLJ0115\Downloads\IMG_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LJ0115\Downloads\IMG_170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11619" cy="1283714"/>
                    </a:xfrm>
                    <a:prstGeom prst="rect">
                      <a:avLst/>
                    </a:prstGeom>
                    <a:noFill/>
                    <a:ln>
                      <a:noFill/>
                    </a:ln>
                  </pic:spPr>
                </pic:pic>
              </a:graphicData>
            </a:graphic>
          </wp:inline>
        </w:drawing>
      </w:r>
      <w:r>
        <w:t xml:space="preserve">    </w:t>
      </w:r>
      <w:r>
        <w:rPr>
          <w:noProof/>
        </w:rPr>
        <w:drawing>
          <wp:inline distT="0" distB="0" distL="0" distR="0">
            <wp:extent cx="1726387" cy="1294790"/>
            <wp:effectExtent l="0" t="0" r="7620" b="635"/>
            <wp:docPr id="73" name="Imagen 73" descr="C:\Users\TLJ0115\Downloads\IMG_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TLJ0115\Downloads\IMG_170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32150" cy="1299112"/>
                    </a:xfrm>
                    <a:prstGeom prst="rect">
                      <a:avLst/>
                    </a:prstGeom>
                    <a:noFill/>
                    <a:ln>
                      <a:noFill/>
                    </a:ln>
                  </pic:spPr>
                </pic:pic>
              </a:graphicData>
            </a:graphic>
          </wp:inline>
        </w:drawing>
      </w:r>
      <w:r>
        <w:t xml:space="preserve">  </w:t>
      </w:r>
      <w:r>
        <w:rPr>
          <w:noProof/>
        </w:rPr>
        <w:drawing>
          <wp:inline distT="0" distB="0" distL="0" distR="0">
            <wp:extent cx="2026310" cy="1519733"/>
            <wp:effectExtent l="0" t="0" r="0" b="4445"/>
            <wp:docPr id="72" name="Imagen 72" descr="C:\Users\TLJ0115\Downloads\IMG_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TLJ0115\Downloads\IMG_169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30705" cy="1523030"/>
                    </a:xfrm>
                    <a:prstGeom prst="rect">
                      <a:avLst/>
                    </a:prstGeom>
                    <a:noFill/>
                    <a:ln>
                      <a:noFill/>
                    </a:ln>
                  </pic:spPr>
                </pic:pic>
              </a:graphicData>
            </a:graphic>
          </wp:inline>
        </w:drawing>
      </w:r>
    </w:p>
    <w:p>
      <w:pPr>
        <w:pStyle w:val="Prrafodelista"/>
        <w:ind w:left="-426" w:right="-518"/>
        <w:jc w:val="center"/>
      </w:pPr>
    </w:p>
    <w:p>
      <w:pPr>
        <w:pStyle w:val="Prrafodelista"/>
        <w:ind w:left="-426" w:right="-518"/>
        <w:jc w:val="center"/>
      </w:pPr>
    </w:p>
    <w:p>
      <w:pPr>
        <w:pStyle w:val="Prrafodelista"/>
        <w:ind w:left="-426" w:right="-518"/>
        <w:jc w:val="center"/>
      </w:pPr>
      <w:r>
        <w:rPr>
          <w:noProof/>
        </w:rPr>
        <w:drawing>
          <wp:inline distT="0" distB="0" distL="0" distR="0">
            <wp:extent cx="2215943" cy="2038350"/>
            <wp:effectExtent l="0" t="0" r="0" b="0"/>
            <wp:docPr id="71" name="Imagen 71" descr="C:\Users\TLJ0115\Downloads\IMG_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LJ0115\Downloads\IMG_169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19416" cy="2041544"/>
                    </a:xfrm>
                    <a:prstGeom prst="rect">
                      <a:avLst/>
                    </a:prstGeom>
                    <a:noFill/>
                    <a:ln>
                      <a:noFill/>
                    </a:ln>
                  </pic:spPr>
                </pic:pic>
              </a:graphicData>
            </a:graphic>
          </wp:inline>
        </w:drawing>
      </w:r>
      <w:r>
        <w:tab/>
      </w:r>
      <w:r>
        <w:tab/>
      </w:r>
      <w:r>
        <w:rPr>
          <w:noProof/>
        </w:rPr>
        <w:drawing>
          <wp:inline distT="0" distB="0" distL="0" distR="0">
            <wp:extent cx="2540417" cy="190672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42445" cy="1908242"/>
                    </a:xfrm>
                    <a:prstGeom prst="rect">
                      <a:avLst/>
                    </a:prstGeom>
                    <a:noFill/>
                  </pic:spPr>
                </pic:pic>
              </a:graphicData>
            </a:graphic>
          </wp:inline>
        </w:drawing>
      </w:r>
    </w:p>
    <w:p>
      <w:pPr>
        <w:pStyle w:val="Prrafodelista"/>
        <w:ind w:left="-426" w:right="-518"/>
        <w:jc w:val="center"/>
      </w:pPr>
    </w:p>
    <w:p>
      <w:pPr>
        <w:pStyle w:val="Prrafodelista"/>
        <w:ind w:left="-426" w:right="-518"/>
        <w:jc w:val="center"/>
      </w:pPr>
    </w:p>
    <w:p>
      <w:pPr>
        <w:pStyle w:val="Prrafodelista"/>
        <w:ind w:left="0"/>
      </w:pPr>
      <w:r>
        <w:rPr>
          <w:noProof/>
        </w:rPr>
        <w:t xml:space="preserve">  </w:t>
      </w:r>
      <w:r>
        <w:rPr>
          <w:noProof/>
        </w:rPr>
        <w:drawing>
          <wp:inline distT="0" distB="0" distL="0" distR="0">
            <wp:extent cx="2194560" cy="1645920"/>
            <wp:effectExtent l="0" t="0" r="0" b="0"/>
            <wp:docPr id="70" name="Imagen 70" descr="C:\Users\TLJ0115\Downloads\IMG_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LJ0115\Downloads\IMG_169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04530" cy="1653397"/>
                    </a:xfrm>
                    <a:prstGeom prst="rect">
                      <a:avLst/>
                    </a:prstGeom>
                    <a:noFill/>
                    <a:ln>
                      <a:noFill/>
                    </a:ln>
                  </pic:spPr>
                </pic:pic>
              </a:graphicData>
            </a:graphic>
          </wp:inline>
        </w:drawing>
      </w:r>
      <w:r>
        <w:rPr>
          <w:noProof/>
        </w:rPr>
        <w:tab/>
      </w:r>
      <w:r>
        <w:rPr>
          <w:noProof/>
        </w:rPr>
        <w:tab/>
      </w:r>
      <w:r>
        <w:rPr>
          <w:noProof/>
        </w:rPr>
        <w:tab/>
      </w:r>
      <w:r>
        <w:rPr>
          <w:noProof/>
        </w:rPr>
        <w:drawing>
          <wp:inline distT="0" distB="0" distL="0" distR="0">
            <wp:extent cx="2223821" cy="1667866"/>
            <wp:effectExtent l="0" t="0" r="5080" b="8890"/>
            <wp:docPr id="69" name="Imagen 69" descr="C:\Users\TLJ0115\Downloads\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LJ0115\Downloads\IMG_169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26462" cy="1669846"/>
                    </a:xfrm>
                    <a:prstGeom prst="rect">
                      <a:avLst/>
                    </a:prstGeom>
                    <a:noFill/>
                    <a:ln>
                      <a:noFill/>
                    </a:ln>
                  </pic:spPr>
                </pic:pic>
              </a:graphicData>
            </a:graphic>
          </wp:inline>
        </w:drawing>
      </w:r>
    </w:p>
    <w:p>
      <w:pPr>
        <w:rPr>
          <w:rFonts w:ascii="Arial Narrow" w:eastAsia="Arial Narrow" w:hAnsi="Arial Narrow" w:cs="Arial Narrow"/>
        </w:rPr>
      </w:pPr>
    </w:p>
    <w:p>
      <w:pPr>
        <w:pStyle w:val="Sinespaciado"/>
        <w:jc w:val="center"/>
        <w:rPr>
          <w:rFonts w:ascii="Garamond" w:eastAsia="Arial Narrow" w:hAnsi="Garamond"/>
          <w:sz w:val="24"/>
          <w:szCs w:val="24"/>
        </w:rPr>
      </w:pPr>
      <w:r>
        <w:rPr>
          <w:rFonts w:ascii="Garamond" w:eastAsia="Arial Narrow" w:hAnsi="Garamond"/>
          <w:sz w:val="24"/>
          <w:szCs w:val="24"/>
        </w:rPr>
        <w:t>A T E N T A M E N T E,</w:t>
      </w:r>
    </w:p>
    <w:p>
      <w:pPr>
        <w:pStyle w:val="Sinespaciado"/>
        <w:jc w:val="center"/>
        <w:rPr>
          <w:rFonts w:ascii="Garamond" w:eastAsia="Arial Narrow" w:hAnsi="Garamond"/>
          <w:sz w:val="24"/>
          <w:szCs w:val="24"/>
        </w:rPr>
      </w:pPr>
      <w:r>
        <w:rPr>
          <w:rFonts w:ascii="Garamond" w:eastAsia="Arial Narrow" w:hAnsi="Garamond"/>
          <w:sz w:val="24"/>
          <w:szCs w:val="24"/>
        </w:rPr>
        <w:t>Tlajomulco de Zúñiga, Jalisco, 12 de septiembre del año 2019.</w:t>
      </w:r>
    </w:p>
    <w:p>
      <w:pPr>
        <w:pStyle w:val="Sinespaciado"/>
        <w:jc w:val="center"/>
        <w:rPr>
          <w:rFonts w:ascii="Garamond" w:eastAsia="Arial Narrow" w:hAnsi="Garamond"/>
          <w:i/>
          <w:sz w:val="24"/>
          <w:szCs w:val="24"/>
        </w:rPr>
      </w:pPr>
      <w:r>
        <w:rPr>
          <w:rFonts w:ascii="Garamond" w:eastAsia="Arial Narrow" w:hAnsi="Garamond"/>
          <w:i/>
          <w:sz w:val="24"/>
          <w:szCs w:val="24"/>
        </w:rPr>
        <w:t>“2019, AÑO DE LA IGUALDAD DE GÉNERO EN JALISCO”.</w:t>
      </w:r>
    </w:p>
    <w:p>
      <w:pPr>
        <w:rPr>
          <w:rFonts w:ascii="Arial Narrow" w:eastAsia="Arial Narrow" w:hAnsi="Arial Narrow" w:cs="Arial Narrow"/>
        </w:rPr>
      </w:pPr>
    </w:p>
    <w:p>
      <w:pPr>
        <w:spacing w:after="0"/>
        <w:rPr>
          <w:rFonts w:ascii="Arial Narrow" w:eastAsia="Arial Narrow" w:hAnsi="Arial Narrow" w:cs="Arial Narrow"/>
        </w:rPr>
      </w:pPr>
    </w:p>
    <w:p>
      <w:pPr>
        <w:tabs>
          <w:tab w:val="left" w:pos="3699"/>
        </w:tabs>
        <w:spacing w:after="0"/>
        <w:ind w:left="-227"/>
        <w:rPr>
          <w:rFonts w:ascii="Garamond" w:eastAsia="Arial Narrow" w:hAnsi="Garamond" w:cs="Arial Narrow"/>
        </w:rPr>
      </w:pPr>
      <w:r>
        <w:rPr>
          <w:rFonts w:ascii="Garamond" w:eastAsia="Arial Narrow" w:hAnsi="Garamond" w:cs="Arial Narrow"/>
        </w:rPr>
        <w:t>Firma</w:t>
      </w:r>
    </w:p>
    <w:p>
      <w:pPr>
        <w:tabs>
          <w:tab w:val="left" w:pos="3699"/>
        </w:tabs>
        <w:spacing w:after="0"/>
        <w:jc w:val="center"/>
        <w:rPr>
          <w:rFonts w:ascii="Garamond" w:eastAsia="Arial Narrow" w:hAnsi="Garamond" w:cs="Arial Narrow"/>
        </w:rPr>
      </w:pPr>
      <w:r>
        <w:rPr>
          <w:rFonts w:ascii="Garamond" w:eastAsia="Arial Narrow" w:hAnsi="Garamond" w:cs="Arial Narrow"/>
        </w:rPr>
        <w:t>___________________________________</w:t>
      </w:r>
    </w:p>
    <w:p>
      <w:pPr>
        <w:tabs>
          <w:tab w:val="left" w:pos="3699"/>
        </w:tabs>
        <w:spacing w:after="0"/>
        <w:jc w:val="center"/>
        <w:rPr>
          <w:rFonts w:ascii="Garamond" w:eastAsia="Arial Narrow" w:hAnsi="Garamond" w:cs="Arial Narrow"/>
          <w:b/>
        </w:rPr>
      </w:pPr>
      <w:bookmarkStart w:id="1" w:name="_gjdgxs" w:colFirst="0" w:colLast="0"/>
      <w:bookmarkEnd w:id="1"/>
      <w:r>
        <w:rPr>
          <w:rFonts w:ascii="Garamond" w:eastAsia="Arial Narrow" w:hAnsi="Garamond" w:cs="Arial Narrow"/>
          <w:b/>
        </w:rPr>
        <w:t>MTRA. SAGRARIO ELIZABETH GUZMAN UREÑA</w:t>
      </w:r>
    </w:p>
    <w:sectPr>
      <w:headerReference w:type="default" r:id="rId142"/>
      <w:footerReference w:type="default" r:id="rId143"/>
      <w:pgSz w:w="12240" w:h="15840"/>
      <w:pgMar w:top="1418" w:right="1701" w:bottom="1418" w:left="1701" w:header="708" w:footer="708"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7605257"/>
      <w:docPartObj>
        <w:docPartGallery w:val="Page Numbers (Bottom of Page)"/>
        <w:docPartUnique/>
      </w:docPartObj>
    </w:sdtPr>
    <w:sdtContent>
      <w:p>
        <w:pPr>
          <w:pStyle w:val="Piedepgina"/>
          <w:jc w:val="right"/>
        </w:pPr>
        <w:r>
          <w:fldChar w:fldCharType="begin"/>
        </w:r>
        <w:r>
          <w:instrText>PAGE   \* MERGEFORMAT</w:instrText>
        </w:r>
        <w:r>
          <w:fldChar w:fldCharType="separate"/>
        </w:r>
        <w:r>
          <w:rPr>
            <w:noProof/>
            <w:lang w:val="es-ES"/>
          </w:rPr>
          <w:t>5</w:t>
        </w:r>
        <w:r>
          <w:rPr>
            <w:noProof/>
            <w:lang w:val="es-ES"/>
          </w:rPr>
          <w:fldChar w:fldCharType="end"/>
        </w:r>
      </w:p>
    </w:sdtContent>
  </w:sdt>
  <w:p>
    <w:pPr>
      <w:pStyle w:val="Piedepgina"/>
      <w:rPr>
        <w:rFonts w:ascii="Garamond" w:hAnsi="Garamond"/>
        <w:sz w:val="16"/>
        <w:szCs w:val="16"/>
      </w:rPr>
    </w:pPr>
    <w:r>
      <w:rPr>
        <w:rFonts w:ascii="Garamond" w:hAnsi="Garamond"/>
        <w:sz w:val="16"/>
        <w:szCs w:val="16"/>
      </w:rPr>
      <w:t>SEGU/ABOR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Encabezado"/>
      <w:jc w:val="right"/>
      <w:rPr>
        <w:rFonts w:ascii="Garamond" w:hAnsi="Garamond"/>
        <w:b/>
        <w:sz w:val="20"/>
        <w:szCs w:val="20"/>
        <w:lang w:val="es-ES"/>
      </w:rPr>
    </w:pPr>
    <w:r>
      <w:rPr>
        <w:rFonts w:ascii="Garamond" w:hAnsi="Garamond"/>
        <w:b/>
        <w:sz w:val="20"/>
        <w:szCs w:val="20"/>
        <w:lang w:val="es-ES"/>
      </w:rPr>
      <w:t>Mtra. Sagrario Elizabeth Guzmán Ureña.</w:t>
    </w:r>
  </w:p>
  <w:p>
    <w:pPr>
      <w:pStyle w:val="Encabezado"/>
      <w:jc w:val="right"/>
      <w:rPr>
        <w:rFonts w:ascii="Garamond" w:hAnsi="Garamond"/>
        <w:sz w:val="18"/>
        <w:szCs w:val="18"/>
        <w:lang w:val="es-ES"/>
      </w:rPr>
    </w:pPr>
    <w:r>
      <w:rPr>
        <w:rFonts w:ascii="Garamond" w:hAnsi="Garamond"/>
        <w:sz w:val="18"/>
        <w:szCs w:val="18"/>
        <w:lang w:val="es-ES"/>
      </w:rPr>
      <w:t>Regidora del Ayuntamiento de Tlajomulco de Zúñiga, Jalisco</w:t>
    </w:r>
  </w:p>
  <w:p>
    <w:pPr>
      <w:pStyle w:val="Encabezado"/>
      <w:jc w:val="right"/>
      <w:rPr>
        <w:rFonts w:ascii="Garamond" w:hAnsi="Garamond"/>
        <w:sz w:val="18"/>
        <w:szCs w:val="18"/>
        <w:lang w:val="es-ES"/>
      </w:rPr>
    </w:pPr>
    <w:r>
      <w:rPr>
        <w:rFonts w:ascii="Garamond" w:hAnsi="Garamond"/>
        <w:sz w:val="18"/>
        <w:szCs w:val="18"/>
        <w:lang w:val="es-ES"/>
      </w:rPr>
      <w:t>Informe Anual de Actividades 2018-2019.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BD14691_"/>
      </v:shape>
    </w:pict>
  </w:numPicBullet>
  <w:abstractNum w:abstractNumId="0">
    <w:nsid w:val="0699488C"/>
    <w:multiLevelType w:val="hybridMultilevel"/>
    <w:tmpl w:val="C8026900"/>
    <w:lvl w:ilvl="0" w:tplc="38348F6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17931B0B"/>
    <w:multiLevelType w:val="hybridMultilevel"/>
    <w:tmpl w:val="B972F568"/>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
    <w:nsid w:val="17E14D4E"/>
    <w:multiLevelType w:val="hybridMultilevel"/>
    <w:tmpl w:val="F4DAD9C8"/>
    <w:lvl w:ilvl="0" w:tplc="38348F6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34E09"/>
    <w:multiLevelType w:val="hybridMultilevel"/>
    <w:tmpl w:val="7CF4371E"/>
    <w:lvl w:ilvl="0" w:tplc="1CC8664A">
      <w:start w:val="1"/>
      <w:numFmt w:val="bullet"/>
      <w:lvlText w:val=""/>
      <w:lvlJc w:val="left"/>
      <w:pPr>
        <w:ind w:left="2782" w:hanging="360"/>
      </w:pPr>
      <w:rPr>
        <w:rFonts w:ascii="Wingdings 3" w:hAnsi="Wingdings 3" w:hint="default"/>
        <w:color w:val="CC00CC"/>
        <w:sz w:val="20"/>
        <w:szCs w:val="20"/>
      </w:rPr>
    </w:lvl>
    <w:lvl w:ilvl="1" w:tplc="080A0003" w:tentative="1">
      <w:start w:val="1"/>
      <w:numFmt w:val="bullet"/>
      <w:lvlText w:val="o"/>
      <w:lvlJc w:val="left"/>
      <w:pPr>
        <w:ind w:left="3502" w:hanging="360"/>
      </w:pPr>
      <w:rPr>
        <w:rFonts w:ascii="Courier New" w:hAnsi="Courier New" w:cs="Courier New" w:hint="default"/>
      </w:rPr>
    </w:lvl>
    <w:lvl w:ilvl="2" w:tplc="080A0005" w:tentative="1">
      <w:start w:val="1"/>
      <w:numFmt w:val="bullet"/>
      <w:lvlText w:val=""/>
      <w:lvlJc w:val="left"/>
      <w:pPr>
        <w:ind w:left="4222" w:hanging="360"/>
      </w:pPr>
      <w:rPr>
        <w:rFonts w:ascii="Wingdings" w:hAnsi="Wingdings" w:hint="default"/>
      </w:rPr>
    </w:lvl>
    <w:lvl w:ilvl="3" w:tplc="080A0001" w:tentative="1">
      <w:start w:val="1"/>
      <w:numFmt w:val="bullet"/>
      <w:lvlText w:val=""/>
      <w:lvlJc w:val="left"/>
      <w:pPr>
        <w:ind w:left="4942" w:hanging="360"/>
      </w:pPr>
      <w:rPr>
        <w:rFonts w:ascii="Symbol" w:hAnsi="Symbol" w:hint="default"/>
      </w:rPr>
    </w:lvl>
    <w:lvl w:ilvl="4" w:tplc="080A0003" w:tentative="1">
      <w:start w:val="1"/>
      <w:numFmt w:val="bullet"/>
      <w:lvlText w:val="o"/>
      <w:lvlJc w:val="left"/>
      <w:pPr>
        <w:ind w:left="5662" w:hanging="360"/>
      </w:pPr>
      <w:rPr>
        <w:rFonts w:ascii="Courier New" w:hAnsi="Courier New" w:cs="Courier New" w:hint="default"/>
      </w:rPr>
    </w:lvl>
    <w:lvl w:ilvl="5" w:tplc="080A0005" w:tentative="1">
      <w:start w:val="1"/>
      <w:numFmt w:val="bullet"/>
      <w:lvlText w:val=""/>
      <w:lvlJc w:val="left"/>
      <w:pPr>
        <w:ind w:left="6382" w:hanging="360"/>
      </w:pPr>
      <w:rPr>
        <w:rFonts w:ascii="Wingdings" w:hAnsi="Wingdings" w:hint="default"/>
      </w:rPr>
    </w:lvl>
    <w:lvl w:ilvl="6" w:tplc="080A0001" w:tentative="1">
      <w:start w:val="1"/>
      <w:numFmt w:val="bullet"/>
      <w:lvlText w:val=""/>
      <w:lvlJc w:val="left"/>
      <w:pPr>
        <w:ind w:left="7102" w:hanging="360"/>
      </w:pPr>
      <w:rPr>
        <w:rFonts w:ascii="Symbol" w:hAnsi="Symbol" w:hint="default"/>
      </w:rPr>
    </w:lvl>
    <w:lvl w:ilvl="7" w:tplc="080A0003" w:tentative="1">
      <w:start w:val="1"/>
      <w:numFmt w:val="bullet"/>
      <w:lvlText w:val="o"/>
      <w:lvlJc w:val="left"/>
      <w:pPr>
        <w:ind w:left="7822" w:hanging="360"/>
      </w:pPr>
      <w:rPr>
        <w:rFonts w:ascii="Courier New" w:hAnsi="Courier New" w:cs="Courier New" w:hint="default"/>
      </w:rPr>
    </w:lvl>
    <w:lvl w:ilvl="8" w:tplc="080A0005" w:tentative="1">
      <w:start w:val="1"/>
      <w:numFmt w:val="bullet"/>
      <w:lvlText w:val=""/>
      <w:lvlJc w:val="left"/>
      <w:pPr>
        <w:ind w:left="8542" w:hanging="360"/>
      </w:pPr>
      <w:rPr>
        <w:rFonts w:ascii="Wingdings" w:hAnsi="Wingdings" w:hint="default"/>
      </w:rPr>
    </w:lvl>
  </w:abstractNum>
  <w:abstractNum w:abstractNumId="4">
    <w:nsid w:val="1ADA4140"/>
    <w:multiLevelType w:val="hybridMultilevel"/>
    <w:tmpl w:val="CFD004CA"/>
    <w:lvl w:ilvl="0" w:tplc="080A000D">
      <w:start w:val="1"/>
      <w:numFmt w:val="bullet"/>
      <w:lvlText w:val=""/>
      <w:lvlJc w:val="left"/>
      <w:pPr>
        <w:ind w:left="720" w:hanging="360"/>
      </w:pPr>
      <w:rPr>
        <w:rFonts w:ascii="Wingdings" w:hAnsi="Wingdings"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D7717A4"/>
    <w:multiLevelType w:val="hybridMultilevel"/>
    <w:tmpl w:val="22DA8DDE"/>
    <w:lvl w:ilvl="0" w:tplc="080A000D">
      <w:start w:val="1"/>
      <w:numFmt w:val="bullet"/>
      <w:lvlText w:val=""/>
      <w:lvlJc w:val="left"/>
      <w:pPr>
        <w:ind w:left="720" w:hanging="360"/>
      </w:pPr>
      <w:rPr>
        <w:rFonts w:ascii="Wingdings" w:hAnsi="Wingdings"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E7B0199"/>
    <w:multiLevelType w:val="hybridMultilevel"/>
    <w:tmpl w:val="0A604200"/>
    <w:lvl w:ilvl="0" w:tplc="080A000D">
      <w:start w:val="1"/>
      <w:numFmt w:val="bullet"/>
      <w:lvlText w:val=""/>
      <w:lvlJc w:val="left"/>
      <w:pPr>
        <w:ind w:left="2422" w:hanging="360"/>
      </w:pPr>
      <w:rPr>
        <w:rFonts w:ascii="Wingdings" w:hAnsi="Wingdings" w:hint="default"/>
        <w:color w:val="CC00CC"/>
        <w:sz w:val="20"/>
        <w:szCs w:val="20"/>
      </w:rPr>
    </w:lvl>
    <w:lvl w:ilvl="1" w:tplc="080A0003" w:tentative="1">
      <w:start w:val="1"/>
      <w:numFmt w:val="bullet"/>
      <w:lvlText w:val="o"/>
      <w:lvlJc w:val="left"/>
      <w:pPr>
        <w:ind w:left="3142" w:hanging="360"/>
      </w:pPr>
      <w:rPr>
        <w:rFonts w:ascii="Courier New" w:hAnsi="Courier New" w:cs="Courier New" w:hint="default"/>
      </w:rPr>
    </w:lvl>
    <w:lvl w:ilvl="2" w:tplc="080A0005" w:tentative="1">
      <w:start w:val="1"/>
      <w:numFmt w:val="bullet"/>
      <w:lvlText w:val=""/>
      <w:lvlJc w:val="left"/>
      <w:pPr>
        <w:ind w:left="3862" w:hanging="360"/>
      </w:pPr>
      <w:rPr>
        <w:rFonts w:ascii="Wingdings" w:hAnsi="Wingdings" w:hint="default"/>
      </w:rPr>
    </w:lvl>
    <w:lvl w:ilvl="3" w:tplc="080A0001" w:tentative="1">
      <w:start w:val="1"/>
      <w:numFmt w:val="bullet"/>
      <w:lvlText w:val=""/>
      <w:lvlJc w:val="left"/>
      <w:pPr>
        <w:ind w:left="4582" w:hanging="360"/>
      </w:pPr>
      <w:rPr>
        <w:rFonts w:ascii="Symbol" w:hAnsi="Symbol" w:hint="default"/>
      </w:rPr>
    </w:lvl>
    <w:lvl w:ilvl="4" w:tplc="080A0003" w:tentative="1">
      <w:start w:val="1"/>
      <w:numFmt w:val="bullet"/>
      <w:lvlText w:val="o"/>
      <w:lvlJc w:val="left"/>
      <w:pPr>
        <w:ind w:left="5302" w:hanging="360"/>
      </w:pPr>
      <w:rPr>
        <w:rFonts w:ascii="Courier New" w:hAnsi="Courier New" w:cs="Courier New" w:hint="default"/>
      </w:rPr>
    </w:lvl>
    <w:lvl w:ilvl="5" w:tplc="080A0005" w:tentative="1">
      <w:start w:val="1"/>
      <w:numFmt w:val="bullet"/>
      <w:lvlText w:val=""/>
      <w:lvlJc w:val="left"/>
      <w:pPr>
        <w:ind w:left="6022" w:hanging="360"/>
      </w:pPr>
      <w:rPr>
        <w:rFonts w:ascii="Wingdings" w:hAnsi="Wingdings" w:hint="default"/>
      </w:rPr>
    </w:lvl>
    <w:lvl w:ilvl="6" w:tplc="080A0001" w:tentative="1">
      <w:start w:val="1"/>
      <w:numFmt w:val="bullet"/>
      <w:lvlText w:val=""/>
      <w:lvlJc w:val="left"/>
      <w:pPr>
        <w:ind w:left="6742" w:hanging="360"/>
      </w:pPr>
      <w:rPr>
        <w:rFonts w:ascii="Symbol" w:hAnsi="Symbol" w:hint="default"/>
      </w:rPr>
    </w:lvl>
    <w:lvl w:ilvl="7" w:tplc="080A0003" w:tentative="1">
      <w:start w:val="1"/>
      <w:numFmt w:val="bullet"/>
      <w:lvlText w:val="o"/>
      <w:lvlJc w:val="left"/>
      <w:pPr>
        <w:ind w:left="7462" w:hanging="360"/>
      </w:pPr>
      <w:rPr>
        <w:rFonts w:ascii="Courier New" w:hAnsi="Courier New" w:cs="Courier New" w:hint="default"/>
      </w:rPr>
    </w:lvl>
    <w:lvl w:ilvl="8" w:tplc="080A0005" w:tentative="1">
      <w:start w:val="1"/>
      <w:numFmt w:val="bullet"/>
      <w:lvlText w:val=""/>
      <w:lvlJc w:val="left"/>
      <w:pPr>
        <w:ind w:left="8182" w:hanging="360"/>
      </w:pPr>
      <w:rPr>
        <w:rFonts w:ascii="Wingdings" w:hAnsi="Wingdings" w:hint="default"/>
      </w:rPr>
    </w:lvl>
  </w:abstractNum>
  <w:abstractNum w:abstractNumId="7">
    <w:nsid w:val="213B122C"/>
    <w:multiLevelType w:val="hybridMultilevel"/>
    <w:tmpl w:val="DBF4A562"/>
    <w:lvl w:ilvl="0" w:tplc="C2B890DC">
      <w:start w:val="1"/>
      <w:numFmt w:val="bullet"/>
      <w:lvlText w:val=""/>
      <w:lvlJc w:val="left"/>
      <w:pPr>
        <w:ind w:left="2138" w:hanging="360"/>
      </w:pPr>
      <w:rPr>
        <w:rFonts w:ascii="Symbol" w:hAnsi="Symbol" w:hint="default"/>
        <w:color w:val="7030A0"/>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8">
    <w:nsid w:val="2B1B612A"/>
    <w:multiLevelType w:val="hybridMultilevel"/>
    <w:tmpl w:val="9C2CEBB0"/>
    <w:lvl w:ilvl="0" w:tplc="080A000D">
      <w:start w:val="1"/>
      <w:numFmt w:val="bullet"/>
      <w:lvlText w:val=""/>
      <w:lvlJc w:val="left"/>
      <w:pPr>
        <w:ind w:left="2138" w:hanging="360"/>
      </w:pPr>
      <w:rPr>
        <w:rFonts w:ascii="Wingdings" w:hAnsi="Wingdings" w:hint="default"/>
        <w:color w:val="CC00CC"/>
        <w:sz w:val="20"/>
        <w:szCs w:val="20"/>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9">
    <w:nsid w:val="2E2F01D4"/>
    <w:multiLevelType w:val="hybridMultilevel"/>
    <w:tmpl w:val="3EE68826"/>
    <w:lvl w:ilvl="0" w:tplc="C2B890DC">
      <w:start w:val="1"/>
      <w:numFmt w:val="bullet"/>
      <w:lvlText w:val=""/>
      <w:lvlJc w:val="left"/>
      <w:pPr>
        <w:ind w:left="1380" w:hanging="360"/>
      </w:pPr>
      <w:rPr>
        <w:rFonts w:ascii="Symbol" w:hAnsi="Symbol" w:hint="default"/>
        <w:color w:val="7030A0"/>
      </w:rPr>
    </w:lvl>
    <w:lvl w:ilvl="1" w:tplc="080A0003" w:tentative="1">
      <w:start w:val="1"/>
      <w:numFmt w:val="bullet"/>
      <w:lvlText w:val="o"/>
      <w:lvlJc w:val="left"/>
      <w:pPr>
        <w:ind w:left="2100" w:hanging="360"/>
      </w:pPr>
      <w:rPr>
        <w:rFonts w:ascii="Courier New" w:hAnsi="Courier New" w:cs="Courier New" w:hint="default"/>
      </w:rPr>
    </w:lvl>
    <w:lvl w:ilvl="2" w:tplc="080A0005" w:tentative="1">
      <w:start w:val="1"/>
      <w:numFmt w:val="bullet"/>
      <w:lvlText w:val=""/>
      <w:lvlJc w:val="left"/>
      <w:pPr>
        <w:ind w:left="2820" w:hanging="360"/>
      </w:pPr>
      <w:rPr>
        <w:rFonts w:ascii="Wingdings" w:hAnsi="Wingdings" w:hint="default"/>
      </w:rPr>
    </w:lvl>
    <w:lvl w:ilvl="3" w:tplc="080A0001" w:tentative="1">
      <w:start w:val="1"/>
      <w:numFmt w:val="bullet"/>
      <w:lvlText w:val=""/>
      <w:lvlJc w:val="left"/>
      <w:pPr>
        <w:ind w:left="3540" w:hanging="360"/>
      </w:pPr>
      <w:rPr>
        <w:rFonts w:ascii="Symbol" w:hAnsi="Symbol" w:hint="default"/>
      </w:rPr>
    </w:lvl>
    <w:lvl w:ilvl="4" w:tplc="080A0003" w:tentative="1">
      <w:start w:val="1"/>
      <w:numFmt w:val="bullet"/>
      <w:lvlText w:val="o"/>
      <w:lvlJc w:val="left"/>
      <w:pPr>
        <w:ind w:left="4260" w:hanging="360"/>
      </w:pPr>
      <w:rPr>
        <w:rFonts w:ascii="Courier New" w:hAnsi="Courier New" w:cs="Courier New" w:hint="default"/>
      </w:rPr>
    </w:lvl>
    <w:lvl w:ilvl="5" w:tplc="080A0005" w:tentative="1">
      <w:start w:val="1"/>
      <w:numFmt w:val="bullet"/>
      <w:lvlText w:val=""/>
      <w:lvlJc w:val="left"/>
      <w:pPr>
        <w:ind w:left="4980" w:hanging="360"/>
      </w:pPr>
      <w:rPr>
        <w:rFonts w:ascii="Wingdings" w:hAnsi="Wingdings" w:hint="default"/>
      </w:rPr>
    </w:lvl>
    <w:lvl w:ilvl="6" w:tplc="080A0001" w:tentative="1">
      <w:start w:val="1"/>
      <w:numFmt w:val="bullet"/>
      <w:lvlText w:val=""/>
      <w:lvlJc w:val="left"/>
      <w:pPr>
        <w:ind w:left="5700" w:hanging="360"/>
      </w:pPr>
      <w:rPr>
        <w:rFonts w:ascii="Symbol" w:hAnsi="Symbol" w:hint="default"/>
      </w:rPr>
    </w:lvl>
    <w:lvl w:ilvl="7" w:tplc="080A0003" w:tentative="1">
      <w:start w:val="1"/>
      <w:numFmt w:val="bullet"/>
      <w:lvlText w:val="o"/>
      <w:lvlJc w:val="left"/>
      <w:pPr>
        <w:ind w:left="6420" w:hanging="360"/>
      </w:pPr>
      <w:rPr>
        <w:rFonts w:ascii="Courier New" w:hAnsi="Courier New" w:cs="Courier New" w:hint="default"/>
      </w:rPr>
    </w:lvl>
    <w:lvl w:ilvl="8" w:tplc="080A0005" w:tentative="1">
      <w:start w:val="1"/>
      <w:numFmt w:val="bullet"/>
      <w:lvlText w:val=""/>
      <w:lvlJc w:val="left"/>
      <w:pPr>
        <w:ind w:left="7140" w:hanging="360"/>
      </w:pPr>
      <w:rPr>
        <w:rFonts w:ascii="Wingdings" w:hAnsi="Wingdings" w:hint="default"/>
      </w:rPr>
    </w:lvl>
  </w:abstractNum>
  <w:abstractNum w:abstractNumId="10">
    <w:nsid w:val="2F0105AF"/>
    <w:multiLevelType w:val="hybridMultilevel"/>
    <w:tmpl w:val="26FAB8D0"/>
    <w:lvl w:ilvl="0" w:tplc="080A0003">
      <w:start w:val="1"/>
      <w:numFmt w:val="bullet"/>
      <w:lvlText w:val="o"/>
      <w:lvlJc w:val="left"/>
      <w:pPr>
        <w:ind w:left="1837" w:hanging="360"/>
      </w:pPr>
      <w:rPr>
        <w:rFonts w:ascii="Courier New" w:hAnsi="Courier New" w:cs="Courier New" w:hint="default"/>
      </w:rPr>
    </w:lvl>
    <w:lvl w:ilvl="1" w:tplc="080A0003" w:tentative="1">
      <w:start w:val="1"/>
      <w:numFmt w:val="bullet"/>
      <w:lvlText w:val="o"/>
      <w:lvlJc w:val="left"/>
      <w:pPr>
        <w:ind w:left="2557" w:hanging="360"/>
      </w:pPr>
      <w:rPr>
        <w:rFonts w:ascii="Courier New" w:hAnsi="Courier New" w:cs="Courier New" w:hint="default"/>
      </w:rPr>
    </w:lvl>
    <w:lvl w:ilvl="2" w:tplc="080A0005" w:tentative="1">
      <w:start w:val="1"/>
      <w:numFmt w:val="bullet"/>
      <w:lvlText w:val=""/>
      <w:lvlJc w:val="left"/>
      <w:pPr>
        <w:ind w:left="3277" w:hanging="360"/>
      </w:pPr>
      <w:rPr>
        <w:rFonts w:ascii="Wingdings" w:hAnsi="Wingdings" w:hint="default"/>
      </w:rPr>
    </w:lvl>
    <w:lvl w:ilvl="3" w:tplc="080A0001" w:tentative="1">
      <w:start w:val="1"/>
      <w:numFmt w:val="bullet"/>
      <w:lvlText w:val=""/>
      <w:lvlJc w:val="left"/>
      <w:pPr>
        <w:ind w:left="3997" w:hanging="360"/>
      </w:pPr>
      <w:rPr>
        <w:rFonts w:ascii="Symbol" w:hAnsi="Symbol" w:hint="default"/>
      </w:rPr>
    </w:lvl>
    <w:lvl w:ilvl="4" w:tplc="080A0003" w:tentative="1">
      <w:start w:val="1"/>
      <w:numFmt w:val="bullet"/>
      <w:lvlText w:val="o"/>
      <w:lvlJc w:val="left"/>
      <w:pPr>
        <w:ind w:left="4717" w:hanging="360"/>
      </w:pPr>
      <w:rPr>
        <w:rFonts w:ascii="Courier New" w:hAnsi="Courier New" w:cs="Courier New" w:hint="default"/>
      </w:rPr>
    </w:lvl>
    <w:lvl w:ilvl="5" w:tplc="080A0005" w:tentative="1">
      <w:start w:val="1"/>
      <w:numFmt w:val="bullet"/>
      <w:lvlText w:val=""/>
      <w:lvlJc w:val="left"/>
      <w:pPr>
        <w:ind w:left="5437" w:hanging="360"/>
      </w:pPr>
      <w:rPr>
        <w:rFonts w:ascii="Wingdings" w:hAnsi="Wingdings" w:hint="default"/>
      </w:rPr>
    </w:lvl>
    <w:lvl w:ilvl="6" w:tplc="080A0001" w:tentative="1">
      <w:start w:val="1"/>
      <w:numFmt w:val="bullet"/>
      <w:lvlText w:val=""/>
      <w:lvlJc w:val="left"/>
      <w:pPr>
        <w:ind w:left="6157" w:hanging="360"/>
      </w:pPr>
      <w:rPr>
        <w:rFonts w:ascii="Symbol" w:hAnsi="Symbol" w:hint="default"/>
      </w:rPr>
    </w:lvl>
    <w:lvl w:ilvl="7" w:tplc="080A0003" w:tentative="1">
      <w:start w:val="1"/>
      <w:numFmt w:val="bullet"/>
      <w:lvlText w:val="o"/>
      <w:lvlJc w:val="left"/>
      <w:pPr>
        <w:ind w:left="6877" w:hanging="360"/>
      </w:pPr>
      <w:rPr>
        <w:rFonts w:ascii="Courier New" w:hAnsi="Courier New" w:cs="Courier New" w:hint="default"/>
      </w:rPr>
    </w:lvl>
    <w:lvl w:ilvl="8" w:tplc="080A0005" w:tentative="1">
      <w:start w:val="1"/>
      <w:numFmt w:val="bullet"/>
      <w:lvlText w:val=""/>
      <w:lvlJc w:val="left"/>
      <w:pPr>
        <w:ind w:left="7597" w:hanging="360"/>
      </w:pPr>
      <w:rPr>
        <w:rFonts w:ascii="Wingdings" w:hAnsi="Wingdings" w:hint="default"/>
      </w:rPr>
    </w:lvl>
  </w:abstractNum>
  <w:abstractNum w:abstractNumId="11">
    <w:nsid w:val="31303E97"/>
    <w:multiLevelType w:val="hybridMultilevel"/>
    <w:tmpl w:val="45621202"/>
    <w:lvl w:ilvl="0" w:tplc="1CC8664A">
      <w:start w:val="1"/>
      <w:numFmt w:val="bullet"/>
      <w:lvlText w:val=""/>
      <w:lvlJc w:val="left"/>
      <w:pPr>
        <w:tabs>
          <w:tab w:val="num" w:pos="2062"/>
        </w:tabs>
        <w:ind w:left="2062" w:hanging="360"/>
      </w:pPr>
      <w:rPr>
        <w:rFonts w:ascii="Wingdings 3" w:hAnsi="Wingdings 3" w:hint="default"/>
        <w:color w:val="CC00CC"/>
        <w:sz w:val="20"/>
        <w:szCs w:val="20"/>
      </w:rPr>
    </w:lvl>
    <w:lvl w:ilvl="1" w:tplc="AA1C6104" w:tentative="1">
      <w:start w:val="1"/>
      <w:numFmt w:val="bullet"/>
      <w:lvlText w:val=""/>
      <w:lvlJc w:val="left"/>
      <w:pPr>
        <w:tabs>
          <w:tab w:val="num" w:pos="1440"/>
        </w:tabs>
        <w:ind w:left="1440" w:hanging="360"/>
      </w:pPr>
      <w:rPr>
        <w:rFonts w:ascii="Wingdings 3" w:hAnsi="Wingdings 3" w:hint="default"/>
      </w:rPr>
    </w:lvl>
    <w:lvl w:ilvl="2" w:tplc="3424BC68" w:tentative="1">
      <w:start w:val="1"/>
      <w:numFmt w:val="bullet"/>
      <w:lvlText w:val=""/>
      <w:lvlJc w:val="left"/>
      <w:pPr>
        <w:tabs>
          <w:tab w:val="num" w:pos="2160"/>
        </w:tabs>
        <w:ind w:left="2160" w:hanging="360"/>
      </w:pPr>
      <w:rPr>
        <w:rFonts w:ascii="Wingdings 3" w:hAnsi="Wingdings 3" w:hint="default"/>
      </w:rPr>
    </w:lvl>
    <w:lvl w:ilvl="3" w:tplc="5A6AE6AC" w:tentative="1">
      <w:start w:val="1"/>
      <w:numFmt w:val="bullet"/>
      <w:lvlText w:val=""/>
      <w:lvlJc w:val="left"/>
      <w:pPr>
        <w:tabs>
          <w:tab w:val="num" w:pos="2880"/>
        </w:tabs>
        <w:ind w:left="2880" w:hanging="360"/>
      </w:pPr>
      <w:rPr>
        <w:rFonts w:ascii="Wingdings 3" w:hAnsi="Wingdings 3" w:hint="default"/>
      </w:rPr>
    </w:lvl>
    <w:lvl w:ilvl="4" w:tplc="F6662CBC" w:tentative="1">
      <w:start w:val="1"/>
      <w:numFmt w:val="bullet"/>
      <w:lvlText w:val=""/>
      <w:lvlJc w:val="left"/>
      <w:pPr>
        <w:tabs>
          <w:tab w:val="num" w:pos="3600"/>
        </w:tabs>
        <w:ind w:left="3600" w:hanging="360"/>
      </w:pPr>
      <w:rPr>
        <w:rFonts w:ascii="Wingdings 3" w:hAnsi="Wingdings 3" w:hint="default"/>
      </w:rPr>
    </w:lvl>
    <w:lvl w:ilvl="5" w:tplc="9EA6EA10" w:tentative="1">
      <w:start w:val="1"/>
      <w:numFmt w:val="bullet"/>
      <w:lvlText w:val=""/>
      <w:lvlJc w:val="left"/>
      <w:pPr>
        <w:tabs>
          <w:tab w:val="num" w:pos="4320"/>
        </w:tabs>
        <w:ind w:left="4320" w:hanging="360"/>
      </w:pPr>
      <w:rPr>
        <w:rFonts w:ascii="Wingdings 3" w:hAnsi="Wingdings 3" w:hint="default"/>
      </w:rPr>
    </w:lvl>
    <w:lvl w:ilvl="6" w:tplc="0274848E" w:tentative="1">
      <w:start w:val="1"/>
      <w:numFmt w:val="bullet"/>
      <w:lvlText w:val=""/>
      <w:lvlJc w:val="left"/>
      <w:pPr>
        <w:tabs>
          <w:tab w:val="num" w:pos="5040"/>
        </w:tabs>
        <w:ind w:left="5040" w:hanging="360"/>
      </w:pPr>
      <w:rPr>
        <w:rFonts w:ascii="Wingdings 3" w:hAnsi="Wingdings 3" w:hint="default"/>
      </w:rPr>
    </w:lvl>
    <w:lvl w:ilvl="7" w:tplc="C9B82BBE" w:tentative="1">
      <w:start w:val="1"/>
      <w:numFmt w:val="bullet"/>
      <w:lvlText w:val=""/>
      <w:lvlJc w:val="left"/>
      <w:pPr>
        <w:tabs>
          <w:tab w:val="num" w:pos="5760"/>
        </w:tabs>
        <w:ind w:left="5760" w:hanging="360"/>
      </w:pPr>
      <w:rPr>
        <w:rFonts w:ascii="Wingdings 3" w:hAnsi="Wingdings 3" w:hint="default"/>
      </w:rPr>
    </w:lvl>
    <w:lvl w:ilvl="8" w:tplc="808E3B56" w:tentative="1">
      <w:start w:val="1"/>
      <w:numFmt w:val="bullet"/>
      <w:lvlText w:val=""/>
      <w:lvlJc w:val="left"/>
      <w:pPr>
        <w:tabs>
          <w:tab w:val="num" w:pos="6480"/>
        </w:tabs>
        <w:ind w:left="6480" w:hanging="360"/>
      </w:pPr>
      <w:rPr>
        <w:rFonts w:ascii="Wingdings 3" w:hAnsi="Wingdings 3" w:hint="default"/>
      </w:rPr>
    </w:lvl>
  </w:abstractNum>
  <w:abstractNum w:abstractNumId="12">
    <w:nsid w:val="32EC3B8A"/>
    <w:multiLevelType w:val="hybridMultilevel"/>
    <w:tmpl w:val="C988EADE"/>
    <w:lvl w:ilvl="0" w:tplc="F39C3A4A">
      <w:start w:val="1"/>
      <w:numFmt w:val="bullet"/>
      <w:lvlText w:val=""/>
      <w:lvlJc w:val="left"/>
      <w:pPr>
        <w:ind w:left="1117" w:hanging="360"/>
      </w:pPr>
      <w:rPr>
        <w:rFonts w:ascii="Wingdings" w:hAnsi="Wingdings" w:hint="default"/>
        <w:color w:val="00B050"/>
        <w:sz w:val="20"/>
        <w:szCs w:val="20"/>
      </w:rPr>
    </w:lvl>
    <w:lvl w:ilvl="1" w:tplc="080A0003" w:tentative="1">
      <w:start w:val="1"/>
      <w:numFmt w:val="bullet"/>
      <w:lvlText w:val="o"/>
      <w:lvlJc w:val="left"/>
      <w:pPr>
        <w:ind w:left="1837" w:hanging="360"/>
      </w:pPr>
      <w:rPr>
        <w:rFonts w:ascii="Courier New" w:hAnsi="Courier New" w:cs="Courier New" w:hint="default"/>
      </w:rPr>
    </w:lvl>
    <w:lvl w:ilvl="2" w:tplc="080A0005" w:tentative="1">
      <w:start w:val="1"/>
      <w:numFmt w:val="bullet"/>
      <w:lvlText w:val=""/>
      <w:lvlJc w:val="left"/>
      <w:pPr>
        <w:ind w:left="2557" w:hanging="360"/>
      </w:pPr>
      <w:rPr>
        <w:rFonts w:ascii="Wingdings" w:hAnsi="Wingdings" w:hint="default"/>
      </w:rPr>
    </w:lvl>
    <w:lvl w:ilvl="3" w:tplc="080A0001" w:tentative="1">
      <w:start w:val="1"/>
      <w:numFmt w:val="bullet"/>
      <w:lvlText w:val=""/>
      <w:lvlJc w:val="left"/>
      <w:pPr>
        <w:ind w:left="3277" w:hanging="360"/>
      </w:pPr>
      <w:rPr>
        <w:rFonts w:ascii="Symbol" w:hAnsi="Symbol" w:hint="default"/>
      </w:rPr>
    </w:lvl>
    <w:lvl w:ilvl="4" w:tplc="080A0003" w:tentative="1">
      <w:start w:val="1"/>
      <w:numFmt w:val="bullet"/>
      <w:lvlText w:val="o"/>
      <w:lvlJc w:val="left"/>
      <w:pPr>
        <w:ind w:left="3997" w:hanging="360"/>
      </w:pPr>
      <w:rPr>
        <w:rFonts w:ascii="Courier New" w:hAnsi="Courier New" w:cs="Courier New" w:hint="default"/>
      </w:rPr>
    </w:lvl>
    <w:lvl w:ilvl="5" w:tplc="080A0005" w:tentative="1">
      <w:start w:val="1"/>
      <w:numFmt w:val="bullet"/>
      <w:lvlText w:val=""/>
      <w:lvlJc w:val="left"/>
      <w:pPr>
        <w:ind w:left="4717" w:hanging="360"/>
      </w:pPr>
      <w:rPr>
        <w:rFonts w:ascii="Wingdings" w:hAnsi="Wingdings" w:hint="default"/>
      </w:rPr>
    </w:lvl>
    <w:lvl w:ilvl="6" w:tplc="080A0001" w:tentative="1">
      <w:start w:val="1"/>
      <w:numFmt w:val="bullet"/>
      <w:lvlText w:val=""/>
      <w:lvlJc w:val="left"/>
      <w:pPr>
        <w:ind w:left="5437" w:hanging="360"/>
      </w:pPr>
      <w:rPr>
        <w:rFonts w:ascii="Symbol" w:hAnsi="Symbol" w:hint="default"/>
      </w:rPr>
    </w:lvl>
    <w:lvl w:ilvl="7" w:tplc="080A0003" w:tentative="1">
      <w:start w:val="1"/>
      <w:numFmt w:val="bullet"/>
      <w:lvlText w:val="o"/>
      <w:lvlJc w:val="left"/>
      <w:pPr>
        <w:ind w:left="6157" w:hanging="360"/>
      </w:pPr>
      <w:rPr>
        <w:rFonts w:ascii="Courier New" w:hAnsi="Courier New" w:cs="Courier New" w:hint="default"/>
      </w:rPr>
    </w:lvl>
    <w:lvl w:ilvl="8" w:tplc="080A0005" w:tentative="1">
      <w:start w:val="1"/>
      <w:numFmt w:val="bullet"/>
      <w:lvlText w:val=""/>
      <w:lvlJc w:val="left"/>
      <w:pPr>
        <w:ind w:left="6877" w:hanging="360"/>
      </w:pPr>
      <w:rPr>
        <w:rFonts w:ascii="Wingdings" w:hAnsi="Wingdings" w:hint="default"/>
      </w:rPr>
    </w:lvl>
  </w:abstractNum>
  <w:abstractNum w:abstractNumId="13">
    <w:nsid w:val="33824851"/>
    <w:multiLevelType w:val="hybridMultilevel"/>
    <w:tmpl w:val="01BA7EE4"/>
    <w:lvl w:ilvl="0" w:tplc="080A000D">
      <w:start w:val="1"/>
      <w:numFmt w:val="bullet"/>
      <w:lvlText w:val=""/>
      <w:lvlJc w:val="left"/>
      <w:pPr>
        <w:ind w:left="720" w:hanging="360"/>
      </w:pPr>
      <w:rPr>
        <w:rFonts w:ascii="Wingdings" w:hAnsi="Wingdings"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33C12AB6"/>
    <w:multiLevelType w:val="hybridMultilevel"/>
    <w:tmpl w:val="90FC8204"/>
    <w:lvl w:ilvl="0" w:tplc="080A000D">
      <w:start w:val="1"/>
      <w:numFmt w:val="bullet"/>
      <w:lvlText w:val=""/>
      <w:lvlJc w:val="left"/>
      <w:pPr>
        <w:ind w:left="2279" w:hanging="360"/>
      </w:pPr>
      <w:rPr>
        <w:rFonts w:ascii="Wingdings" w:hAnsi="Wingdings" w:hint="default"/>
        <w:color w:val="CC00CC"/>
        <w:sz w:val="20"/>
        <w:szCs w:val="20"/>
      </w:rPr>
    </w:lvl>
    <w:lvl w:ilvl="1" w:tplc="080A0003" w:tentative="1">
      <w:start w:val="1"/>
      <w:numFmt w:val="bullet"/>
      <w:lvlText w:val="o"/>
      <w:lvlJc w:val="left"/>
      <w:pPr>
        <w:ind w:left="2999" w:hanging="360"/>
      </w:pPr>
      <w:rPr>
        <w:rFonts w:ascii="Courier New" w:hAnsi="Courier New" w:cs="Courier New" w:hint="default"/>
      </w:rPr>
    </w:lvl>
    <w:lvl w:ilvl="2" w:tplc="080A0005" w:tentative="1">
      <w:start w:val="1"/>
      <w:numFmt w:val="bullet"/>
      <w:lvlText w:val=""/>
      <w:lvlJc w:val="left"/>
      <w:pPr>
        <w:ind w:left="3719" w:hanging="360"/>
      </w:pPr>
      <w:rPr>
        <w:rFonts w:ascii="Wingdings" w:hAnsi="Wingdings" w:hint="default"/>
      </w:rPr>
    </w:lvl>
    <w:lvl w:ilvl="3" w:tplc="080A0001" w:tentative="1">
      <w:start w:val="1"/>
      <w:numFmt w:val="bullet"/>
      <w:lvlText w:val=""/>
      <w:lvlJc w:val="left"/>
      <w:pPr>
        <w:ind w:left="4439" w:hanging="360"/>
      </w:pPr>
      <w:rPr>
        <w:rFonts w:ascii="Symbol" w:hAnsi="Symbol" w:hint="default"/>
      </w:rPr>
    </w:lvl>
    <w:lvl w:ilvl="4" w:tplc="080A0003" w:tentative="1">
      <w:start w:val="1"/>
      <w:numFmt w:val="bullet"/>
      <w:lvlText w:val="o"/>
      <w:lvlJc w:val="left"/>
      <w:pPr>
        <w:ind w:left="5159" w:hanging="360"/>
      </w:pPr>
      <w:rPr>
        <w:rFonts w:ascii="Courier New" w:hAnsi="Courier New" w:cs="Courier New" w:hint="default"/>
      </w:rPr>
    </w:lvl>
    <w:lvl w:ilvl="5" w:tplc="080A0005" w:tentative="1">
      <w:start w:val="1"/>
      <w:numFmt w:val="bullet"/>
      <w:lvlText w:val=""/>
      <w:lvlJc w:val="left"/>
      <w:pPr>
        <w:ind w:left="5879" w:hanging="360"/>
      </w:pPr>
      <w:rPr>
        <w:rFonts w:ascii="Wingdings" w:hAnsi="Wingdings" w:hint="default"/>
      </w:rPr>
    </w:lvl>
    <w:lvl w:ilvl="6" w:tplc="080A0001" w:tentative="1">
      <w:start w:val="1"/>
      <w:numFmt w:val="bullet"/>
      <w:lvlText w:val=""/>
      <w:lvlJc w:val="left"/>
      <w:pPr>
        <w:ind w:left="6599" w:hanging="360"/>
      </w:pPr>
      <w:rPr>
        <w:rFonts w:ascii="Symbol" w:hAnsi="Symbol" w:hint="default"/>
      </w:rPr>
    </w:lvl>
    <w:lvl w:ilvl="7" w:tplc="080A0003" w:tentative="1">
      <w:start w:val="1"/>
      <w:numFmt w:val="bullet"/>
      <w:lvlText w:val="o"/>
      <w:lvlJc w:val="left"/>
      <w:pPr>
        <w:ind w:left="7319" w:hanging="360"/>
      </w:pPr>
      <w:rPr>
        <w:rFonts w:ascii="Courier New" w:hAnsi="Courier New" w:cs="Courier New" w:hint="default"/>
      </w:rPr>
    </w:lvl>
    <w:lvl w:ilvl="8" w:tplc="080A0005" w:tentative="1">
      <w:start w:val="1"/>
      <w:numFmt w:val="bullet"/>
      <w:lvlText w:val=""/>
      <w:lvlJc w:val="left"/>
      <w:pPr>
        <w:ind w:left="8039" w:hanging="360"/>
      </w:pPr>
      <w:rPr>
        <w:rFonts w:ascii="Wingdings" w:hAnsi="Wingdings" w:hint="default"/>
      </w:rPr>
    </w:lvl>
  </w:abstractNum>
  <w:abstractNum w:abstractNumId="15">
    <w:nsid w:val="35B52A4F"/>
    <w:multiLevelType w:val="hybridMultilevel"/>
    <w:tmpl w:val="C59EE934"/>
    <w:lvl w:ilvl="0" w:tplc="080A000D">
      <w:start w:val="1"/>
      <w:numFmt w:val="bullet"/>
      <w:lvlText w:val=""/>
      <w:lvlJc w:val="left"/>
      <w:pPr>
        <w:ind w:left="2279" w:hanging="360"/>
      </w:pPr>
      <w:rPr>
        <w:rFonts w:ascii="Wingdings" w:hAnsi="Wingdings" w:hint="default"/>
        <w:color w:val="CC00CC"/>
        <w:sz w:val="20"/>
        <w:szCs w:val="20"/>
      </w:rPr>
    </w:lvl>
    <w:lvl w:ilvl="1" w:tplc="080A0003" w:tentative="1">
      <w:start w:val="1"/>
      <w:numFmt w:val="bullet"/>
      <w:lvlText w:val="o"/>
      <w:lvlJc w:val="left"/>
      <w:pPr>
        <w:ind w:left="2999" w:hanging="360"/>
      </w:pPr>
      <w:rPr>
        <w:rFonts w:ascii="Courier New" w:hAnsi="Courier New" w:cs="Courier New" w:hint="default"/>
      </w:rPr>
    </w:lvl>
    <w:lvl w:ilvl="2" w:tplc="080A0005" w:tentative="1">
      <w:start w:val="1"/>
      <w:numFmt w:val="bullet"/>
      <w:lvlText w:val=""/>
      <w:lvlJc w:val="left"/>
      <w:pPr>
        <w:ind w:left="3719" w:hanging="360"/>
      </w:pPr>
      <w:rPr>
        <w:rFonts w:ascii="Wingdings" w:hAnsi="Wingdings" w:hint="default"/>
      </w:rPr>
    </w:lvl>
    <w:lvl w:ilvl="3" w:tplc="080A0001" w:tentative="1">
      <w:start w:val="1"/>
      <w:numFmt w:val="bullet"/>
      <w:lvlText w:val=""/>
      <w:lvlJc w:val="left"/>
      <w:pPr>
        <w:ind w:left="4439" w:hanging="360"/>
      </w:pPr>
      <w:rPr>
        <w:rFonts w:ascii="Symbol" w:hAnsi="Symbol" w:hint="default"/>
      </w:rPr>
    </w:lvl>
    <w:lvl w:ilvl="4" w:tplc="080A0003" w:tentative="1">
      <w:start w:val="1"/>
      <w:numFmt w:val="bullet"/>
      <w:lvlText w:val="o"/>
      <w:lvlJc w:val="left"/>
      <w:pPr>
        <w:ind w:left="5159" w:hanging="360"/>
      </w:pPr>
      <w:rPr>
        <w:rFonts w:ascii="Courier New" w:hAnsi="Courier New" w:cs="Courier New" w:hint="default"/>
      </w:rPr>
    </w:lvl>
    <w:lvl w:ilvl="5" w:tplc="080A0005" w:tentative="1">
      <w:start w:val="1"/>
      <w:numFmt w:val="bullet"/>
      <w:lvlText w:val=""/>
      <w:lvlJc w:val="left"/>
      <w:pPr>
        <w:ind w:left="5879" w:hanging="360"/>
      </w:pPr>
      <w:rPr>
        <w:rFonts w:ascii="Wingdings" w:hAnsi="Wingdings" w:hint="default"/>
      </w:rPr>
    </w:lvl>
    <w:lvl w:ilvl="6" w:tplc="080A0001" w:tentative="1">
      <w:start w:val="1"/>
      <w:numFmt w:val="bullet"/>
      <w:lvlText w:val=""/>
      <w:lvlJc w:val="left"/>
      <w:pPr>
        <w:ind w:left="6599" w:hanging="360"/>
      </w:pPr>
      <w:rPr>
        <w:rFonts w:ascii="Symbol" w:hAnsi="Symbol" w:hint="default"/>
      </w:rPr>
    </w:lvl>
    <w:lvl w:ilvl="7" w:tplc="080A0003" w:tentative="1">
      <w:start w:val="1"/>
      <w:numFmt w:val="bullet"/>
      <w:lvlText w:val="o"/>
      <w:lvlJc w:val="left"/>
      <w:pPr>
        <w:ind w:left="7319" w:hanging="360"/>
      </w:pPr>
      <w:rPr>
        <w:rFonts w:ascii="Courier New" w:hAnsi="Courier New" w:cs="Courier New" w:hint="default"/>
      </w:rPr>
    </w:lvl>
    <w:lvl w:ilvl="8" w:tplc="080A0005" w:tentative="1">
      <w:start w:val="1"/>
      <w:numFmt w:val="bullet"/>
      <w:lvlText w:val=""/>
      <w:lvlJc w:val="left"/>
      <w:pPr>
        <w:ind w:left="8039" w:hanging="360"/>
      </w:pPr>
      <w:rPr>
        <w:rFonts w:ascii="Wingdings" w:hAnsi="Wingdings" w:hint="default"/>
      </w:rPr>
    </w:lvl>
  </w:abstractNum>
  <w:abstractNum w:abstractNumId="16">
    <w:nsid w:val="36EB04C9"/>
    <w:multiLevelType w:val="hybridMultilevel"/>
    <w:tmpl w:val="968CE388"/>
    <w:lvl w:ilvl="0" w:tplc="080A000D">
      <w:start w:val="1"/>
      <w:numFmt w:val="bullet"/>
      <w:lvlText w:val=""/>
      <w:lvlJc w:val="left"/>
      <w:pPr>
        <w:ind w:left="2100" w:hanging="360"/>
      </w:pPr>
      <w:rPr>
        <w:rFonts w:ascii="Wingdings" w:hAnsi="Wingdings" w:hint="default"/>
        <w:color w:val="CC00CC"/>
        <w:sz w:val="20"/>
        <w:szCs w:val="20"/>
      </w:rPr>
    </w:lvl>
    <w:lvl w:ilvl="1" w:tplc="080A0003" w:tentative="1">
      <w:start w:val="1"/>
      <w:numFmt w:val="bullet"/>
      <w:lvlText w:val="o"/>
      <w:lvlJc w:val="left"/>
      <w:pPr>
        <w:ind w:left="2820" w:hanging="360"/>
      </w:pPr>
      <w:rPr>
        <w:rFonts w:ascii="Courier New" w:hAnsi="Courier New" w:cs="Courier New" w:hint="default"/>
      </w:rPr>
    </w:lvl>
    <w:lvl w:ilvl="2" w:tplc="080A0005" w:tentative="1">
      <w:start w:val="1"/>
      <w:numFmt w:val="bullet"/>
      <w:lvlText w:val=""/>
      <w:lvlJc w:val="left"/>
      <w:pPr>
        <w:ind w:left="3540" w:hanging="360"/>
      </w:pPr>
      <w:rPr>
        <w:rFonts w:ascii="Wingdings" w:hAnsi="Wingdings" w:hint="default"/>
      </w:rPr>
    </w:lvl>
    <w:lvl w:ilvl="3" w:tplc="080A0001" w:tentative="1">
      <w:start w:val="1"/>
      <w:numFmt w:val="bullet"/>
      <w:lvlText w:val=""/>
      <w:lvlJc w:val="left"/>
      <w:pPr>
        <w:ind w:left="4260" w:hanging="360"/>
      </w:pPr>
      <w:rPr>
        <w:rFonts w:ascii="Symbol" w:hAnsi="Symbol" w:hint="default"/>
      </w:rPr>
    </w:lvl>
    <w:lvl w:ilvl="4" w:tplc="080A0003" w:tentative="1">
      <w:start w:val="1"/>
      <w:numFmt w:val="bullet"/>
      <w:lvlText w:val="o"/>
      <w:lvlJc w:val="left"/>
      <w:pPr>
        <w:ind w:left="4980" w:hanging="360"/>
      </w:pPr>
      <w:rPr>
        <w:rFonts w:ascii="Courier New" w:hAnsi="Courier New" w:cs="Courier New" w:hint="default"/>
      </w:rPr>
    </w:lvl>
    <w:lvl w:ilvl="5" w:tplc="080A0005" w:tentative="1">
      <w:start w:val="1"/>
      <w:numFmt w:val="bullet"/>
      <w:lvlText w:val=""/>
      <w:lvlJc w:val="left"/>
      <w:pPr>
        <w:ind w:left="5700" w:hanging="360"/>
      </w:pPr>
      <w:rPr>
        <w:rFonts w:ascii="Wingdings" w:hAnsi="Wingdings" w:hint="default"/>
      </w:rPr>
    </w:lvl>
    <w:lvl w:ilvl="6" w:tplc="080A0001" w:tentative="1">
      <w:start w:val="1"/>
      <w:numFmt w:val="bullet"/>
      <w:lvlText w:val=""/>
      <w:lvlJc w:val="left"/>
      <w:pPr>
        <w:ind w:left="6420" w:hanging="360"/>
      </w:pPr>
      <w:rPr>
        <w:rFonts w:ascii="Symbol" w:hAnsi="Symbol" w:hint="default"/>
      </w:rPr>
    </w:lvl>
    <w:lvl w:ilvl="7" w:tplc="080A0003" w:tentative="1">
      <w:start w:val="1"/>
      <w:numFmt w:val="bullet"/>
      <w:lvlText w:val="o"/>
      <w:lvlJc w:val="left"/>
      <w:pPr>
        <w:ind w:left="7140" w:hanging="360"/>
      </w:pPr>
      <w:rPr>
        <w:rFonts w:ascii="Courier New" w:hAnsi="Courier New" w:cs="Courier New" w:hint="default"/>
      </w:rPr>
    </w:lvl>
    <w:lvl w:ilvl="8" w:tplc="080A0005" w:tentative="1">
      <w:start w:val="1"/>
      <w:numFmt w:val="bullet"/>
      <w:lvlText w:val=""/>
      <w:lvlJc w:val="left"/>
      <w:pPr>
        <w:ind w:left="7860" w:hanging="360"/>
      </w:pPr>
      <w:rPr>
        <w:rFonts w:ascii="Wingdings" w:hAnsi="Wingdings" w:hint="default"/>
      </w:rPr>
    </w:lvl>
  </w:abstractNum>
  <w:abstractNum w:abstractNumId="17">
    <w:nsid w:val="3C4D05A0"/>
    <w:multiLevelType w:val="hybridMultilevel"/>
    <w:tmpl w:val="0B6EFEC4"/>
    <w:lvl w:ilvl="0" w:tplc="080A000D">
      <w:start w:val="1"/>
      <w:numFmt w:val="bullet"/>
      <w:lvlText w:val=""/>
      <w:lvlJc w:val="left"/>
      <w:pPr>
        <w:ind w:left="2280" w:hanging="360"/>
      </w:pPr>
      <w:rPr>
        <w:rFonts w:ascii="Wingdings" w:hAnsi="Wingdings" w:hint="default"/>
        <w:color w:val="CC00CC"/>
        <w:sz w:val="20"/>
        <w:szCs w:val="20"/>
      </w:rPr>
    </w:lvl>
    <w:lvl w:ilvl="1" w:tplc="080A0003" w:tentative="1">
      <w:start w:val="1"/>
      <w:numFmt w:val="bullet"/>
      <w:lvlText w:val="o"/>
      <w:lvlJc w:val="left"/>
      <w:pPr>
        <w:ind w:left="3000" w:hanging="360"/>
      </w:pPr>
      <w:rPr>
        <w:rFonts w:ascii="Courier New" w:hAnsi="Courier New" w:cs="Courier New" w:hint="default"/>
      </w:rPr>
    </w:lvl>
    <w:lvl w:ilvl="2" w:tplc="080A0005" w:tentative="1">
      <w:start w:val="1"/>
      <w:numFmt w:val="bullet"/>
      <w:lvlText w:val=""/>
      <w:lvlJc w:val="left"/>
      <w:pPr>
        <w:ind w:left="3720" w:hanging="360"/>
      </w:pPr>
      <w:rPr>
        <w:rFonts w:ascii="Wingdings" w:hAnsi="Wingdings" w:hint="default"/>
      </w:rPr>
    </w:lvl>
    <w:lvl w:ilvl="3" w:tplc="080A0001" w:tentative="1">
      <w:start w:val="1"/>
      <w:numFmt w:val="bullet"/>
      <w:lvlText w:val=""/>
      <w:lvlJc w:val="left"/>
      <w:pPr>
        <w:ind w:left="4440" w:hanging="360"/>
      </w:pPr>
      <w:rPr>
        <w:rFonts w:ascii="Symbol" w:hAnsi="Symbol" w:hint="default"/>
      </w:rPr>
    </w:lvl>
    <w:lvl w:ilvl="4" w:tplc="080A0003" w:tentative="1">
      <w:start w:val="1"/>
      <w:numFmt w:val="bullet"/>
      <w:lvlText w:val="o"/>
      <w:lvlJc w:val="left"/>
      <w:pPr>
        <w:ind w:left="5160" w:hanging="360"/>
      </w:pPr>
      <w:rPr>
        <w:rFonts w:ascii="Courier New" w:hAnsi="Courier New" w:cs="Courier New" w:hint="default"/>
      </w:rPr>
    </w:lvl>
    <w:lvl w:ilvl="5" w:tplc="080A0005" w:tentative="1">
      <w:start w:val="1"/>
      <w:numFmt w:val="bullet"/>
      <w:lvlText w:val=""/>
      <w:lvlJc w:val="left"/>
      <w:pPr>
        <w:ind w:left="5880" w:hanging="360"/>
      </w:pPr>
      <w:rPr>
        <w:rFonts w:ascii="Wingdings" w:hAnsi="Wingdings" w:hint="default"/>
      </w:rPr>
    </w:lvl>
    <w:lvl w:ilvl="6" w:tplc="080A0001" w:tentative="1">
      <w:start w:val="1"/>
      <w:numFmt w:val="bullet"/>
      <w:lvlText w:val=""/>
      <w:lvlJc w:val="left"/>
      <w:pPr>
        <w:ind w:left="6600" w:hanging="360"/>
      </w:pPr>
      <w:rPr>
        <w:rFonts w:ascii="Symbol" w:hAnsi="Symbol" w:hint="default"/>
      </w:rPr>
    </w:lvl>
    <w:lvl w:ilvl="7" w:tplc="080A0003" w:tentative="1">
      <w:start w:val="1"/>
      <w:numFmt w:val="bullet"/>
      <w:lvlText w:val="o"/>
      <w:lvlJc w:val="left"/>
      <w:pPr>
        <w:ind w:left="7320" w:hanging="360"/>
      </w:pPr>
      <w:rPr>
        <w:rFonts w:ascii="Courier New" w:hAnsi="Courier New" w:cs="Courier New" w:hint="default"/>
      </w:rPr>
    </w:lvl>
    <w:lvl w:ilvl="8" w:tplc="080A0005" w:tentative="1">
      <w:start w:val="1"/>
      <w:numFmt w:val="bullet"/>
      <w:lvlText w:val=""/>
      <w:lvlJc w:val="left"/>
      <w:pPr>
        <w:ind w:left="8040" w:hanging="360"/>
      </w:pPr>
      <w:rPr>
        <w:rFonts w:ascii="Wingdings" w:hAnsi="Wingdings" w:hint="default"/>
      </w:rPr>
    </w:lvl>
  </w:abstractNum>
  <w:abstractNum w:abstractNumId="18">
    <w:nsid w:val="4043145B"/>
    <w:multiLevelType w:val="hybridMultilevel"/>
    <w:tmpl w:val="C1648E8A"/>
    <w:lvl w:ilvl="0" w:tplc="080A000D">
      <w:start w:val="1"/>
      <w:numFmt w:val="bullet"/>
      <w:lvlText w:val=""/>
      <w:lvlJc w:val="left"/>
      <w:pPr>
        <w:ind w:left="720" w:hanging="360"/>
      </w:pPr>
      <w:rPr>
        <w:rFonts w:ascii="Wingdings" w:hAnsi="Wingdings"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40860830"/>
    <w:multiLevelType w:val="hybridMultilevel"/>
    <w:tmpl w:val="9848990E"/>
    <w:lvl w:ilvl="0" w:tplc="080A000D">
      <w:start w:val="1"/>
      <w:numFmt w:val="bullet"/>
      <w:lvlText w:val=""/>
      <w:lvlJc w:val="left"/>
      <w:pPr>
        <w:ind w:left="720" w:hanging="360"/>
      </w:pPr>
      <w:rPr>
        <w:rFonts w:ascii="Wingdings" w:hAnsi="Wingdings"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44936F06"/>
    <w:multiLevelType w:val="multilevel"/>
    <w:tmpl w:val="0F5C84A6"/>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46171C25"/>
    <w:multiLevelType w:val="hybridMultilevel"/>
    <w:tmpl w:val="D304CDAA"/>
    <w:lvl w:ilvl="0" w:tplc="080A000D">
      <w:start w:val="1"/>
      <w:numFmt w:val="bullet"/>
      <w:lvlText w:val=""/>
      <w:lvlJc w:val="left"/>
      <w:pPr>
        <w:ind w:left="1117" w:hanging="360"/>
      </w:pPr>
      <w:rPr>
        <w:rFonts w:ascii="Wingdings" w:hAnsi="Wingdings" w:hint="default"/>
        <w:color w:val="CC00CC"/>
        <w:sz w:val="20"/>
        <w:szCs w:val="20"/>
      </w:rPr>
    </w:lvl>
    <w:lvl w:ilvl="1" w:tplc="080A0003" w:tentative="1">
      <w:start w:val="1"/>
      <w:numFmt w:val="bullet"/>
      <w:lvlText w:val="o"/>
      <w:lvlJc w:val="left"/>
      <w:pPr>
        <w:ind w:left="1837" w:hanging="360"/>
      </w:pPr>
      <w:rPr>
        <w:rFonts w:ascii="Courier New" w:hAnsi="Courier New" w:cs="Courier New" w:hint="default"/>
      </w:rPr>
    </w:lvl>
    <w:lvl w:ilvl="2" w:tplc="080A0005" w:tentative="1">
      <w:start w:val="1"/>
      <w:numFmt w:val="bullet"/>
      <w:lvlText w:val=""/>
      <w:lvlJc w:val="left"/>
      <w:pPr>
        <w:ind w:left="2557" w:hanging="360"/>
      </w:pPr>
      <w:rPr>
        <w:rFonts w:ascii="Wingdings" w:hAnsi="Wingdings" w:hint="default"/>
      </w:rPr>
    </w:lvl>
    <w:lvl w:ilvl="3" w:tplc="080A0001" w:tentative="1">
      <w:start w:val="1"/>
      <w:numFmt w:val="bullet"/>
      <w:lvlText w:val=""/>
      <w:lvlJc w:val="left"/>
      <w:pPr>
        <w:ind w:left="3277" w:hanging="360"/>
      </w:pPr>
      <w:rPr>
        <w:rFonts w:ascii="Symbol" w:hAnsi="Symbol" w:hint="default"/>
      </w:rPr>
    </w:lvl>
    <w:lvl w:ilvl="4" w:tplc="080A0003" w:tentative="1">
      <w:start w:val="1"/>
      <w:numFmt w:val="bullet"/>
      <w:lvlText w:val="o"/>
      <w:lvlJc w:val="left"/>
      <w:pPr>
        <w:ind w:left="3997" w:hanging="360"/>
      </w:pPr>
      <w:rPr>
        <w:rFonts w:ascii="Courier New" w:hAnsi="Courier New" w:cs="Courier New" w:hint="default"/>
      </w:rPr>
    </w:lvl>
    <w:lvl w:ilvl="5" w:tplc="080A0005" w:tentative="1">
      <w:start w:val="1"/>
      <w:numFmt w:val="bullet"/>
      <w:lvlText w:val=""/>
      <w:lvlJc w:val="left"/>
      <w:pPr>
        <w:ind w:left="4717" w:hanging="360"/>
      </w:pPr>
      <w:rPr>
        <w:rFonts w:ascii="Wingdings" w:hAnsi="Wingdings" w:hint="default"/>
      </w:rPr>
    </w:lvl>
    <w:lvl w:ilvl="6" w:tplc="080A0001" w:tentative="1">
      <w:start w:val="1"/>
      <w:numFmt w:val="bullet"/>
      <w:lvlText w:val=""/>
      <w:lvlJc w:val="left"/>
      <w:pPr>
        <w:ind w:left="5437" w:hanging="360"/>
      </w:pPr>
      <w:rPr>
        <w:rFonts w:ascii="Symbol" w:hAnsi="Symbol" w:hint="default"/>
      </w:rPr>
    </w:lvl>
    <w:lvl w:ilvl="7" w:tplc="080A0003" w:tentative="1">
      <w:start w:val="1"/>
      <w:numFmt w:val="bullet"/>
      <w:lvlText w:val="o"/>
      <w:lvlJc w:val="left"/>
      <w:pPr>
        <w:ind w:left="6157" w:hanging="360"/>
      </w:pPr>
      <w:rPr>
        <w:rFonts w:ascii="Courier New" w:hAnsi="Courier New" w:cs="Courier New" w:hint="default"/>
      </w:rPr>
    </w:lvl>
    <w:lvl w:ilvl="8" w:tplc="080A0005" w:tentative="1">
      <w:start w:val="1"/>
      <w:numFmt w:val="bullet"/>
      <w:lvlText w:val=""/>
      <w:lvlJc w:val="left"/>
      <w:pPr>
        <w:ind w:left="6877" w:hanging="360"/>
      </w:pPr>
      <w:rPr>
        <w:rFonts w:ascii="Wingdings" w:hAnsi="Wingdings" w:hint="default"/>
      </w:rPr>
    </w:lvl>
  </w:abstractNum>
  <w:abstractNum w:abstractNumId="22">
    <w:nsid w:val="470F4990"/>
    <w:multiLevelType w:val="hybridMultilevel"/>
    <w:tmpl w:val="96C234F0"/>
    <w:lvl w:ilvl="0" w:tplc="38348F6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7B65EAF"/>
    <w:multiLevelType w:val="hybridMultilevel"/>
    <w:tmpl w:val="4D588562"/>
    <w:lvl w:ilvl="0" w:tplc="1CC8664A">
      <w:start w:val="1"/>
      <w:numFmt w:val="bullet"/>
      <w:lvlText w:val=""/>
      <w:lvlJc w:val="left"/>
      <w:pPr>
        <w:ind w:left="720" w:hanging="360"/>
      </w:pPr>
      <w:rPr>
        <w:rFonts w:ascii="Wingdings 3" w:hAnsi="Wingdings 3"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47BC3BFA"/>
    <w:multiLevelType w:val="hybridMultilevel"/>
    <w:tmpl w:val="2BA2715C"/>
    <w:lvl w:ilvl="0" w:tplc="080A000D">
      <w:start w:val="1"/>
      <w:numFmt w:val="bullet"/>
      <w:lvlText w:val=""/>
      <w:lvlJc w:val="left"/>
      <w:pPr>
        <w:tabs>
          <w:tab w:val="num" w:pos="2062"/>
        </w:tabs>
        <w:ind w:left="2062" w:hanging="360"/>
      </w:pPr>
      <w:rPr>
        <w:rFonts w:ascii="Wingdings" w:hAnsi="Wingdings" w:hint="default"/>
        <w:color w:val="CC00CC"/>
        <w:sz w:val="20"/>
        <w:szCs w:val="20"/>
      </w:rPr>
    </w:lvl>
    <w:lvl w:ilvl="1" w:tplc="AA1C6104" w:tentative="1">
      <w:start w:val="1"/>
      <w:numFmt w:val="bullet"/>
      <w:lvlText w:val=""/>
      <w:lvlJc w:val="left"/>
      <w:pPr>
        <w:tabs>
          <w:tab w:val="num" w:pos="1440"/>
        </w:tabs>
        <w:ind w:left="1440" w:hanging="360"/>
      </w:pPr>
      <w:rPr>
        <w:rFonts w:ascii="Wingdings 3" w:hAnsi="Wingdings 3" w:hint="default"/>
      </w:rPr>
    </w:lvl>
    <w:lvl w:ilvl="2" w:tplc="3424BC68" w:tentative="1">
      <w:start w:val="1"/>
      <w:numFmt w:val="bullet"/>
      <w:lvlText w:val=""/>
      <w:lvlJc w:val="left"/>
      <w:pPr>
        <w:tabs>
          <w:tab w:val="num" w:pos="2160"/>
        </w:tabs>
        <w:ind w:left="2160" w:hanging="360"/>
      </w:pPr>
      <w:rPr>
        <w:rFonts w:ascii="Wingdings 3" w:hAnsi="Wingdings 3" w:hint="default"/>
      </w:rPr>
    </w:lvl>
    <w:lvl w:ilvl="3" w:tplc="5A6AE6AC" w:tentative="1">
      <w:start w:val="1"/>
      <w:numFmt w:val="bullet"/>
      <w:lvlText w:val=""/>
      <w:lvlJc w:val="left"/>
      <w:pPr>
        <w:tabs>
          <w:tab w:val="num" w:pos="2880"/>
        </w:tabs>
        <w:ind w:left="2880" w:hanging="360"/>
      </w:pPr>
      <w:rPr>
        <w:rFonts w:ascii="Wingdings 3" w:hAnsi="Wingdings 3" w:hint="default"/>
      </w:rPr>
    </w:lvl>
    <w:lvl w:ilvl="4" w:tplc="F6662CBC" w:tentative="1">
      <w:start w:val="1"/>
      <w:numFmt w:val="bullet"/>
      <w:lvlText w:val=""/>
      <w:lvlJc w:val="left"/>
      <w:pPr>
        <w:tabs>
          <w:tab w:val="num" w:pos="3600"/>
        </w:tabs>
        <w:ind w:left="3600" w:hanging="360"/>
      </w:pPr>
      <w:rPr>
        <w:rFonts w:ascii="Wingdings 3" w:hAnsi="Wingdings 3" w:hint="default"/>
      </w:rPr>
    </w:lvl>
    <w:lvl w:ilvl="5" w:tplc="9EA6EA10" w:tentative="1">
      <w:start w:val="1"/>
      <w:numFmt w:val="bullet"/>
      <w:lvlText w:val=""/>
      <w:lvlJc w:val="left"/>
      <w:pPr>
        <w:tabs>
          <w:tab w:val="num" w:pos="4320"/>
        </w:tabs>
        <w:ind w:left="4320" w:hanging="360"/>
      </w:pPr>
      <w:rPr>
        <w:rFonts w:ascii="Wingdings 3" w:hAnsi="Wingdings 3" w:hint="default"/>
      </w:rPr>
    </w:lvl>
    <w:lvl w:ilvl="6" w:tplc="0274848E" w:tentative="1">
      <w:start w:val="1"/>
      <w:numFmt w:val="bullet"/>
      <w:lvlText w:val=""/>
      <w:lvlJc w:val="left"/>
      <w:pPr>
        <w:tabs>
          <w:tab w:val="num" w:pos="5040"/>
        </w:tabs>
        <w:ind w:left="5040" w:hanging="360"/>
      </w:pPr>
      <w:rPr>
        <w:rFonts w:ascii="Wingdings 3" w:hAnsi="Wingdings 3" w:hint="default"/>
      </w:rPr>
    </w:lvl>
    <w:lvl w:ilvl="7" w:tplc="C9B82BBE" w:tentative="1">
      <w:start w:val="1"/>
      <w:numFmt w:val="bullet"/>
      <w:lvlText w:val=""/>
      <w:lvlJc w:val="left"/>
      <w:pPr>
        <w:tabs>
          <w:tab w:val="num" w:pos="5760"/>
        </w:tabs>
        <w:ind w:left="5760" w:hanging="360"/>
      </w:pPr>
      <w:rPr>
        <w:rFonts w:ascii="Wingdings 3" w:hAnsi="Wingdings 3" w:hint="default"/>
      </w:rPr>
    </w:lvl>
    <w:lvl w:ilvl="8" w:tplc="808E3B56" w:tentative="1">
      <w:start w:val="1"/>
      <w:numFmt w:val="bullet"/>
      <w:lvlText w:val=""/>
      <w:lvlJc w:val="left"/>
      <w:pPr>
        <w:tabs>
          <w:tab w:val="num" w:pos="6480"/>
        </w:tabs>
        <w:ind w:left="6480" w:hanging="360"/>
      </w:pPr>
      <w:rPr>
        <w:rFonts w:ascii="Wingdings 3" w:hAnsi="Wingdings 3" w:hint="default"/>
      </w:rPr>
    </w:lvl>
  </w:abstractNum>
  <w:abstractNum w:abstractNumId="25">
    <w:nsid w:val="47DA3C34"/>
    <w:multiLevelType w:val="hybridMultilevel"/>
    <w:tmpl w:val="9454E71C"/>
    <w:lvl w:ilvl="0" w:tplc="1CC8664A">
      <w:start w:val="1"/>
      <w:numFmt w:val="bullet"/>
      <w:lvlText w:val=""/>
      <w:lvlJc w:val="left"/>
      <w:pPr>
        <w:ind w:left="644" w:hanging="360"/>
      </w:pPr>
      <w:rPr>
        <w:rFonts w:ascii="Wingdings 3" w:hAnsi="Wingdings 3" w:hint="default"/>
        <w:color w:val="CC00CC"/>
        <w:sz w:val="20"/>
        <w:szCs w:val="20"/>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26">
    <w:nsid w:val="4D476C08"/>
    <w:multiLevelType w:val="hybridMultilevel"/>
    <w:tmpl w:val="0E4CF700"/>
    <w:lvl w:ilvl="0" w:tplc="080A000D">
      <w:start w:val="1"/>
      <w:numFmt w:val="bullet"/>
      <w:lvlText w:val=""/>
      <w:lvlJc w:val="left"/>
      <w:pPr>
        <w:ind w:left="2279" w:hanging="360"/>
      </w:pPr>
      <w:rPr>
        <w:rFonts w:ascii="Wingdings" w:hAnsi="Wingdings" w:hint="default"/>
        <w:color w:val="CC00CC"/>
        <w:sz w:val="20"/>
        <w:szCs w:val="20"/>
      </w:rPr>
    </w:lvl>
    <w:lvl w:ilvl="1" w:tplc="080A0003" w:tentative="1">
      <w:start w:val="1"/>
      <w:numFmt w:val="bullet"/>
      <w:lvlText w:val="o"/>
      <w:lvlJc w:val="left"/>
      <w:pPr>
        <w:ind w:left="2999" w:hanging="360"/>
      </w:pPr>
      <w:rPr>
        <w:rFonts w:ascii="Courier New" w:hAnsi="Courier New" w:cs="Courier New" w:hint="default"/>
      </w:rPr>
    </w:lvl>
    <w:lvl w:ilvl="2" w:tplc="080A0005" w:tentative="1">
      <w:start w:val="1"/>
      <w:numFmt w:val="bullet"/>
      <w:lvlText w:val=""/>
      <w:lvlJc w:val="left"/>
      <w:pPr>
        <w:ind w:left="3719" w:hanging="360"/>
      </w:pPr>
      <w:rPr>
        <w:rFonts w:ascii="Wingdings" w:hAnsi="Wingdings" w:hint="default"/>
      </w:rPr>
    </w:lvl>
    <w:lvl w:ilvl="3" w:tplc="080A0001" w:tentative="1">
      <w:start w:val="1"/>
      <w:numFmt w:val="bullet"/>
      <w:lvlText w:val=""/>
      <w:lvlJc w:val="left"/>
      <w:pPr>
        <w:ind w:left="4439" w:hanging="360"/>
      </w:pPr>
      <w:rPr>
        <w:rFonts w:ascii="Symbol" w:hAnsi="Symbol" w:hint="default"/>
      </w:rPr>
    </w:lvl>
    <w:lvl w:ilvl="4" w:tplc="080A0003" w:tentative="1">
      <w:start w:val="1"/>
      <w:numFmt w:val="bullet"/>
      <w:lvlText w:val="o"/>
      <w:lvlJc w:val="left"/>
      <w:pPr>
        <w:ind w:left="5159" w:hanging="360"/>
      </w:pPr>
      <w:rPr>
        <w:rFonts w:ascii="Courier New" w:hAnsi="Courier New" w:cs="Courier New" w:hint="default"/>
      </w:rPr>
    </w:lvl>
    <w:lvl w:ilvl="5" w:tplc="080A0005" w:tentative="1">
      <w:start w:val="1"/>
      <w:numFmt w:val="bullet"/>
      <w:lvlText w:val=""/>
      <w:lvlJc w:val="left"/>
      <w:pPr>
        <w:ind w:left="5879" w:hanging="360"/>
      </w:pPr>
      <w:rPr>
        <w:rFonts w:ascii="Wingdings" w:hAnsi="Wingdings" w:hint="default"/>
      </w:rPr>
    </w:lvl>
    <w:lvl w:ilvl="6" w:tplc="080A0001" w:tentative="1">
      <w:start w:val="1"/>
      <w:numFmt w:val="bullet"/>
      <w:lvlText w:val=""/>
      <w:lvlJc w:val="left"/>
      <w:pPr>
        <w:ind w:left="6599" w:hanging="360"/>
      </w:pPr>
      <w:rPr>
        <w:rFonts w:ascii="Symbol" w:hAnsi="Symbol" w:hint="default"/>
      </w:rPr>
    </w:lvl>
    <w:lvl w:ilvl="7" w:tplc="080A0003" w:tentative="1">
      <w:start w:val="1"/>
      <w:numFmt w:val="bullet"/>
      <w:lvlText w:val="o"/>
      <w:lvlJc w:val="left"/>
      <w:pPr>
        <w:ind w:left="7319" w:hanging="360"/>
      </w:pPr>
      <w:rPr>
        <w:rFonts w:ascii="Courier New" w:hAnsi="Courier New" w:cs="Courier New" w:hint="default"/>
      </w:rPr>
    </w:lvl>
    <w:lvl w:ilvl="8" w:tplc="080A0005" w:tentative="1">
      <w:start w:val="1"/>
      <w:numFmt w:val="bullet"/>
      <w:lvlText w:val=""/>
      <w:lvlJc w:val="left"/>
      <w:pPr>
        <w:ind w:left="8039" w:hanging="360"/>
      </w:pPr>
      <w:rPr>
        <w:rFonts w:ascii="Wingdings" w:hAnsi="Wingdings" w:hint="default"/>
      </w:rPr>
    </w:lvl>
  </w:abstractNum>
  <w:abstractNum w:abstractNumId="27">
    <w:nsid w:val="503A7D9D"/>
    <w:multiLevelType w:val="hybridMultilevel"/>
    <w:tmpl w:val="9F68CF76"/>
    <w:lvl w:ilvl="0" w:tplc="080A000D">
      <w:start w:val="1"/>
      <w:numFmt w:val="bullet"/>
      <w:lvlText w:val=""/>
      <w:lvlJc w:val="left"/>
      <w:pPr>
        <w:ind w:left="2279" w:hanging="360"/>
      </w:pPr>
      <w:rPr>
        <w:rFonts w:ascii="Wingdings" w:hAnsi="Wingdings" w:hint="default"/>
        <w:color w:val="CC00CC"/>
        <w:sz w:val="20"/>
        <w:szCs w:val="20"/>
      </w:rPr>
    </w:lvl>
    <w:lvl w:ilvl="1" w:tplc="080A0003" w:tentative="1">
      <w:start w:val="1"/>
      <w:numFmt w:val="bullet"/>
      <w:lvlText w:val="o"/>
      <w:lvlJc w:val="left"/>
      <w:pPr>
        <w:ind w:left="2999" w:hanging="360"/>
      </w:pPr>
      <w:rPr>
        <w:rFonts w:ascii="Courier New" w:hAnsi="Courier New" w:cs="Courier New" w:hint="default"/>
      </w:rPr>
    </w:lvl>
    <w:lvl w:ilvl="2" w:tplc="080A0005" w:tentative="1">
      <w:start w:val="1"/>
      <w:numFmt w:val="bullet"/>
      <w:lvlText w:val=""/>
      <w:lvlJc w:val="left"/>
      <w:pPr>
        <w:ind w:left="3719" w:hanging="360"/>
      </w:pPr>
      <w:rPr>
        <w:rFonts w:ascii="Wingdings" w:hAnsi="Wingdings" w:hint="default"/>
      </w:rPr>
    </w:lvl>
    <w:lvl w:ilvl="3" w:tplc="080A0001" w:tentative="1">
      <w:start w:val="1"/>
      <w:numFmt w:val="bullet"/>
      <w:lvlText w:val=""/>
      <w:lvlJc w:val="left"/>
      <w:pPr>
        <w:ind w:left="4439" w:hanging="360"/>
      </w:pPr>
      <w:rPr>
        <w:rFonts w:ascii="Symbol" w:hAnsi="Symbol" w:hint="default"/>
      </w:rPr>
    </w:lvl>
    <w:lvl w:ilvl="4" w:tplc="080A0003" w:tentative="1">
      <w:start w:val="1"/>
      <w:numFmt w:val="bullet"/>
      <w:lvlText w:val="o"/>
      <w:lvlJc w:val="left"/>
      <w:pPr>
        <w:ind w:left="5159" w:hanging="360"/>
      </w:pPr>
      <w:rPr>
        <w:rFonts w:ascii="Courier New" w:hAnsi="Courier New" w:cs="Courier New" w:hint="default"/>
      </w:rPr>
    </w:lvl>
    <w:lvl w:ilvl="5" w:tplc="080A0005" w:tentative="1">
      <w:start w:val="1"/>
      <w:numFmt w:val="bullet"/>
      <w:lvlText w:val=""/>
      <w:lvlJc w:val="left"/>
      <w:pPr>
        <w:ind w:left="5879" w:hanging="360"/>
      </w:pPr>
      <w:rPr>
        <w:rFonts w:ascii="Wingdings" w:hAnsi="Wingdings" w:hint="default"/>
      </w:rPr>
    </w:lvl>
    <w:lvl w:ilvl="6" w:tplc="080A0001" w:tentative="1">
      <w:start w:val="1"/>
      <w:numFmt w:val="bullet"/>
      <w:lvlText w:val=""/>
      <w:lvlJc w:val="left"/>
      <w:pPr>
        <w:ind w:left="6599" w:hanging="360"/>
      </w:pPr>
      <w:rPr>
        <w:rFonts w:ascii="Symbol" w:hAnsi="Symbol" w:hint="default"/>
      </w:rPr>
    </w:lvl>
    <w:lvl w:ilvl="7" w:tplc="080A0003" w:tentative="1">
      <w:start w:val="1"/>
      <w:numFmt w:val="bullet"/>
      <w:lvlText w:val="o"/>
      <w:lvlJc w:val="left"/>
      <w:pPr>
        <w:ind w:left="7319" w:hanging="360"/>
      </w:pPr>
      <w:rPr>
        <w:rFonts w:ascii="Courier New" w:hAnsi="Courier New" w:cs="Courier New" w:hint="default"/>
      </w:rPr>
    </w:lvl>
    <w:lvl w:ilvl="8" w:tplc="080A0005" w:tentative="1">
      <w:start w:val="1"/>
      <w:numFmt w:val="bullet"/>
      <w:lvlText w:val=""/>
      <w:lvlJc w:val="left"/>
      <w:pPr>
        <w:ind w:left="8039" w:hanging="360"/>
      </w:pPr>
      <w:rPr>
        <w:rFonts w:ascii="Wingdings" w:hAnsi="Wingdings" w:hint="default"/>
      </w:rPr>
    </w:lvl>
  </w:abstractNum>
  <w:abstractNum w:abstractNumId="28">
    <w:nsid w:val="57A778A8"/>
    <w:multiLevelType w:val="hybridMultilevel"/>
    <w:tmpl w:val="41F0F248"/>
    <w:lvl w:ilvl="0" w:tplc="080A0003">
      <w:start w:val="1"/>
      <w:numFmt w:val="bullet"/>
      <w:lvlText w:val="o"/>
      <w:lvlJc w:val="left"/>
      <w:pPr>
        <w:ind w:left="1854" w:hanging="360"/>
      </w:pPr>
      <w:rPr>
        <w:rFonts w:ascii="Courier New" w:hAnsi="Courier New" w:cs="Courier New"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29">
    <w:nsid w:val="5D4032E6"/>
    <w:multiLevelType w:val="hybridMultilevel"/>
    <w:tmpl w:val="C14AAF06"/>
    <w:lvl w:ilvl="0" w:tplc="080A000D">
      <w:start w:val="1"/>
      <w:numFmt w:val="bullet"/>
      <w:lvlText w:val=""/>
      <w:lvlJc w:val="left"/>
      <w:pPr>
        <w:ind w:left="720" w:hanging="360"/>
      </w:pPr>
      <w:rPr>
        <w:rFonts w:ascii="Wingdings" w:hAnsi="Wingdings" w:hint="default"/>
        <w:color w:val="CC00CC"/>
        <w:sz w:val="20"/>
        <w:szCs w:val="20"/>
      </w:rPr>
    </w:lvl>
    <w:lvl w:ilvl="1" w:tplc="080A0003">
      <w:start w:val="1"/>
      <w:numFmt w:val="bullet"/>
      <w:lvlText w:val="o"/>
      <w:lvlJc w:val="left"/>
      <w:pPr>
        <w:ind w:left="1440" w:hanging="360"/>
      </w:pPr>
      <w:rPr>
        <w:rFonts w:ascii="Courier New" w:hAnsi="Courier New" w:cs="Courier New" w:hint="default"/>
      </w:rPr>
    </w:lvl>
    <w:lvl w:ilvl="2" w:tplc="080A000D">
      <w:start w:val="1"/>
      <w:numFmt w:val="bullet"/>
      <w:lvlText w:val=""/>
      <w:lvlJc w:val="left"/>
      <w:pPr>
        <w:ind w:left="2160" w:hanging="360"/>
      </w:pPr>
      <w:rPr>
        <w:rFonts w:ascii="Wingdings" w:hAnsi="Wingdings" w:hint="default"/>
        <w:color w:val="CC00CC"/>
        <w:sz w:val="20"/>
        <w:szCs w:val="20"/>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5DB23483"/>
    <w:multiLevelType w:val="hybridMultilevel"/>
    <w:tmpl w:val="90F45DAA"/>
    <w:lvl w:ilvl="0" w:tplc="080A000D">
      <w:start w:val="1"/>
      <w:numFmt w:val="bullet"/>
      <w:lvlText w:val=""/>
      <w:lvlJc w:val="left"/>
      <w:pPr>
        <w:ind w:left="1429" w:hanging="360"/>
      </w:pPr>
      <w:rPr>
        <w:rFonts w:ascii="Wingdings" w:hAnsi="Wingdings" w:hint="default"/>
        <w:color w:val="CC00CC"/>
        <w:sz w:val="20"/>
        <w:szCs w:val="20"/>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1">
    <w:nsid w:val="6F8754D9"/>
    <w:multiLevelType w:val="hybridMultilevel"/>
    <w:tmpl w:val="813A2990"/>
    <w:lvl w:ilvl="0" w:tplc="080A000D">
      <w:start w:val="1"/>
      <w:numFmt w:val="bullet"/>
      <w:lvlText w:val=""/>
      <w:lvlJc w:val="left"/>
      <w:pPr>
        <w:ind w:left="720" w:hanging="360"/>
      </w:pPr>
      <w:rPr>
        <w:rFonts w:ascii="Wingdings" w:hAnsi="Wingdings" w:hint="default"/>
        <w:color w:val="CC00CC"/>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741B7F8D"/>
    <w:multiLevelType w:val="hybridMultilevel"/>
    <w:tmpl w:val="1F3C92AA"/>
    <w:lvl w:ilvl="0" w:tplc="080A000D">
      <w:start w:val="1"/>
      <w:numFmt w:val="bullet"/>
      <w:lvlText w:val=""/>
      <w:lvlJc w:val="left"/>
      <w:pPr>
        <w:ind w:left="1440" w:hanging="360"/>
      </w:pPr>
      <w:rPr>
        <w:rFonts w:ascii="Wingdings" w:hAnsi="Wingdings" w:hint="default"/>
        <w:color w:val="CC00CC"/>
        <w:sz w:val="20"/>
        <w:szCs w:val="2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3">
    <w:nsid w:val="7502253D"/>
    <w:multiLevelType w:val="hybridMultilevel"/>
    <w:tmpl w:val="9452AC96"/>
    <w:lvl w:ilvl="0" w:tplc="1CC8664A">
      <w:start w:val="1"/>
      <w:numFmt w:val="bullet"/>
      <w:lvlText w:val=""/>
      <w:lvlJc w:val="left"/>
      <w:pPr>
        <w:ind w:left="2100" w:hanging="360"/>
      </w:pPr>
      <w:rPr>
        <w:rFonts w:ascii="Wingdings 3" w:hAnsi="Wingdings 3" w:hint="default"/>
        <w:color w:val="CC00CC"/>
        <w:sz w:val="20"/>
        <w:szCs w:val="20"/>
      </w:rPr>
    </w:lvl>
    <w:lvl w:ilvl="1" w:tplc="080A0003" w:tentative="1">
      <w:start w:val="1"/>
      <w:numFmt w:val="bullet"/>
      <w:lvlText w:val="o"/>
      <w:lvlJc w:val="left"/>
      <w:pPr>
        <w:ind w:left="2820" w:hanging="360"/>
      </w:pPr>
      <w:rPr>
        <w:rFonts w:ascii="Courier New" w:hAnsi="Courier New" w:cs="Courier New" w:hint="default"/>
      </w:rPr>
    </w:lvl>
    <w:lvl w:ilvl="2" w:tplc="080A0005" w:tentative="1">
      <w:start w:val="1"/>
      <w:numFmt w:val="bullet"/>
      <w:lvlText w:val=""/>
      <w:lvlJc w:val="left"/>
      <w:pPr>
        <w:ind w:left="3540" w:hanging="360"/>
      </w:pPr>
      <w:rPr>
        <w:rFonts w:ascii="Wingdings" w:hAnsi="Wingdings" w:hint="default"/>
      </w:rPr>
    </w:lvl>
    <w:lvl w:ilvl="3" w:tplc="080A0001" w:tentative="1">
      <w:start w:val="1"/>
      <w:numFmt w:val="bullet"/>
      <w:lvlText w:val=""/>
      <w:lvlJc w:val="left"/>
      <w:pPr>
        <w:ind w:left="4260" w:hanging="360"/>
      </w:pPr>
      <w:rPr>
        <w:rFonts w:ascii="Symbol" w:hAnsi="Symbol" w:hint="default"/>
      </w:rPr>
    </w:lvl>
    <w:lvl w:ilvl="4" w:tplc="080A0003" w:tentative="1">
      <w:start w:val="1"/>
      <w:numFmt w:val="bullet"/>
      <w:lvlText w:val="o"/>
      <w:lvlJc w:val="left"/>
      <w:pPr>
        <w:ind w:left="4980" w:hanging="360"/>
      </w:pPr>
      <w:rPr>
        <w:rFonts w:ascii="Courier New" w:hAnsi="Courier New" w:cs="Courier New" w:hint="default"/>
      </w:rPr>
    </w:lvl>
    <w:lvl w:ilvl="5" w:tplc="080A0005" w:tentative="1">
      <w:start w:val="1"/>
      <w:numFmt w:val="bullet"/>
      <w:lvlText w:val=""/>
      <w:lvlJc w:val="left"/>
      <w:pPr>
        <w:ind w:left="5700" w:hanging="360"/>
      </w:pPr>
      <w:rPr>
        <w:rFonts w:ascii="Wingdings" w:hAnsi="Wingdings" w:hint="default"/>
      </w:rPr>
    </w:lvl>
    <w:lvl w:ilvl="6" w:tplc="080A0001" w:tentative="1">
      <w:start w:val="1"/>
      <w:numFmt w:val="bullet"/>
      <w:lvlText w:val=""/>
      <w:lvlJc w:val="left"/>
      <w:pPr>
        <w:ind w:left="6420" w:hanging="360"/>
      </w:pPr>
      <w:rPr>
        <w:rFonts w:ascii="Symbol" w:hAnsi="Symbol" w:hint="default"/>
      </w:rPr>
    </w:lvl>
    <w:lvl w:ilvl="7" w:tplc="080A0003" w:tentative="1">
      <w:start w:val="1"/>
      <w:numFmt w:val="bullet"/>
      <w:lvlText w:val="o"/>
      <w:lvlJc w:val="left"/>
      <w:pPr>
        <w:ind w:left="7140" w:hanging="360"/>
      </w:pPr>
      <w:rPr>
        <w:rFonts w:ascii="Courier New" w:hAnsi="Courier New" w:cs="Courier New" w:hint="default"/>
      </w:rPr>
    </w:lvl>
    <w:lvl w:ilvl="8" w:tplc="080A0005" w:tentative="1">
      <w:start w:val="1"/>
      <w:numFmt w:val="bullet"/>
      <w:lvlText w:val=""/>
      <w:lvlJc w:val="left"/>
      <w:pPr>
        <w:ind w:left="7860" w:hanging="360"/>
      </w:pPr>
      <w:rPr>
        <w:rFonts w:ascii="Wingdings" w:hAnsi="Wingdings" w:hint="default"/>
      </w:rPr>
    </w:lvl>
  </w:abstractNum>
  <w:abstractNum w:abstractNumId="34">
    <w:nsid w:val="7A20752E"/>
    <w:multiLevelType w:val="hybridMultilevel"/>
    <w:tmpl w:val="7A10423C"/>
    <w:lvl w:ilvl="0" w:tplc="38348F6E">
      <w:start w:val="1"/>
      <w:numFmt w:val="bullet"/>
      <w:lvlText w:val=""/>
      <w:lvlPicBulletId w:val="0"/>
      <w:lvlJc w:val="left"/>
      <w:pPr>
        <w:ind w:left="1117" w:hanging="360"/>
      </w:pPr>
      <w:rPr>
        <w:rFonts w:ascii="Symbol" w:hAnsi="Symbol" w:hint="default"/>
        <w:color w:val="auto"/>
      </w:rPr>
    </w:lvl>
    <w:lvl w:ilvl="1" w:tplc="080A0003" w:tentative="1">
      <w:start w:val="1"/>
      <w:numFmt w:val="bullet"/>
      <w:lvlText w:val="o"/>
      <w:lvlJc w:val="left"/>
      <w:pPr>
        <w:ind w:left="1837" w:hanging="360"/>
      </w:pPr>
      <w:rPr>
        <w:rFonts w:ascii="Courier New" w:hAnsi="Courier New" w:cs="Courier New" w:hint="default"/>
      </w:rPr>
    </w:lvl>
    <w:lvl w:ilvl="2" w:tplc="080A0005" w:tentative="1">
      <w:start w:val="1"/>
      <w:numFmt w:val="bullet"/>
      <w:lvlText w:val=""/>
      <w:lvlJc w:val="left"/>
      <w:pPr>
        <w:ind w:left="2557" w:hanging="360"/>
      </w:pPr>
      <w:rPr>
        <w:rFonts w:ascii="Wingdings" w:hAnsi="Wingdings" w:hint="default"/>
      </w:rPr>
    </w:lvl>
    <w:lvl w:ilvl="3" w:tplc="080A0001" w:tentative="1">
      <w:start w:val="1"/>
      <w:numFmt w:val="bullet"/>
      <w:lvlText w:val=""/>
      <w:lvlJc w:val="left"/>
      <w:pPr>
        <w:ind w:left="3277" w:hanging="360"/>
      </w:pPr>
      <w:rPr>
        <w:rFonts w:ascii="Symbol" w:hAnsi="Symbol" w:hint="default"/>
      </w:rPr>
    </w:lvl>
    <w:lvl w:ilvl="4" w:tplc="080A0003" w:tentative="1">
      <w:start w:val="1"/>
      <w:numFmt w:val="bullet"/>
      <w:lvlText w:val="o"/>
      <w:lvlJc w:val="left"/>
      <w:pPr>
        <w:ind w:left="3997" w:hanging="360"/>
      </w:pPr>
      <w:rPr>
        <w:rFonts w:ascii="Courier New" w:hAnsi="Courier New" w:cs="Courier New" w:hint="default"/>
      </w:rPr>
    </w:lvl>
    <w:lvl w:ilvl="5" w:tplc="080A0005" w:tentative="1">
      <w:start w:val="1"/>
      <w:numFmt w:val="bullet"/>
      <w:lvlText w:val=""/>
      <w:lvlJc w:val="left"/>
      <w:pPr>
        <w:ind w:left="4717" w:hanging="360"/>
      </w:pPr>
      <w:rPr>
        <w:rFonts w:ascii="Wingdings" w:hAnsi="Wingdings" w:hint="default"/>
      </w:rPr>
    </w:lvl>
    <w:lvl w:ilvl="6" w:tplc="080A0001" w:tentative="1">
      <w:start w:val="1"/>
      <w:numFmt w:val="bullet"/>
      <w:lvlText w:val=""/>
      <w:lvlJc w:val="left"/>
      <w:pPr>
        <w:ind w:left="5437" w:hanging="360"/>
      </w:pPr>
      <w:rPr>
        <w:rFonts w:ascii="Symbol" w:hAnsi="Symbol" w:hint="default"/>
      </w:rPr>
    </w:lvl>
    <w:lvl w:ilvl="7" w:tplc="080A0003" w:tentative="1">
      <w:start w:val="1"/>
      <w:numFmt w:val="bullet"/>
      <w:lvlText w:val="o"/>
      <w:lvlJc w:val="left"/>
      <w:pPr>
        <w:ind w:left="6157" w:hanging="360"/>
      </w:pPr>
      <w:rPr>
        <w:rFonts w:ascii="Courier New" w:hAnsi="Courier New" w:cs="Courier New" w:hint="default"/>
      </w:rPr>
    </w:lvl>
    <w:lvl w:ilvl="8" w:tplc="080A0005" w:tentative="1">
      <w:start w:val="1"/>
      <w:numFmt w:val="bullet"/>
      <w:lvlText w:val=""/>
      <w:lvlJc w:val="left"/>
      <w:pPr>
        <w:ind w:left="6877" w:hanging="360"/>
      </w:pPr>
      <w:rPr>
        <w:rFonts w:ascii="Wingdings" w:hAnsi="Wingdings" w:hint="default"/>
      </w:rPr>
    </w:lvl>
  </w:abstractNum>
  <w:abstractNum w:abstractNumId="35">
    <w:nsid w:val="7CA77542"/>
    <w:multiLevelType w:val="hybridMultilevel"/>
    <w:tmpl w:val="54548760"/>
    <w:lvl w:ilvl="0" w:tplc="080A000D">
      <w:start w:val="1"/>
      <w:numFmt w:val="bullet"/>
      <w:lvlText w:val=""/>
      <w:lvlJc w:val="left"/>
      <w:pPr>
        <w:ind w:left="1854" w:hanging="360"/>
      </w:pPr>
      <w:rPr>
        <w:rFonts w:ascii="Wingdings" w:hAnsi="Wingdings" w:hint="default"/>
        <w:color w:val="CC00CC"/>
        <w:sz w:val="20"/>
        <w:szCs w:val="20"/>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num w:numId="1">
    <w:abstractNumId w:val="20"/>
  </w:num>
  <w:num w:numId="2">
    <w:abstractNumId w:val="9"/>
  </w:num>
  <w:num w:numId="3">
    <w:abstractNumId w:val="11"/>
  </w:num>
  <w:num w:numId="4">
    <w:abstractNumId w:val="24"/>
  </w:num>
  <w:num w:numId="5">
    <w:abstractNumId w:val="6"/>
  </w:num>
  <w:num w:numId="6">
    <w:abstractNumId w:val="3"/>
  </w:num>
  <w:num w:numId="7">
    <w:abstractNumId w:val="19"/>
  </w:num>
  <w:num w:numId="8">
    <w:abstractNumId w:val="30"/>
  </w:num>
  <w:num w:numId="9">
    <w:abstractNumId w:val="21"/>
  </w:num>
  <w:num w:numId="10">
    <w:abstractNumId w:val="7"/>
  </w:num>
  <w:num w:numId="11">
    <w:abstractNumId w:val="1"/>
  </w:num>
  <w:num w:numId="12">
    <w:abstractNumId w:val="35"/>
  </w:num>
  <w:num w:numId="13">
    <w:abstractNumId w:val="33"/>
  </w:num>
  <w:num w:numId="14">
    <w:abstractNumId w:val="8"/>
  </w:num>
  <w:num w:numId="15">
    <w:abstractNumId w:val="16"/>
  </w:num>
  <w:num w:numId="16">
    <w:abstractNumId w:val="12"/>
  </w:num>
  <w:num w:numId="17">
    <w:abstractNumId w:val="34"/>
  </w:num>
  <w:num w:numId="18">
    <w:abstractNumId w:val="18"/>
  </w:num>
  <w:num w:numId="19">
    <w:abstractNumId w:val="10"/>
  </w:num>
  <w:num w:numId="20">
    <w:abstractNumId w:val="17"/>
  </w:num>
  <w:num w:numId="21">
    <w:abstractNumId w:val="29"/>
  </w:num>
  <w:num w:numId="22">
    <w:abstractNumId w:val="27"/>
  </w:num>
  <w:num w:numId="23">
    <w:abstractNumId w:val="15"/>
  </w:num>
  <w:num w:numId="24">
    <w:abstractNumId w:val="26"/>
  </w:num>
  <w:num w:numId="25">
    <w:abstractNumId w:val="14"/>
  </w:num>
  <w:num w:numId="26">
    <w:abstractNumId w:val="5"/>
  </w:num>
  <w:num w:numId="27">
    <w:abstractNumId w:val="2"/>
  </w:num>
  <w:num w:numId="28">
    <w:abstractNumId w:val="0"/>
  </w:num>
  <w:num w:numId="29">
    <w:abstractNumId w:val="31"/>
  </w:num>
  <w:num w:numId="30">
    <w:abstractNumId w:val="25"/>
  </w:num>
  <w:num w:numId="31">
    <w:abstractNumId w:val="4"/>
  </w:num>
  <w:num w:numId="32">
    <w:abstractNumId w:val="23"/>
  </w:num>
  <w:num w:numId="33">
    <w:abstractNumId w:val="13"/>
  </w:num>
  <w:num w:numId="34">
    <w:abstractNumId w:val="28"/>
  </w:num>
  <w:num w:numId="35">
    <w:abstractNumId w:val="32"/>
  </w:num>
  <w:num w:numId="36">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Prrafodelista">
    <w:name w:val="List Paragraph"/>
    <w:basedOn w:val="Normal"/>
    <w:uiPriority w:val="34"/>
    <w:qFormat/>
    <w:pPr>
      <w:ind w:left="720"/>
      <w:contextualSpacing/>
    </w:p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Textodeglobo">
    <w:name w:val="Balloon Text"/>
    <w:basedOn w:val="Normal"/>
    <w:link w:val="TextodegloboCar"/>
    <w:uiPriority w:val="99"/>
    <w:semiHidden/>
    <w:unhideWhenUs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Pr>
      <w:rFonts w:ascii="Tahoma" w:hAnsi="Tahoma" w:cs="Tahoma"/>
      <w:sz w:val="16"/>
      <w:szCs w:val="16"/>
    </w:rPr>
  </w:style>
  <w:style w:type="character" w:styleId="Textoennegrita">
    <w:name w:val="Strong"/>
    <w:basedOn w:val="Fuentedeprrafopredeter"/>
    <w:uiPriority w:val="22"/>
    <w:qFormat/>
    <w:rPr>
      <w:b/>
      <w:bCs/>
    </w:rPr>
  </w:style>
  <w:style w:type="character" w:styleId="Hipervnculo">
    <w:name w:val="Hyperlink"/>
    <w:basedOn w:val="Fuentedeprrafopredeter"/>
    <w:uiPriority w:val="99"/>
    <w:unhideWhenUsed/>
    <w:rPr>
      <w:color w:val="0563C1" w:themeColor="hyperlink"/>
      <w:u w:val="single"/>
    </w:rPr>
  </w:style>
  <w:style w:type="paragraph" w:styleId="Sinespaciado">
    <w:name w:val="No Spacing"/>
    <w:link w:val="SinespaciadoCar"/>
    <w:uiPriority w:val="1"/>
    <w:qFormat/>
    <w:pPr>
      <w:spacing w:after="0" w:line="240" w:lineRule="auto"/>
    </w:pPr>
    <w:rPr>
      <w:rFonts w:asciiTheme="minorHAnsi" w:eastAsiaTheme="minorEastAsia" w:hAnsiTheme="minorHAnsi" w:cstheme="minorBidi"/>
    </w:rPr>
  </w:style>
  <w:style w:type="character" w:customStyle="1" w:styleId="SinespaciadoCar">
    <w:name w:val="Sin espaciado Car"/>
    <w:basedOn w:val="Fuentedeprrafopredeter"/>
    <w:link w:val="Sinespaciado"/>
    <w:uiPriority w:val="1"/>
    <w:rPr>
      <w:rFonts w:asciiTheme="minorHAnsi" w:eastAsiaTheme="minorEastAsia" w:hAnsiTheme="minorHAnsi" w:cstheme="minorBidi"/>
    </w:rPr>
  </w:style>
  <w:style w:type="paragraph" w:styleId="Encabezado">
    <w:name w:val="header"/>
    <w:basedOn w:val="Normal"/>
    <w:link w:val="EncabezadoCar"/>
    <w:uiPriority w:val="99"/>
    <w:unhideWhenUs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tyle>
  <w:style w:type="paragraph" w:styleId="Piedepgina">
    <w:name w:val="footer"/>
    <w:basedOn w:val="Normal"/>
    <w:link w:val="PiedepginaCar"/>
    <w:uiPriority w:val="99"/>
    <w:unhideWhenUs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Prrafodelista">
    <w:name w:val="List Paragraph"/>
    <w:basedOn w:val="Normal"/>
    <w:uiPriority w:val="34"/>
    <w:qFormat/>
    <w:pPr>
      <w:ind w:left="720"/>
      <w:contextualSpacing/>
    </w:p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Textodeglobo">
    <w:name w:val="Balloon Text"/>
    <w:basedOn w:val="Normal"/>
    <w:link w:val="TextodegloboCar"/>
    <w:uiPriority w:val="99"/>
    <w:semiHidden/>
    <w:unhideWhenUs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Pr>
      <w:rFonts w:ascii="Tahoma" w:hAnsi="Tahoma" w:cs="Tahoma"/>
      <w:sz w:val="16"/>
      <w:szCs w:val="16"/>
    </w:rPr>
  </w:style>
  <w:style w:type="character" w:styleId="Textoennegrita">
    <w:name w:val="Strong"/>
    <w:basedOn w:val="Fuentedeprrafopredeter"/>
    <w:uiPriority w:val="22"/>
    <w:qFormat/>
    <w:rPr>
      <w:b/>
      <w:bCs/>
    </w:rPr>
  </w:style>
  <w:style w:type="character" w:styleId="Hipervnculo">
    <w:name w:val="Hyperlink"/>
    <w:basedOn w:val="Fuentedeprrafopredeter"/>
    <w:uiPriority w:val="99"/>
    <w:unhideWhenUsed/>
    <w:rPr>
      <w:color w:val="0563C1" w:themeColor="hyperlink"/>
      <w:u w:val="single"/>
    </w:rPr>
  </w:style>
  <w:style w:type="paragraph" w:styleId="Sinespaciado">
    <w:name w:val="No Spacing"/>
    <w:link w:val="SinespaciadoCar"/>
    <w:uiPriority w:val="1"/>
    <w:qFormat/>
    <w:pPr>
      <w:spacing w:after="0" w:line="240" w:lineRule="auto"/>
    </w:pPr>
    <w:rPr>
      <w:rFonts w:asciiTheme="minorHAnsi" w:eastAsiaTheme="minorEastAsia" w:hAnsiTheme="minorHAnsi" w:cstheme="minorBidi"/>
    </w:rPr>
  </w:style>
  <w:style w:type="character" w:customStyle="1" w:styleId="SinespaciadoCar">
    <w:name w:val="Sin espaciado Car"/>
    <w:basedOn w:val="Fuentedeprrafopredeter"/>
    <w:link w:val="Sinespaciado"/>
    <w:uiPriority w:val="1"/>
    <w:rPr>
      <w:rFonts w:asciiTheme="minorHAnsi" w:eastAsiaTheme="minorEastAsia" w:hAnsiTheme="minorHAnsi" w:cstheme="minorBidi"/>
    </w:rPr>
  </w:style>
  <w:style w:type="paragraph" w:styleId="Encabezado">
    <w:name w:val="header"/>
    <w:basedOn w:val="Normal"/>
    <w:link w:val="EncabezadoCar"/>
    <w:uiPriority w:val="99"/>
    <w:unhideWhenUs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tyle>
  <w:style w:type="paragraph" w:styleId="Piedepgina">
    <w:name w:val="footer"/>
    <w:basedOn w:val="Normal"/>
    <w:link w:val="PiedepginaCar"/>
    <w:uiPriority w:val="99"/>
    <w:unhideWhenUs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436531">
      <w:bodyDiv w:val="1"/>
      <w:marLeft w:val="0"/>
      <w:marRight w:val="0"/>
      <w:marTop w:val="0"/>
      <w:marBottom w:val="0"/>
      <w:divBdr>
        <w:top w:val="none" w:sz="0" w:space="0" w:color="auto"/>
        <w:left w:val="none" w:sz="0" w:space="0" w:color="auto"/>
        <w:bottom w:val="none" w:sz="0" w:space="0" w:color="auto"/>
        <w:right w:val="none" w:sz="0" w:space="0" w:color="auto"/>
      </w:divBdr>
      <w:divsChild>
        <w:div w:id="1578899781">
          <w:marLeft w:val="547"/>
          <w:marRight w:val="0"/>
          <w:marTop w:val="200"/>
          <w:marBottom w:val="0"/>
          <w:divBdr>
            <w:top w:val="none" w:sz="0" w:space="0" w:color="auto"/>
            <w:left w:val="none" w:sz="0" w:space="0" w:color="auto"/>
            <w:bottom w:val="none" w:sz="0" w:space="0" w:color="auto"/>
            <w:right w:val="none" w:sz="0" w:space="0" w:color="auto"/>
          </w:divBdr>
        </w:div>
        <w:div w:id="2133093401">
          <w:marLeft w:val="547"/>
          <w:marRight w:val="0"/>
          <w:marTop w:val="200"/>
          <w:marBottom w:val="0"/>
          <w:divBdr>
            <w:top w:val="none" w:sz="0" w:space="0" w:color="auto"/>
            <w:left w:val="none" w:sz="0" w:space="0" w:color="auto"/>
            <w:bottom w:val="none" w:sz="0" w:space="0" w:color="auto"/>
            <w:right w:val="none" w:sz="0" w:space="0" w:color="auto"/>
          </w:divBdr>
        </w:div>
      </w:divsChild>
    </w:div>
    <w:div w:id="698045523">
      <w:bodyDiv w:val="1"/>
      <w:marLeft w:val="0"/>
      <w:marRight w:val="0"/>
      <w:marTop w:val="0"/>
      <w:marBottom w:val="0"/>
      <w:divBdr>
        <w:top w:val="none" w:sz="0" w:space="0" w:color="auto"/>
        <w:left w:val="none" w:sz="0" w:space="0" w:color="auto"/>
        <w:bottom w:val="none" w:sz="0" w:space="0" w:color="auto"/>
        <w:right w:val="none" w:sz="0" w:space="0" w:color="auto"/>
      </w:divBdr>
      <w:divsChild>
        <w:div w:id="1090589605">
          <w:marLeft w:val="547"/>
          <w:marRight w:val="0"/>
          <w:marTop w:val="200"/>
          <w:marBottom w:val="0"/>
          <w:divBdr>
            <w:top w:val="none" w:sz="0" w:space="0" w:color="auto"/>
            <w:left w:val="none" w:sz="0" w:space="0" w:color="auto"/>
            <w:bottom w:val="none" w:sz="0" w:space="0" w:color="auto"/>
            <w:right w:val="none" w:sz="0" w:space="0" w:color="auto"/>
          </w:divBdr>
        </w:div>
        <w:div w:id="1120343086">
          <w:marLeft w:val="547"/>
          <w:marRight w:val="0"/>
          <w:marTop w:val="2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4.jpeg"/><Relationship Id="rId42" Type="http://schemas.openxmlformats.org/officeDocument/2006/relationships/image" Target="media/image18.jpeg"/><Relationship Id="rId63" Type="http://schemas.openxmlformats.org/officeDocument/2006/relationships/diagramLayout" Target="diagrams/layout4.xml"/><Relationship Id="rId84" Type="http://schemas.openxmlformats.org/officeDocument/2006/relationships/image" Target="media/image44.png"/><Relationship Id="rId138" Type="http://schemas.openxmlformats.org/officeDocument/2006/relationships/image" Target="media/image98.jpeg"/><Relationship Id="rId107" Type="http://schemas.openxmlformats.org/officeDocument/2006/relationships/image" Target="media/image67.png"/><Relationship Id="rId11" Type="http://schemas.openxmlformats.org/officeDocument/2006/relationships/diagramLayout" Target="diagrams/layout1.xml"/><Relationship Id="rId32" Type="http://schemas.openxmlformats.org/officeDocument/2006/relationships/image" Target="media/image9.png"/><Relationship Id="rId53" Type="http://schemas.openxmlformats.org/officeDocument/2006/relationships/image" Target="media/image29.png"/><Relationship Id="rId74" Type="http://schemas.openxmlformats.org/officeDocument/2006/relationships/diagramLayout" Target="diagrams/layout6.xml"/><Relationship Id="rId128" Type="http://schemas.openxmlformats.org/officeDocument/2006/relationships/image" Target="media/image88.png"/><Relationship Id="rId5" Type="http://schemas.openxmlformats.org/officeDocument/2006/relationships/settings" Target="settings.xml"/><Relationship Id="rId90" Type="http://schemas.openxmlformats.org/officeDocument/2006/relationships/image" Target="media/image50.png"/><Relationship Id="rId95" Type="http://schemas.openxmlformats.org/officeDocument/2006/relationships/image" Target="media/image55.png"/><Relationship Id="rId22" Type="http://schemas.openxmlformats.org/officeDocument/2006/relationships/image" Target="media/image5.jpeg"/><Relationship Id="rId27" Type="http://schemas.openxmlformats.org/officeDocument/2006/relationships/diagramLayout" Target="diagrams/layout3.xml"/><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diagramQuickStyle" Target="diagrams/quickStyle4.xml"/><Relationship Id="rId69" Type="http://schemas.openxmlformats.org/officeDocument/2006/relationships/diagramQuickStyle" Target="diagrams/quickStyle5.xml"/><Relationship Id="rId113" Type="http://schemas.openxmlformats.org/officeDocument/2006/relationships/image" Target="media/image73.png"/><Relationship Id="rId118" Type="http://schemas.openxmlformats.org/officeDocument/2006/relationships/image" Target="media/image78.png"/><Relationship Id="rId134" Type="http://schemas.openxmlformats.org/officeDocument/2006/relationships/image" Target="media/image94.png"/><Relationship Id="rId139" Type="http://schemas.openxmlformats.org/officeDocument/2006/relationships/image" Target="media/image99.png"/><Relationship Id="rId80" Type="http://schemas.openxmlformats.org/officeDocument/2006/relationships/image" Target="media/image40.png"/><Relationship Id="rId85" Type="http://schemas.openxmlformats.org/officeDocument/2006/relationships/image" Target="media/image45.png"/><Relationship Id="rId12" Type="http://schemas.openxmlformats.org/officeDocument/2006/relationships/diagramQuickStyle" Target="diagrams/quickStyle1.xml"/><Relationship Id="rId17" Type="http://schemas.openxmlformats.org/officeDocument/2006/relationships/diagramQuickStyle" Target="diagrams/quickStyle2.xml"/><Relationship Id="rId33" Type="http://schemas.openxmlformats.org/officeDocument/2006/relationships/image" Target="media/image10.jpeg"/><Relationship Id="rId38" Type="http://schemas.openxmlformats.org/officeDocument/2006/relationships/image" Target="media/image14.jpeg"/><Relationship Id="rId59" Type="http://schemas.openxmlformats.org/officeDocument/2006/relationships/image" Target="media/image34.png"/><Relationship Id="rId103" Type="http://schemas.openxmlformats.org/officeDocument/2006/relationships/image" Target="media/image63.png"/><Relationship Id="rId108" Type="http://schemas.openxmlformats.org/officeDocument/2006/relationships/image" Target="media/image68.png"/><Relationship Id="rId124" Type="http://schemas.openxmlformats.org/officeDocument/2006/relationships/image" Target="media/image84.jpeg"/><Relationship Id="rId129" Type="http://schemas.openxmlformats.org/officeDocument/2006/relationships/image" Target="media/image89.png"/><Relationship Id="rId54" Type="http://schemas.openxmlformats.org/officeDocument/2006/relationships/image" Target="media/image30.jpeg"/><Relationship Id="rId70" Type="http://schemas.openxmlformats.org/officeDocument/2006/relationships/diagramColors" Target="diagrams/colors5.xml"/><Relationship Id="rId75" Type="http://schemas.openxmlformats.org/officeDocument/2006/relationships/diagramQuickStyle" Target="diagrams/quickStyle6.xml"/><Relationship Id="rId91" Type="http://schemas.openxmlformats.org/officeDocument/2006/relationships/image" Target="media/image51.png"/><Relationship Id="rId96" Type="http://schemas.openxmlformats.org/officeDocument/2006/relationships/image" Target="media/image56.png"/><Relationship Id="rId140" Type="http://schemas.openxmlformats.org/officeDocument/2006/relationships/image" Target="media/image100.jpeg"/><Relationship Id="rId14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jpeg"/><Relationship Id="rId28" Type="http://schemas.openxmlformats.org/officeDocument/2006/relationships/diagramQuickStyle" Target="diagrams/quickStyle3.xml"/><Relationship Id="rId49" Type="http://schemas.openxmlformats.org/officeDocument/2006/relationships/image" Target="media/image25.jpeg"/><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image" Target="media/image20.jpeg"/><Relationship Id="rId60" Type="http://schemas.openxmlformats.org/officeDocument/2006/relationships/image" Target="media/image35.png"/><Relationship Id="rId65" Type="http://schemas.openxmlformats.org/officeDocument/2006/relationships/diagramColors" Target="diagrams/colors4.xml"/><Relationship Id="rId81" Type="http://schemas.openxmlformats.org/officeDocument/2006/relationships/image" Target="media/image41.png"/><Relationship Id="rId86" Type="http://schemas.openxmlformats.org/officeDocument/2006/relationships/image" Target="media/image46.png"/><Relationship Id="rId130" Type="http://schemas.openxmlformats.org/officeDocument/2006/relationships/image" Target="media/image90.png"/><Relationship Id="rId135" Type="http://schemas.openxmlformats.org/officeDocument/2006/relationships/image" Target="media/image95.jpe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15.jpeg"/><Relationship Id="rId109" Type="http://schemas.openxmlformats.org/officeDocument/2006/relationships/image" Target="media/image69.png"/><Relationship Id="rId34" Type="http://schemas.openxmlformats.org/officeDocument/2006/relationships/image" Target="media/image11.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diagramColors" Target="diagrams/colors6.xml"/><Relationship Id="rId97" Type="http://schemas.openxmlformats.org/officeDocument/2006/relationships/image" Target="media/image57.png"/><Relationship Id="rId104" Type="http://schemas.openxmlformats.org/officeDocument/2006/relationships/image" Target="media/image64.png"/><Relationship Id="rId120" Type="http://schemas.openxmlformats.org/officeDocument/2006/relationships/image" Target="media/image80.jpeg"/><Relationship Id="rId125" Type="http://schemas.openxmlformats.org/officeDocument/2006/relationships/image" Target="media/image85.jpeg"/><Relationship Id="rId141" Type="http://schemas.openxmlformats.org/officeDocument/2006/relationships/image" Target="media/image101.jpeg"/><Relationship Id="rId146" Type="http://schemas.openxmlformats.org/officeDocument/2006/relationships/theme" Target="theme/theme1.xml"/><Relationship Id="rId7" Type="http://schemas.openxmlformats.org/officeDocument/2006/relationships/footnotes" Target="footnotes.xml"/><Relationship Id="rId71" Type="http://schemas.microsoft.com/office/2007/relationships/diagramDrawing" Target="diagrams/drawing5.xml"/><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diagramColors" Target="diagrams/colors3.xml"/><Relationship Id="rId24" Type="http://schemas.openxmlformats.org/officeDocument/2006/relationships/image" Target="media/image7.jpeg"/><Relationship Id="rId40" Type="http://schemas.openxmlformats.org/officeDocument/2006/relationships/image" Target="media/image16.png"/><Relationship Id="rId45" Type="http://schemas.openxmlformats.org/officeDocument/2006/relationships/image" Target="media/image21.png"/><Relationship Id="rId66" Type="http://schemas.microsoft.com/office/2007/relationships/diagramDrawing" Target="diagrams/drawing4.xml"/><Relationship Id="rId87" Type="http://schemas.openxmlformats.org/officeDocument/2006/relationships/image" Target="media/image47.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91.png"/><Relationship Id="rId136" Type="http://schemas.openxmlformats.org/officeDocument/2006/relationships/image" Target="media/image96.jpeg"/><Relationship Id="rId61" Type="http://schemas.openxmlformats.org/officeDocument/2006/relationships/image" Target="media/image36.jpeg"/><Relationship Id="rId82" Type="http://schemas.openxmlformats.org/officeDocument/2006/relationships/image" Target="media/image42.jpeg"/><Relationship Id="rId19" Type="http://schemas.microsoft.com/office/2007/relationships/diagramDrawing" Target="diagrams/drawing2.xml"/><Relationship Id="rId14" Type="http://schemas.microsoft.com/office/2007/relationships/diagramDrawing" Target="diagrams/drawing1.xml"/><Relationship Id="rId30" Type="http://schemas.microsoft.com/office/2007/relationships/diagramDrawing" Target="diagrams/drawing3.xml"/><Relationship Id="rId35" Type="http://schemas.openxmlformats.org/officeDocument/2006/relationships/image" Target="media/image12.jpeg"/><Relationship Id="rId56" Type="http://schemas.openxmlformats.org/officeDocument/2006/relationships/image" Target="media/image32.jpeg"/><Relationship Id="rId77" Type="http://schemas.microsoft.com/office/2007/relationships/diagramDrawing" Target="diagrams/drawing6.xml"/><Relationship Id="rId100" Type="http://schemas.openxmlformats.org/officeDocument/2006/relationships/image" Target="media/image60.png"/><Relationship Id="rId105" Type="http://schemas.openxmlformats.org/officeDocument/2006/relationships/image" Target="media/image65.png"/><Relationship Id="rId126" Type="http://schemas.openxmlformats.org/officeDocument/2006/relationships/image" Target="media/image86.pn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37.png"/><Relationship Id="rId93" Type="http://schemas.openxmlformats.org/officeDocument/2006/relationships/image" Target="media/image53.png"/><Relationship Id="rId98" Type="http://schemas.openxmlformats.org/officeDocument/2006/relationships/image" Target="media/image58.png"/><Relationship Id="rId121" Type="http://schemas.openxmlformats.org/officeDocument/2006/relationships/image" Target="media/image81.jpe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s://transparencia.tlajomulco.gob.mx/transparencia/articulo-15/Sesiones-del-Ayuntamiento" TargetMode="External"/><Relationship Id="rId46" Type="http://schemas.openxmlformats.org/officeDocument/2006/relationships/image" Target="media/image22.png"/><Relationship Id="rId67" Type="http://schemas.openxmlformats.org/officeDocument/2006/relationships/diagramData" Target="diagrams/data5.xml"/><Relationship Id="rId116" Type="http://schemas.openxmlformats.org/officeDocument/2006/relationships/image" Target="media/image76.png"/><Relationship Id="rId137" Type="http://schemas.openxmlformats.org/officeDocument/2006/relationships/image" Target="media/image97.jpeg"/><Relationship Id="rId20" Type="http://schemas.openxmlformats.org/officeDocument/2006/relationships/image" Target="media/image3.jpeg"/><Relationship Id="rId41" Type="http://schemas.openxmlformats.org/officeDocument/2006/relationships/image" Target="media/image17.jpeg"/><Relationship Id="rId62" Type="http://schemas.openxmlformats.org/officeDocument/2006/relationships/diagramData" Target="diagrams/data4.xml"/><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71.png"/><Relationship Id="rId132" Type="http://schemas.openxmlformats.org/officeDocument/2006/relationships/image" Target="media/image92.png"/><Relationship Id="rId15" Type="http://schemas.openxmlformats.org/officeDocument/2006/relationships/diagramData" Target="diagrams/data2.xml"/><Relationship Id="rId36" Type="http://schemas.openxmlformats.org/officeDocument/2006/relationships/image" Target="media/image13.png"/><Relationship Id="rId57" Type="http://schemas.openxmlformats.org/officeDocument/2006/relationships/image" Target="media/image33.png"/><Relationship Id="rId106" Type="http://schemas.openxmlformats.org/officeDocument/2006/relationships/image" Target="media/image66.png"/><Relationship Id="rId127" Type="http://schemas.openxmlformats.org/officeDocument/2006/relationships/image" Target="media/image87.png"/><Relationship Id="rId10" Type="http://schemas.openxmlformats.org/officeDocument/2006/relationships/diagramData" Target="diagrams/data1.xml"/><Relationship Id="rId31" Type="http://schemas.openxmlformats.org/officeDocument/2006/relationships/image" Target="media/image8.jpeg"/><Relationship Id="rId52" Type="http://schemas.openxmlformats.org/officeDocument/2006/relationships/image" Target="media/image28.png"/><Relationship Id="rId73" Type="http://schemas.openxmlformats.org/officeDocument/2006/relationships/diagramData" Target="diagrams/data6.xml"/><Relationship Id="rId78" Type="http://schemas.openxmlformats.org/officeDocument/2006/relationships/image" Target="media/image38.png"/><Relationship Id="rId94" Type="http://schemas.openxmlformats.org/officeDocument/2006/relationships/image" Target="media/image54.png"/><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82.jpeg"/><Relationship Id="rId14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26" Type="http://schemas.openxmlformats.org/officeDocument/2006/relationships/diagramData" Target="diagrams/data3.xml"/><Relationship Id="rId47" Type="http://schemas.openxmlformats.org/officeDocument/2006/relationships/image" Target="media/image23.jpeg"/><Relationship Id="rId68" Type="http://schemas.openxmlformats.org/officeDocument/2006/relationships/diagramLayout" Target="diagrams/layout5.xml"/><Relationship Id="rId89" Type="http://schemas.openxmlformats.org/officeDocument/2006/relationships/image" Target="media/image49.png"/><Relationship Id="rId112" Type="http://schemas.openxmlformats.org/officeDocument/2006/relationships/image" Target="media/image72.png"/><Relationship Id="rId133" Type="http://schemas.openxmlformats.org/officeDocument/2006/relationships/image" Target="media/image93.png"/><Relationship Id="rId16" Type="http://schemas.openxmlformats.org/officeDocument/2006/relationships/diagramLayout" Target="diagrams/layout2.xml"/><Relationship Id="rId37" Type="http://schemas.openxmlformats.org/officeDocument/2006/relationships/hyperlink" Target="https://transparencia.tlajomulco.gob.mx/transparencia/articulo-15/Sesiones-del-Ayuntamiento" TargetMode="External"/><Relationship Id="rId58" Type="http://schemas.openxmlformats.org/officeDocument/2006/relationships/hyperlink" Target="https://transparencia.tlajomulco.gob.mx/transparencia/articulo-15/Sesiones-del-Ayuntamiento" TargetMode="External"/><Relationship Id="rId79" Type="http://schemas.openxmlformats.org/officeDocument/2006/relationships/image" Target="media/image39.png"/><Relationship Id="rId102" Type="http://schemas.openxmlformats.org/officeDocument/2006/relationships/image" Target="media/image62.png"/><Relationship Id="rId123" Type="http://schemas.openxmlformats.org/officeDocument/2006/relationships/image" Target="media/image83.png"/><Relationship Id="rId14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278AA9-82A0-402B-8906-0097B53F0349}" type="doc">
      <dgm:prSet loTypeId="urn:microsoft.com/office/officeart/2005/8/layout/lProcess3" loCatId="process" qsTypeId="urn:microsoft.com/office/officeart/2005/8/quickstyle/3d3" qsCatId="3D" csTypeId="urn:microsoft.com/office/officeart/2005/8/colors/colorful4" csCatId="colorful" phldr="1"/>
      <dgm:spPr/>
      <dgm:t>
        <a:bodyPr/>
        <a:lstStyle/>
        <a:p>
          <a:endParaRPr lang="es-MX"/>
        </a:p>
      </dgm:t>
    </dgm:pt>
    <dgm:pt modelId="{0AA48B55-327F-4BBB-96E1-D7FA0E40FDBC}">
      <dgm:prSet phldrT="[Texto]"/>
      <dgm:spPr/>
      <dgm:t>
        <a:bodyPr/>
        <a:lstStyle/>
        <a:p>
          <a:pPr algn="ctr"/>
          <a:r>
            <a:rPr lang="es-MX"/>
            <a:t>I.- Sesiones de Ayuntamiento</a:t>
          </a:r>
        </a:p>
      </dgm:t>
    </dgm:pt>
    <dgm:pt modelId="{7DE48707-68B0-4913-9C06-B6512702C111}" type="parTrans" cxnId="{2130B36B-E712-4849-95A9-6613D60258D4}">
      <dgm:prSet/>
      <dgm:spPr/>
      <dgm:t>
        <a:bodyPr/>
        <a:lstStyle/>
        <a:p>
          <a:endParaRPr lang="es-MX"/>
        </a:p>
      </dgm:t>
    </dgm:pt>
    <dgm:pt modelId="{B78CF49A-1409-4778-B25B-AC7280FFF8CC}" type="sibTrans" cxnId="{2130B36B-E712-4849-95A9-6613D60258D4}">
      <dgm:prSet/>
      <dgm:spPr/>
      <dgm:t>
        <a:bodyPr/>
        <a:lstStyle/>
        <a:p>
          <a:endParaRPr lang="es-MX"/>
        </a:p>
      </dgm:t>
    </dgm:pt>
    <dgm:pt modelId="{05D8F407-C9FD-492C-8131-810EE50ECEE1}">
      <dgm:prSet phldrT="[Texto]"/>
      <dgm:spPr>
        <a:solidFill>
          <a:srgbClr val="F709DB"/>
        </a:solidFill>
      </dgm:spPr>
      <dgm:t>
        <a:bodyPr/>
        <a:lstStyle/>
        <a:p>
          <a:pPr algn="ctr"/>
          <a:r>
            <a:rPr lang="es-MX"/>
            <a:t>II.- Comisiones Edilicias</a:t>
          </a:r>
        </a:p>
      </dgm:t>
    </dgm:pt>
    <dgm:pt modelId="{E4A2B4B9-7B33-4F1F-933E-722D5B723185}" type="parTrans" cxnId="{4028ACBA-41E8-43F7-AEA8-F1CD816ABE9A}">
      <dgm:prSet/>
      <dgm:spPr/>
      <dgm:t>
        <a:bodyPr/>
        <a:lstStyle/>
        <a:p>
          <a:endParaRPr lang="es-MX"/>
        </a:p>
      </dgm:t>
    </dgm:pt>
    <dgm:pt modelId="{D040D193-A4EE-4051-BC81-F1ABE14B25E2}" type="sibTrans" cxnId="{4028ACBA-41E8-43F7-AEA8-F1CD816ABE9A}">
      <dgm:prSet/>
      <dgm:spPr/>
      <dgm:t>
        <a:bodyPr/>
        <a:lstStyle/>
        <a:p>
          <a:endParaRPr lang="es-MX"/>
        </a:p>
      </dgm:t>
    </dgm:pt>
    <dgm:pt modelId="{A103309B-6CF4-45AB-8A0B-31CDAE281ECB}">
      <dgm:prSet phldrT="[Texto]"/>
      <dgm:spPr>
        <a:solidFill>
          <a:srgbClr val="8AEE26"/>
        </a:solidFill>
      </dgm:spPr>
      <dgm:t>
        <a:bodyPr/>
        <a:lstStyle/>
        <a:p>
          <a:pPr algn="ctr"/>
          <a:r>
            <a:rPr lang="es-MX"/>
            <a:t>III.- Iniciativas y Dictámenes</a:t>
          </a:r>
        </a:p>
      </dgm:t>
    </dgm:pt>
    <dgm:pt modelId="{57D4F6EE-CB19-4460-A246-7A9988ABF7E8}" type="parTrans" cxnId="{FF4C0672-2564-4E4A-8C6D-54EF51A5DAEE}">
      <dgm:prSet/>
      <dgm:spPr/>
      <dgm:t>
        <a:bodyPr/>
        <a:lstStyle/>
        <a:p>
          <a:endParaRPr lang="es-MX"/>
        </a:p>
      </dgm:t>
    </dgm:pt>
    <dgm:pt modelId="{5F8001EE-1F1A-482E-8B87-28DF698D7F22}" type="sibTrans" cxnId="{FF4C0672-2564-4E4A-8C6D-54EF51A5DAEE}">
      <dgm:prSet/>
      <dgm:spPr/>
      <dgm:t>
        <a:bodyPr/>
        <a:lstStyle/>
        <a:p>
          <a:endParaRPr lang="es-MX"/>
        </a:p>
      </dgm:t>
    </dgm:pt>
    <dgm:pt modelId="{3E6A893A-151A-4D0A-A21A-88F22AB5BD92}">
      <dgm:prSet phldrT="[Texto]"/>
      <dgm:spPr>
        <a:solidFill>
          <a:srgbClr val="39E7BE"/>
        </a:solidFill>
      </dgm:spPr>
      <dgm:t>
        <a:bodyPr/>
        <a:lstStyle/>
        <a:p>
          <a:pPr algn="ctr"/>
          <a:r>
            <a:rPr lang="es-MX"/>
            <a:t>IV.- Otros Organismos</a:t>
          </a:r>
        </a:p>
      </dgm:t>
    </dgm:pt>
    <dgm:pt modelId="{CAF32BAB-5F88-4236-B442-D7736E07C351}" type="sibTrans" cxnId="{A2B1AC0D-652B-406A-A25E-DDC2AEEE4F08}">
      <dgm:prSet/>
      <dgm:spPr/>
      <dgm:t>
        <a:bodyPr/>
        <a:lstStyle/>
        <a:p>
          <a:endParaRPr lang="es-MX"/>
        </a:p>
      </dgm:t>
    </dgm:pt>
    <dgm:pt modelId="{DDDD93AC-494F-46DA-9C72-3EBD88379F2F}" type="parTrans" cxnId="{A2B1AC0D-652B-406A-A25E-DDC2AEEE4F08}">
      <dgm:prSet/>
      <dgm:spPr/>
      <dgm:t>
        <a:bodyPr/>
        <a:lstStyle/>
        <a:p>
          <a:endParaRPr lang="es-MX"/>
        </a:p>
      </dgm:t>
    </dgm:pt>
    <dgm:pt modelId="{840BAD9A-9DBA-4BFC-94B4-4A0B64420D46}">
      <dgm:prSet phldrT="[Texto]"/>
      <dgm:spPr>
        <a:solidFill>
          <a:srgbClr val="002060"/>
        </a:solidFill>
      </dgm:spPr>
      <dgm:t>
        <a:bodyPr/>
        <a:lstStyle/>
        <a:p>
          <a:pPr algn="ctr"/>
          <a:r>
            <a:rPr lang="es-MX"/>
            <a:t>V.- Atención Ciudadana, Acciones Sociales y Eventos</a:t>
          </a:r>
        </a:p>
      </dgm:t>
    </dgm:pt>
    <dgm:pt modelId="{9DE4B212-AB91-4B67-A72A-C07E2E467E85}" type="sibTrans" cxnId="{CB2A1E0E-AC52-428A-9D53-24D607207B12}">
      <dgm:prSet/>
      <dgm:spPr/>
      <dgm:t>
        <a:bodyPr/>
        <a:lstStyle/>
        <a:p>
          <a:endParaRPr lang="es-MX"/>
        </a:p>
      </dgm:t>
    </dgm:pt>
    <dgm:pt modelId="{A9CB7E12-88BD-48BF-A122-0C9D22FAAE83}" type="parTrans" cxnId="{CB2A1E0E-AC52-428A-9D53-24D607207B12}">
      <dgm:prSet/>
      <dgm:spPr/>
      <dgm:t>
        <a:bodyPr/>
        <a:lstStyle/>
        <a:p>
          <a:endParaRPr lang="es-MX"/>
        </a:p>
      </dgm:t>
    </dgm:pt>
    <dgm:pt modelId="{0DE7E6F4-E214-4D8D-AD58-B84B1BFB0646}" type="pres">
      <dgm:prSet presAssocID="{25278AA9-82A0-402B-8906-0097B53F0349}" presName="Name0" presStyleCnt="0">
        <dgm:presLayoutVars>
          <dgm:chPref val="3"/>
          <dgm:dir/>
          <dgm:animLvl val="lvl"/>
          <dgm:resizeHandles/>
        </dgm:presLayoutVars>
      </dgm:prSet>
      <dgm:spPr/>
      <dgm:t>
        <a:bodyPr/>
        <a:lstStyle/>
        <a:p>
          <a:endParaRPr lang="es-MX"/>
        </a:p>
      </dgm:t>
    </dgm:pt>
    <dgm:pt modelId="{2680408B-0A85-42FC-83B0-42E7415264E9}" type="pres">
      <dgm:prSet presAssocID="{0AA48B55-327F-4BBB-96E1-D7FA0E40FDBC}" presName="horFlow" presStyleCnt="0"/>
      <dgm:spPr/>
      <dgm:t>
        <a:bodyPr/>
        <a:lstStyle/>
        <a:p>
          <a:endParaRPr lang="es-MX"/>
        </a:p>
      </dgm:t>
    </dgm:pt>
    <dgm:pt modelId="{A0013ACF-D349-44BE-A383-B1DBDF82C968}" type="pres">
      <dgm:prSet presAssocID="{0AA48B55-327F-4BBB-96E1-D7FA0E40FDBC}" presName="bigChev" presStyleLbl="node1" presStyleIdx="0" presStyleCnt="5" custScaleX="273309" custLinFactNeighborX="1144" custLinFactNeighborY="-204"/>
      <dgm:spPr/>
      <dgm:t>
        <a:bodyPr/>
        <a:lstStyle/>
        <a:p>
          <a:endParaRPr lang="es-MX"/>
        </a:p>
      </dgm:t>
    </dgm:pt>
    <dgm:pt modelId="{C9582200-677B-4570-BEA4-1EF6F3EA07C8}" type="pres">
      <dgm:prSet presAssocID="{0AA48B55-327F-4BBB-96E1-D7FA0E40FDBC}" presName="vSp" presStyleCnt="0"/>
      <dgm:spPr/>
      <dgm:t>
        <a:bodyPr/>
        <a:lstStyle/>
        <a:p>
          <a:endParaRPr lang="es-MX"/>
        </a:p>
      </dgm:t>
    </dgm:pt>
    <dgm:pt modelId="{96FD9240-4F2C-495C-BE18-FE303024B674}" type="pres">
      <dgm:prSet presAssocID="{05D8F407-C9FD-492C-8131-810EE50ECEE1}" presName="horFlow" presStyleCnt="0"/>
      <dgm:spPr/>
      <dgm:t>
        <a:bodyPr/>
        <a:lstStyle/>
        <a:p>
          <a:endParaRPr lang="es-MX"/>
        </a:p>
      </dgm:t>
    </dgm:pt>
    <dgm:pt modelId="{5D3374E1-BEE7-4682-94AF-3DE9B6F2716A}" type="pres">
      <dgm:prSet presAssocID="{05D8F407-C9FD-492C-8131-810EE50ECEE1}" presName="bigChev" presStyleLbl="node1" presStyleIdx="1" presStyleCnt="5" custScaleX="275596"/>
      <dgm:spPr/>
      <dgm:t>
        <a:bodyPr/>
        <a:lstStyle/>
        <a:p>
          <a:endParaRPr lang="es-MX"/>
        </a:p>
      </dgm:t>
    </dgm:pt>
    <dgm:pt modelId="{79019C91-FB5C-4740-A55F-35CD29EF06D7}" type="pres">
      <dgm:prSet presAssocID="{05D8F407-C9FD-492C-8131-810EE50ECEE1}" presName="vSp" presStyleCnt="0"/>
      <dgm:spPr/>
      <dgm:t>
        <a:bodyPr/>
        <a:lstStyle/>
        <a:p>
          <a:endParaRPr lang="es-MX"/>
        </a:p>
      </dgm:t>
    </dgm:pt>
    <dgm:pt modelId="{80E36E5C-5CE7-40DD-8BC3-2FBF0FD37987}" type="pres">
      <dgm:prSet presAssocID="{A103309B-6CF4-45AB-8A0B-31CDAE281ECB}" presName="horFlow" presStyleCnt="0"/>
      <dgm:spPr/>
      <dgm:t>
        <a:bodyPr/>
        <a:lstStyle/>
        <a:p>
          <a:endParaRPr lang="es-MX"/>
        </a:p>
      </dgm:t>
    </dgm:pt>
    <dgm:pt modelId="{7F129136-46FF-4EC7-8885-8DA951C6CEF5}" type="pres">
      <dgm:prSet presAssocID="{A103309B-6CF4-45AB-8A0B-31CDAE281ECB}" presName="bigChev" presStyleLbl="node1" presStyleIdx="2" presStyleCnt="5" custScaleX="277883"/>
      <dgm:spPr/>
      <dgm:t>
        <a:bodyPr/>
        <a:lstStyle/>
        <a:p>
          <a:endParaRPr lang="es-MX"/>
        </a:p>
      </dgm:t>
    </dgm:pt>
    <dgm:pt modelId="{5011797B-1C95-4697-9E5F-B0F0FAC24324}" type="pres">
      <dgm:prSet presAssocID="{A103309B-6CF4-45AB-8A0B-31CDAE281ECB}" presName="vSp" presStyleCnt="0"/>
      <dgm:spPr/>
      <dgm:t>
        <a:bodyPr/>
        <a:lstStyle/>
        <a:p>
          <a:endParaRPr lang="es-MX"/>
        </a:p>
      </dgm:t>
    </dgm:pt>
    <dgm:pt modelId="{A6A4109F-5865-46CF-A242-D87F859F0AD6}" type="pres">
      <dgm:prSet presAssocID="{3E6A893A-151A-4D0A-A21A-88F22AB5BD92}" presName="horFlow" presStyleCnt="0"/>
      <dgm:spPr/>
      <dgm:t>
        <a:bodyPr/>
        <a:lstStyle/>
        <a:p>
          <a:endParaRPr lang="es-MX"/>
        </a:p>
      </dgm:t>
    </dgm:pt>
    <dgm:pt modelId="{D6ABF585-417C-4043-8DAA-91BE84F6768E}" type="pres">
      <dgm:prSet presAssocID="{3E6A893A-151A-4D0A-A21A-88F22AB5BD92}" presName="bigChev" presStyleLbl="node1" presStyleIdx="3" presStyleCnt="5" custScaleX="275596"/>
      <dgm:spPr/>
      <dgm:t>
        <a:bodyPr/>
        <a:lstStyle/>
        <a:p>
          <a:endParaRPr lang="es-MX"/>
        </a:p>
      </dgm:t>
    </dgm:pt>
    <dgm:pt modelId="{F2E71B0E-CF24-4A27-852E-2EE6CB5FA9A2}" type="pres">
      <dgm:prSet presAssocID="{3E6A893A-151A-4D0A-A21A-88F22AB5BD92}" presName="vSp" presStyleCnt="0"/>
      <dgm:spPr/>
      <dgm:t>
        <a:bodyPr/>
        <a:lstStyle/>
        <a:p>
          <a:endParaRPr lang="es-MX"/>
        </a:p>
      </dgm:t>
    </dgm:pt>
    <dgm:pt modelId="{8AE6604B-4826-450C-88DA-FEB8FA0C421A}" type="pres">
      <dgm:prSet presAssocID="{840BAD9A-9DBA-4BFC-94B4-4A0B64420D46}" presName="horFlow" presStyleCnt="0"/>
      <dgm:spPr/>
      <dgm:t>
        <a:bodyPr/>
        <a:lstStyle/>
        <a:p>
          <a:endParaRPr lang="es-MX"/>
        </a:p>
      </dgm:t>
    </dgm:pt>
    <dgm:pt modelId="{B8C8275A-D294-43B9-BA1E-04CA97875F60}" type="pres">
      <dgm:prSet presAssocID="{840BAD9A-9DBA-4BFC-94B4-4A0B64420D46}" presName="bigChev" presStyleLbl="node1" presStyleIdx="4" presStyleCnt="5" custScaleX="273309"/>
      <dgm:spPr/>
      <dgm:t>
        <a:bodyPr/>
        <a:lstStyle/>
        <a:p>
          <a:endParaRPr lang="es-MX"/>
        </a:p>
      </dgm:t>
    </dgm:pt>
  </dgm:ptLst>
  <dgm:cxnLst>
    <dgm:cxn modelId="{FF4C0672-2564-4E4A-8C6D-54EF51A5DAEE}" srcId="{25278AA9-82A0-402B-8906-0097B53F0349}" destId="{A103309B-6CF4-45AB-8A0B-31CDAE281ECB}" srcOrd="2" destOrd="0" parTransId="{57D4F6EE-CB19-4460-A246-7A9988ABF7E8}" sibTransId="{5F8001EE-1F1A-482E-8B87-28DF698D7F22}"/>
    <dgm:cxn modelId="{CB2A1E0E-AC52-428A-9D53-24D607207B12}" srcId="{25278AA9-82A0-402B-8906-0097B53F0349}" destId="{840BAD9A-9DBA-4BFC-94B4-4A0B64420D46}" srcOrd="4" destOrd="0" parTransId="{A9CB7E12-88BD-48BF-A122-0C9D22FAAE83}" sibTransId="{9DE4B212-AB91-4B67-A72A-C07E2E467E85}"/>
    <dgm:cxn modelId="{5B539B41-E33B-4898-A900-8748E80717C7}" type="presOf" srcId="{25278AA9-82A0-402B-8906-0097B53F0349}" destId="{0DE7E6F4-E214-4D8D-AD58-B84B1BFB0646}" srcOrd="0" destOrd="0" presId="urn:microsoft.com/office/officeart/2005/8/layout/lProcess3"/>
    <dgm:cxn modelId="{4028ACBA-41E8-43F7-AEA8-F1CD816ABE9A}" srcId="{25278AA9-82A0-402B-8906-0097B53F0349}" destId="{05D8F407-C9FD-492C-8131-810EE50ECEE1}" srcOrd="1" destOrd="0" parTransId="{E4A2B4B9-7B33-4F1F-933E-722D5B723185}" sibTransId="{D040D193-A4EE-4051-BC81-F1ABE14B25E2}"/>
    <dgm:cxn modelId="{AD95BD3F-8BDB-4ADE-8E6E-BA976EB9AD81}" type="presOf" srcId="{840BAD9A-9DBA-4BFC-94B4-4A0B64420D46}" destId="{B8C8275A-D294-43B9-BA1E-04CA97875F60}" srcOrd="0" destOrd="0" presId="urn:microsoft.com/office/officeart/2005/8/layout/lProcess3"/>
    <dgm:cxn modelId="{3B8CD68F-1269-4A39-B9B5-93138F06F8E6}" type="presOf" srcId="{05D8F407-C9FD-492C-8131-810EE50ECEE1}" destId="{5D3374E1-BEE7-4682-94AF-3DE9B6F2716A}" srcOrd="0" destOrd="0" presId="urn:microsoft.com/office/officeart/2005/8/layout/lProcess3"/>
    <dgm:cxn modelId="{2130B36B-E712-4849-95A9-6613D60258D4}" srcId="{25278AA9-82A0-402B-8906-0097B53F0349}" destId="{0AA48B55-327F-4BBB-96E1-D7FA0E40FDBC}" srcOrd="0" destOrd="0" parTransId="{7DE48707-68B0-4913-9C06-B6512702C111}" sibTransId="{B78CF49A-1409-4778-B25B-AC7280FFF8CC}"/>
    <dgm:cxn modelId="{D46EC882-12FA-47EB-9F35-732E05262319}" type="presOf" srcId="{3E6A893A-151A-4D0A-A21A-88F22AB5BD92}" destId="{D6ABF585-417C-4043-8DAA-91BE84F6768E}" srcOrd="0" destOrd="0" presId="urn:microsoft.com/office/officeart/2005/8/layout/lProcess3"/>
    <dgm:cxn modelId="{A2B1AC0D-652B-406A-A25E-DDC2AEEE4F08}" srcId="{25278AA9-82A0-402B-8906-0097B53F0349}" destId="{3E6A893A-151A-4D0A-A21A-88F22AB5BD92}" srcOrd="3" destOrd="0" parTransId="{DDDD93AC-494F-46DA-9C72-3EBD88379F2F}" sibTransId="{CAF32BAB-5F88-4236-B442-D7736E07C351}"/>
    <dgm:cxn modelId="{9E60C0B9-CB57-47A1-B93F-8E12C7ED4D10}" type="presOf" srcId="{A103309B-6CF4-45AB-8A0B-31CDAE281ECB}" destId="{7F129136-46FF-4EC7-8885-8DA951C6CEF5}" srcOrd="0" destOrd="0" presId="urn:microsoft.com/office/officeart/2005/8/layout/lProcess3"/>
    <dgm:cxn modelId="{727E6E42-AF9F-4C66-B93D-31781AEC5F5C}" type="presOf" srcId="{0AA48B55-327F-4BBB-96E1-D7FA0E40FDBC}" destId="{A0013ACF-D349-44BE-A383-B1DBDF82C968}" srcOrd="0" destOrd="0" presId="urn:microsoft.com/office/officeart/2005/8/layout/lProcess3"/>
    <dgm:cxn modelId="{3ACB9D11-B9D6-45CF-88F0-BC8F8ECB6530}" type="presParOf" srcId="{0DE7E6F4-E214-4D8D-AD58-B84B1BFB0646}" destId="{2680408B-0A85-42FC-83B0-42E7415264E9}" srcOrd="0" destOrd="0" presId="urn:microsoft.com/office/officeart/2005/8/layout/lProcess3"/>
    <dgm:cxn modelId="{ACD39757-B2AF-4D3B-A8E2-E92678A1307D}" type="presParOf" srcId="{2680408B-0A85-42FC-83B0-42E7415264E9}" destId="{A0013ACF-D349-44BE-A383-B1DBDF82C968}" srcOrd="0" destOrd="0" presId="urn:microsoft.com/office/officeart/2005/8/layout/lProcess3"/>
    <dgm:cxn modelId="{25D28F7B-B4CF-4C2E-91BD-4F4F63E6C561}" type="presParOf" srcId="{0DE7E6F4-E214-4D8D-AD58-B84B1BFB0646}" destId="{C9582200-677B-4570-BEA4-1EF6F3EA07C8}" srcOrd="1" destOrd="0" presId="urn:microsoft.com/office/officeart/2005/8/layout/lProcess3"/>
    <dgm:cxn modelId="{F29C81D9-E24C-4CCD-8521-494A734F3979}" type="presParOf" srcId="{0DE7E6F4-E214-4D8D-AD58-B84B1BFB0646}" destId="{96FD9240-4F2C-495C-BE18-FE303024B674}" srcOrd="2" destOrd="0" presId="urn:microsoft.com/office/officeart/2005/8/layout/lProcess3"/>
    <dgm:cxn modelId="{FF34F0F9-C6A6-4184-A980-3E02B64AF54C}" type="presParOf" srcId="{96FD9240-4F2C-495C-BE18-FE303024B674}" destId="{5D3374E1-BEE7-4682-94AF-3DE9B6F2716A}" srcOrd="0" destOrd="0" presId="urn:microsoft.com/office/officeart/2005/8/layout/lProcess3"/>
    <dgm:cxn modelId="{9CC527E6-BBBE-4794-A27A-8D554DB951F4}" type="presParOf" srcId="{0DE7E6F4-E214-4D8D-AD58-B84B1BFB0646}" destId="{79019C91-FB5C-4740-A55F-35CD29EF06D7}" srcOrd="3" destOrd="0" presId="urn:microsoft.com/office/officeart/2005/8/layout/lProcess3"/>
    <dgm:cxn modelId="{67F3A45F-211C-48BD-B767-8BED222D4369}" type="presParOf" srcId="{0DE7E6F4-E214-4D8D-AD58-B84B1BFB0646}" destId="{80E36E5C-5CE7-40DD-8BC3-2FBF0FD37987}" srcOrd="4" destOrd="0" presId="urn:microsoft.com/office/officeart/2005/8/layout/lProcess3"/>
    <dgm:cxn modelId="{E3BA84EE-CAAE-46F4-9A68-7F7A5DD55044}" type="presParOf" srcId="{80E36E5C-5CE7-40DD-8BC3-2FBF0FD37987}" destId="{7F129136-46FF-4EC7-8885-8DA951C6CEF5}" srcOrd="0" destOrd="0" presId="urn:microsoft.com/office/officeart/2005/8/layout/lProcess3"/>
    <dgm:cxn modelId="{7878AB87-0F9E-48C0-BCE2-8CD8849F0249}" type="presParOf" srcId="{0DE7E6F4-E214-4D8D-AD58-B84B1BFB0646}" destId="{5011797B-1C95-4697-9E5F-B0F0FAC24324}" srcOrd="5" destOrd="0" presId="urn:microsoft.com/office/officeart/2005/8/layout/lProcess3"/>
    <dgm:cxn modelId="{5AF489FA-52E0-4CA0-976A-542616194B52}" type="presParOf" srcId="{0DE7E6F4-E214-4D8D-AD58-B84B1BFB0646}" destId="{A6A4109F-5865-46CF-A242-D87F859F0AD6}" srcOrd="6" destOrd="0" presId="urn:microsoft.com/office/officeart/2005/8/layout/lProcess3"/>
    <dgm:cxn modelId="{AD74EA2D-7AD7-4757-B670-303006059BC8}" type="presParOf" srcId="{A6A4109F-5865-46CF-A242-D87F859F0AD6}" destId="{D6ABF585-417C-4043-8DAA-91BE84F6768E}" srcOrd="0" destOrd="0" presId="urn:microsoft.com/office/officeart/2005/8/layout/lProcess3"/>
    <dgm:cxn modelId="{61891CEF-737A-4C47-B241-29E4382A9942}" type="presParOf" srcId="{0DE7E6F4-E214-4D8D-AD58-B84B1BFB0646}" destId="{F2E71B0E-CF24-4A27-852E-2EE6CB5FA9A2}" srcOrd="7" destOrd="0" presId="urn:microsoft.com/office/officeart/2005/8/layout/lProcess3"/>
    <dgm:cxn modelId="{0FCBE160-0832-4C20-8660-02404850B258}" type="presParOf" srcId="{0DE7E6F4-E214-4D8D-AD58-B84B1BFB0646}" destId="{8AE6604B-4826-450C-88DA-FEB8FA0C421A}" srcOrd="8" destOrd="0" presId="urn:microsoft.com/office/officeart/2005/8/layout/lProcess3"/>
    <dgm:cxn modelId="{3087D925-A2E7-44C6-91FC-78E0851304F2}" type="presParOf" srcId="{8AE6604B-4826-450C-88DA-FEB8FA0C421A}" destId="{B8C8275A-D294-43B9-BA1E-04CA97875F60}" srcOrd="0" destOrd="0" presId="urn:microsoft.com/office/officeart/2005/8/layout/lProcess3"/>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5278AA9-82A0-402B-8906-0097B53F0349}" type="doc">
      <dgm:prSet loTypeId="urn:microsoft.com/office/officeart/2005/8/layout/lProcess3" loCatId="process" qsTypeId="urn:microsoft.com/office/officeart/2005/8/quickstyle/3d3" qsCatId="3D" csTypeId="urn:microsoft.com/office/officeart/2005/8/colors/colorful4" csCatId="colorful" phldr="1"/>
      <dgm:spPr/>
      <dgm:t>
        <a:bodyPr/>
        <a:lstStyle/>
        <a:p>
          <a:endParaRPr lang="es-MX"/>
        </a:p>
      </dgm:t>
    </dgm:pt>
    <dgm:pt modelId="{0AA48B55-327F-4BBB-96E1-D7FA0E40FDBC}">
      <dgm:prSet phldrT="[Texto]" custT="1"/>
      <dgm:spPr/>
      <dgm:t>
        <a:bodyPr/>
        <a:lstStyle/>
        <a:p>
          <a:r>
            <a:rPr lang="es-MX" sz="2400">
              <a:latin typeface="Garamond" pitchFamily="18" charset="0"/>
            </a:rPr>
            <a:t>I.- Sesiones de Ayuntamiento</a:t>
          </a:r>
        </a:p>
      </dgm:t>
    </dgm:pt>
    <dgm:pt modelId="{7DE48707-68B0-4913-9C06-B6512702C111}" type="parTrans" cxnId="{2130B36B-E712-4849-95A9-6613D60258D4}">
      <dgm:prSet/>
      <dgm:spPr/>
      <dgm:t>
        <a:bodyPr/>
        <a:lstStyle/>
        <a:p>
          <a:endParaRPr lang="es-MX"/>
        </a:p>
      </dgm:t>
    </dgm:pt>
    <dgm:pt modelId="{B78CF49A-1409-4778-B25B-AC7280FFF8CC}" type="sibTrans" cxnId="{2130B36B-E712-4849-95A9-6613D60258D4}">
      <dgm:prSet/>
      <dgm:spPr/>
      <dgm:t>
        <a:bodyPr/>
        <a:lstStyle/>
        <a:p>
          <a:endParaRPr lang="es-MX"/>
        </a:p>
      </dgm:t>
    </dgm:pt>
    <dgm:pt modelId="{0DE7E6F4-E214-4D8D-AD58-B84B1BFB0646}" type="pres">
      <dgm:prSet presAssocID="{25278AA9-82A0-402B-8906-0097B53F0349}" presName="Name0" presStyleCnt="0">
        <dgm:presLayoutVars>
          <dgm:chPref val="3"/>
          <dgm:dir/>
          <dgm:animLvl val="lvl"/>
          <dgm:resizeHandles/>
        </dgm:presLayoutVars>
      </dgm:prSet>
      <dgm:spPr/>
      <dgm:t>
        <a:bodyPr/>
        <a:lstStyle/>
        <a:p>
          <a:endParaRPr lang="es-MX"/>
        </a:p>
      </dgm:t>
    </dgm:pt>
    <dgm:pt modelId="{2680408B-0A85-42FC-83B0-42E7415264E9}" type="pres">
      <dgm:prSet presAssocID="{0AA48B55-327F-4BBB-96E1-D7FA0E40FDBC}" presName="horFlow" presStyleCnt="0"/>
      <dgm:spPr/>
      <dgm:t>
        <a:bodyPr/>
        <a:lstStyle/>
        <a:p>
          <a:endParaRPr lang="es-MX"/>
        </a:p>
      </dgm:t>
    </dgm:pt>
    <dgm:pt modelId="{A0013ACF-D349-44BE-A383-B1DBDF82C968}" type="pres">
      <dgm:prSet presAssocID="{0AA48B55-327F-4BBB-96E1-D7FA0E40FDBC}" presName="bigChev" presStyleLbl="node1" presStyleIdx="0" presStyleCnt="1" custScaleX="300495" custLinFactNeighborX="-68769" custLinFactNeighborY="-3812"/>
      <dgm:spPr/>
      <dgm:t>
        <a:bodyPr/>
        <a:lstStyle/>
        <a:p>
          <a:endParaRPr lang="es-MX"/>
        </a:p>
      </dgm:t>
    </dgm:pt>
  </dgm:ptLst>
  <dgm:cxnLst>
    <dgm:cxn modelId="{2130B36B-E712-4849-95A9-6613D60258D4}" srcId="{25278AA9-82A0-402B-8906-0097B53F0349}" destId="{0AA48B55-327F-4BBB-96E1-D7FA0E40FDBC}" srcOrd="0" destOrd="0" parTransId="{7DE48707-68B0-4913-9C06-B6512702C111}" sibTransId="{B78CF49A-1409-4778-B25B-AC7280FFF8CC}"/>
    <dgm:cxn modelId="{4CCA1DEA-4F4F-4FF3-8D38-A265E4763CE7}" type="presOf" srcId="{25278AA9-82A0-402B-8906-0097B53F0349}" destId="{0DE7E6F4-E214-4D8D-AD58-B84B1BFB0646}" srcOrd="0" destOrd="0" presId="urn:microsoft.com/office/officeart/2005/8/layout/lProcess3"/>
    <dgm:cxn modelId="{E196D8FD-BF1F-4E78-8E5F-67CEF73D4D77}" type="presOf" srcId="{0AA48B55-327F-4BBB-96E1-D7FA0E40FDBC}" destId="{A0013ACF-D349-44BE-A383-B1DBDF82C968}" srcOrd="0" destOrd="0" presId="urn:microsoft.com/office/officeart/2005/8/layout/lProcess3"/>
    <dgm:cxn modelId="{40D0E937-ED10-42BF-A3EE-6AD7DE08DFD6}" type="presParOf" srcId="{0DE7E6F4-E214-4D8D-AD58-B84B1BFB0646}" destId="{2680408B-0A85-42FC-83B0-42E7415264E9}" srcOrd="0" destOrd="0" presId="urn:microsoft.com/office/officeart/2005/8/layout/lProcess3"/>
    <dgm:cxn modelId="{F83D4E4A-49E5-478A-B5C6-FB8DCC992310}" type="presParOf" srcId="{2680408B-0A85-42FC-83B0-42E7415264E9}" destId="{A0013ACF-D349-44BE-A383-B1DBDF82C968}" srcOrd="0" destOrd="0" presId="urn:microsoft.com/office/officeart/2005/8/layout/lProcess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5278AA9-82A0-402B-8906-0097B53F0349}" type="doc">
      <dgm:prSet loTypeId="urn:microsoft.com/office/officeart/2005/8/layout/lProcess3" loCatId="process" qsTypeId="urn:microsoft.com/office/officeart/2005/8/quickstyle/3d3" qsCatId="3D" csTypeId="urn:microsoft.com/office/officeart/2005/8/colors/colorful4" csCatId="colorful" phldr="1"/>
      <dgm:spPr/>
      <dgm:t>
        <a:bodyPr/>
        <a:lstStyle/>
        <a:p>
          <a:endParaRPr lang="es-MX"/>
        </a:p>
      </dgm:t>
    </dgm:pt>
    <dgm:pt modelId="{05D8F407-C9FD-492C-8131-810EE50ECEE1}">
      <dgm:prSet phldrT="[Texto]" custT="1"/>
      <dgm:spPr>
        <a:solidFill>
          <a:srgbClr val="F709DB"/>
        </a:solidFill>
      </dgm:spPr>
      <dgm:t>
        <a:bodyPr/>
        <a:lstStyle/>
        <a:p>
          <a:r>
            <a:rPr lang="es-MX" sz="2400">
              <a:latin typeface="Arial Narrow" panose="020B0606020202030204" pitchFamily="34" charset="0"/>
            </a:rPr>
            <a:t>II.- Comisiones Edilicias</a:t>
          </a:r>
        </a:p>
      </dgm:t>
    </dgm:pt>
    <dgm:pt modelId="{E4A2B4B9-7B33-4F1F-933E-722D5B723185}" type="parTrans" cxnId="{4028ACBA-41E8-43F7-AEA8-F1CD816ABE9A}">
      <dgm:prSet/>
      <dgm:spPr/>
      <dgm:t>
        <a:bodyPr/>
        <a:lstStyle/>
        <a:p>
          <a:endParaRPr lang="es-MX"/>
        </a:p>
      </dgm:t>
    </dgm:pt>
    <dgm:pt modelId="{D040D193-A4EE-4051-BC81-F1ABE14B25E2}" type="sibTrans" cxnId="{4028ACBA-41E8-43F7-AEA8-F1CD816ABE9A}">
      <dgm:prSet/>
      <dgm:spPr/>
      <dgm:t>
        <a:bodyPr/>
        <a:lstStyle/>
        <a:p>
          <a:endParaRPr lang="es-MX"/>
        </a:p>
      </dgm:t>
    </dgm:pt>
    <dgm:pt modelId="{0DE7E6F4-E214-4D8D-AD58-B84B1BFB0646}" type="pres">
      <dgm:prSet presAssocID="{25278AA9-82A0-402B-8906-0097B53F0349}" presName="Name0" presStyleCnt="0">
        <dgm:presLayoutVars>
          <dgm:chPref val="3"/>
          <dgm:dir/>
          <dgm:animLvl val="lvl"/>
          <dgm:resizeHandles/>
        </dgm:presLayoutVars>
      </dgm:prSet>
      <dgm:spPr/>
      <dgm:t>
        <a:bodyPr/>
        <a:lstStyle/>
        <a:p>
          <a:endParaRPr lang="es-MX"/>
        </a:p>
      </dgm:t>
    </dgm:pt>
    <dgm:pt modelId="{96FD9240-4F2C-495C-BE18-FE303024B674}" type="pres">
      <dgm:prSet presAssocID="{05D8F407-C9FD-492C-8131-810EE50ECEE1}" presName="horFlow" presStyleCnt="0"/>
      <dgm:spPr/>
      <dgm:t>
        <a:bodyPr/>
        <a:lstStyle/>
        <a:p>
          <a:endParaRPr lang="es-MX"/>
        </a:p>
      </dgm:t>
    </dgm:pt>
    <dgm:pt modelId="{5D3374E1-BEE7-4682-94AF-3DE9B6F2716A}" type="pres">
      <dgm:prSet presAssocID="{05D8F407-C9FD-492C-8131-810EE50ECEE1}" presName="bigChev" presStyleLbl="node1" presStyleIdx="0" presStyleCnt="1" custScaleX="302191" custLinFactNeighborX="666" custLinFactNeighborY="-27313"/>
      <dgm:spPr/>
      <dgm:t>
        <a:bodyPr/>
        <a:lstStyle/>
        <a:p>
          <a:endParaRPr lang="es-MX"/>
        </a:p>
      </dgm:t>
    </dgm:pt>
  </dgm:ptLst>
  <dgm:cxnLst>
    <dgm:cxn modelId="{2726C90C-B081-43B4-9359-148C51F9D253}" type="presOf" srcId="{05D8F407-C9FD-492C-8131-810EE50ECEE1}" destId="{5D3374E1-BEE7-4682-94AF-3DE9B6F2716A}" srcOrd="0" destOrd="0" presId="urn:microsoft.com/office/officeart/2005/8/layout/lProcess3"/>
    <dgm:cxn modelId="{BC9DF9A2-D083-4D00-84C3-BC9FF7F98B30}" type="presOf" srcId="{25278AA9-82A0-402B-8906-0097B53F0349}" destId="{0DE7E6F4-E214-4D8D-AD58-B84B1BFB0646}" srcOrd="0" destOrd="0" presId="urn:microsoft.com/office/officeart/2005/8/layout/lProcess3"/>
    <dgm:cxn modelId="{4028ACBA-41E8-43F7-AEA8-F1CD816ABE9A}" srcId="{25278AA9-82A0-402B-8906-0097B53F0349}" destId="{05D8F407-C9FD-492C-8131-810EE50ECEE1}" srcOrd="0" destOrd="0" parTransId="{E4A2B4B9-7B33-4F1F-933E-722D5B723185}" sibTransId="{D040D193-A4EE-4051-BC81-F1ABE14B25E2}"/>
    <dgm:cxn modelId="{4D8C7D78-A379-44EC-AEBC-BB6B66A3674A}" type="presParOf" srcId="{0DE7E6F4-E214-4D8D-AD58-B84B1BFB0646}" destId="{96FD9240-4F2C-495C-BE18-FE303024B674}" srcOrd="0" destOrd="0" presId="urn:microsoft.com/office/officeart/2005/8/layout/lProcess3"/>
    <dgm:cxn modelId="{70BEB9A5-AAE4-42FB-B0C1-878A9726F55A}" type="presParOf" srcId="{96FD9240-4F2C-495C-BE18-FE303024B674}" destId="{5D3374E1-BEE7-4682-94AF-3DE9B6F2716A}" srcOrd="0" destOrd="0" presId="urn:microsoft.com/office/officeart/2005/8/layout/lProcess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5278AA9-82A0-402B-8906-0097B53F0349}" type="doc">
      <dgm:prSet loTypeId="urn:microsoft.com/office/officeart/2005/8/layout/lProcess3" loCatId="process" qsTypeId="urn:microsoft.com/office/officeart/2005/8/quickstyle/3d3" qsCatId="3D" csTypeId="urn:microsoft.com/office/officeart/2005/8/colors/accent2_4" csCatId="accent2" phldr="1"/>
      <dgm:spPr/>
      <dgm:t>
        <a:bodyPr/>
        <a:lstStyle/>
        <a:p>
          <a:endParaRPr lang="es-MX"/>
        </a:p>
      </dgm:t>
    </dgm:pt>
    <dgm:pt modelId="{A103309B-6CF4-45AB-8A0B-31CDAE281ECB}">
      <dgm:prSet phldrT="[Texto]" custT="1"/>
      <dgm:spPr>
        <a:solidFill>
          <a:srgbClr val="8AEE26"/>
        </a:solidFill>
      </dgm:spPr>
      <dgm:t>
        <a:bodyPr/>
        <a:lstStyle/>
        <a:p>
          <a:r>
            <a:rPr lang="es-MX" sz="2800">
              <a:latin typeface="Arial Narrow" panose="020B0606020202030204" pitchFamily="34" charset="0"/>
            </a:rPr>
            <a:t>III.- Iniciativas y Dictámenes</a:t>
          </a:r>
        </a:p>
      </dgm:t>
    </dgm:pt>
    <dgm:pt modelId="{57D4F6EE-CB19-4460-A246-7A9988ABF7E8}" type="parTrans" cxnId="{FF4C0672-2564-4E4A-8C6D-54EF51A5DAEE}">
      <dgm:prSet/>
      <dgm:spPr/>
      <dgm:t>
        <a:bodyPr/>
        <a:lstStyle/>
        <a:p>
          <a:endParaRPr lang="es-MX"/>
        </a:p>
      </dgm:t>
    </dgm:pt>
    <dgm:pt modelId="{5F8001EE-1F1A-482E-8B87-28DF698D7F22}" type="sibTrans" cxnId="{FF4C0672-2564-4E4A-8C6D-54EF51A5DAEE}">
      <dgm:prSet/>
      <dgm:spPr/>
      <dgm:t>
        <a:bodyPr/>
        <a:lstStyle/>
        <a:p>
          <a:endParaRPr lang="es-MX"/>
        </a:p>
      </dgm:t>
    </dgm:pt>
    <dgm:pt modelId="{0DE7E6F4-E214-4D8D-AD58-B84B1BFB0646}" type="pres">
      <dgm:prSet presAssocID="{25278AA9-82A0-402B-8906-0097B53F0349}" presName="Name0" presStyleCnt="0">
        <dgm:presLayoutVars>
          <dgm:chPref val="3"/>
          <dgm:dir/>
          <dgm:animLvl val="lvl"/>
          <dgm:resizeHandles/>
        </dgm:presLayoutVars>
      </dgm:prSet>
      <dgm:spPr/>
      <dgm:t>
        <a:bodyPr/>
        <a:lstStyle/>
        <a:p>
          <a:endParaRPr lang="es-MX"/>
        </a:p>
      </dgm:t>
    </dgm:pt>
    <dgm:pt modelId="{80E36E5C-5CE7-40DD-8BC3-2FBF0FD37987}" type="pres">
      <dgm:prSet presAssocID="{A103309B-6CF4-45AB-8A0B-31CDAE281ECB}" presName="horFlow" presStyleCnt="0"/>
      <dgm:spPr/>
      <dgm:t>
        <a:bodyPr/>
        <a:lstStyle/>
        <a:p>
          <a:endParaRPr lang="es-MX"/>
        </a:p>
      </dgm:t>
    </dgm:pt>
    <dgm:pt modelId="{7F129136-46FF-4EC7-8885-8DA951C6CEF5}" type="pres">
      <dgm:prSet presAssocID="{A103309B-6CF4-45AB-8A0B-31CDAE281ECB}" presName="bigChev" presStyleLbl="node1" presStyleIdx="0" presStyleCnt="1" custScaleX="296761" custLinFactNeighborX="-80086" custLinFactNeighborY="2383"/>
      <dgm:spPr/>
      <dgm:t>
        <a:bodyPr/>
        <a:lstStyle/>
        <a:p>
          <a:endParaRPr lang="es-MX"/>
        </a:p>
      </dgm:t>
    </dgm:pt>
  </dgm:ptLst>
  <dgm:cxnLst>
    <dgm:cxn modelId="{10221541-4087-4ADE-9354-746AB368B408}" type="presOf" srcId="{A103309B-6CF4-45AB-8A0B-31CDAE281ECB}" destId="{7F129136-46FF-4EC7-8885-8DA951C6CEF5}" srcOrd="0" destOrd="0" presId="urn:microsoft.com/office/officeart/2005/8/layout/lProcess3"/>
    <dgm:cxn modelId="{9B818281-19BA-4AED-83FA-B849B0A07103}" type="presOf" srcId="{25278AA9-82A0-402B-8906-0097B53F0349}" destId="{0DE7E6F4-E214-4D8D-AD58-B84B1BFB0646}" srcOrd="0" destOrd="0" presId="urn:microsoft.com/office/officeart/2005/8/layout/lProcess3"/>
    <dgm:cxn modelId="{FF4C0672-2564-4E4A-8C6D-54EF51A5DAEE}" srcId="{25278AA9-82A0-402B-8906-0097B53F0349}" destId="{A103309B-6CF4-45AB-8A0B-31CDAE281ECB}" srcOrd="0" destOrd="0" parTransId="{57D4F6EE-CB19-4460-A246-7A9988ABF7E8}" sibTransId="{5F8001EE-1F1A-482E-8B87-28DF698D7F22}"/>
    <dgm:cxn modelId="{2F64C977-F474-451F-887F-1908032DF8CB}" type="presParOf" srcId="{0DE7E6F4-E214-4D8D-AD58-B84B1BFB0646}" destId="{80E36E5C-5CE7-40DD-8BC3-2FBF0FD37987}" srcOrd="0" destOrd="0" presId="urn:microsoft.com/office/officeart/2005/8/layout/lProcess3"/>
    <dgm:cxn modelId="{BBFF6F7B-7E80-4596-B74A-DD1EB3ECA541}" type="presParOf" srcId="{80E36E5C-5CE7-40DD-8BC3-2FBF0FD37987}" destId="{7F129136-46FF-4EC7-8885-8DA951C6CEF5}" srcOrd="0" destOrd="0" presId="urn:microsoft.com/office/officeart/2005/8/layout/lProcess3"/>
  </dgm:cxnLst>
  <dgm:bg/>
  <dgm:whole/>
  <dgm:extLst>
    <a:ext uri="http://schemas.microsoft.com/office/drawing/2008/diagram">
      <dsp:dataModelExt xmlns:dsp="http://schemas.microsoft.com/office/drawing/2008/diagram" relId="rId66"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25278AA9-82A0-402B-8906-0097B53F0349}" type="doc">
      <dgm:prSet loTypeId="urn:microsoft.com/office/officeart/2005/8/layout/lProcess3" loCatId="process" qsTypeId="urn:microsoft.com/office/officeart/2005/8/quickstyle/3d3" qsCatId="3D" csTypeId="urn:microsoft.com/office/officeart/2005/8/colors/colorful3" csCatId="colorful" phldr="1"/>
      <dgm:spPr/>
      <dgm:t>
        <a:bodyPr/>
        <a:lstStyle/>
        <a:p>
          <a:endParaRPr lang="es-MX"/>
        </a:p>
      </dgm:t>
    </dgm:pt>
    <dgm:pt modelId="{D776780A-B595-4AE0-8EBC-9B674212DCC5}">
      <dgm:prSet phldrT="[Texto]" custT="1"/>
      <dgm:spPr>
        <a:solidFill>
          <a:srgbClr val="39E7BE"/>
        </a:solidFill>
      </dgm:spPr>
      <dgm:t>
        <a:bodyPr/>
        <a:lstStyle/>
        <a:p>
          <a:pPr algn="ctr"/>
          <a:r>
            <a:rPr lang="es-MX" sz="2400">
              <a:latin typeface="Arial Narrow" panose="020B0606020202030204" pitchFamily="34" charset="0"/>
            </a:rPr>
            <a:t>IV.- Otros Organismos</a:t>
          </a:r>
        </a:p>
      </dgm:t>
    </dgm:pt>
    <dgm:pt modelId="{62054175-A726-4CFE-B7E7-F134C08F3AB4}" type="parTrans" cxnId="{1DB8CE17-0E4F-4165-9AE6-625DB5160A55}">
      <dgm:prSet/>
      <dgm:spPr/>
      <dgm:t>
        <a:bodyPr/>
        <a:lstStyle/>
        <a:p>
          <a:endParaRPr lang="es-MX"/>
        </a:p>
      </dgm:t>
    </dgm:pt>
    <dgm:pt modelId="{BC4F8F42-45B1-49B5-B176-00273C3CB78F}" type="sibTrans" cxnId="{1DB8CE17-0E4F-4165-9AE6-625DB5160A55}">
      <dgm:prSet/>
      <dgm:spPr/>
      <dgm:t>
        <a:bodyPr/>
        <a:lstStyle/>
        <a:p>
          <a:endParaRPr lang="es-MX"/>
        </a:p>
      </dgm:t>
    </dgm:pt>
    <dgm:pt modelId="{0DE7E6F4-E214-4D8D-AD58-B84B1BFB0646}" type="pres">
      <dgm:prSet presAssocID="{25278AA9-82A0-402B-8906-0097B53F0349}" presName="Name0" presStyleCnt="0">
        <dgm:presLayoutVars>
          <dgm:chPref val="3"/>
          <dgm:dir/>
          <dgm:animLvl val="lvl"/>
          <dgm:resizeHandles/>
        </dgm:presLayoutVars>
      </dgm:prSet>
      <dgm:spPr/>
      <dgm:t>
        <a:bodyPr/>
        <a:lstStyle/>
        <a:p>
          <a:endParaRPr lang="es-MX"/>
        </a:p>
      </dgm:t>
    </dgm:pt>
    <dgm:pt modelId="{DB1F73D8-7AEF-4830-8D04-F48054AB4E9F}" type="pres">
      <dgm:prSet presAssocID="{D776780A-B595-4AE0-8EBC-9B674212DCC5}" presName="horFlow" presStyleCnt="0"/>
      <dgm:spPr/>
      <dgm:t>
        <a:bodyPr/>
        <a:lstStyle/>
        <a:p>
          <a:endParaRPr lang="es-MX"/>
        </a:p>
      </dgm:t>
    </dgm:pt>
    <dgm:pt modelId="{26F55883-2E2C-461B-918E-FC0ED9D6B681}" type="pres">
      <dgm:prSet presAssocID="{D776780A-B595-4AE0-8EBC-9B674212DCC5}" presName="bigChev" presStyleLbl="node1" presStyleIdx="0" presStyleCnt="1" custScaleX="331929" custLinFactNeighborX="2793" custLinFactNeighborY="-38"/>
      <dgm:spPr/>
      <dgm:t>
        <a:bodyPr/>
        <a:lstStyle/>
        <a:p>
          <a:endParaRPr lang="es-MX"/>
        </a:p>
      </dgm:t>
    </dgm:pt>
  </dgm:ptLst>
  <dgm:cxnLst>
    <dgm:cxn modelId="{F5E04F70-324A-4911-BF1E-E5AE8EA6E0FF}" type="presOf" srcId="{D776780A-B595-4AE0-8EBC-9B674212DCC5}" destId="{26F55883-2E2C-461B-918E-FC0ED9D6B681}" srcOrd="0" destOrd="0" presId="urn:microsoft.com/office/officeart/2005/8/layout/lProcess3"/>
    <dgm:cxn modelId="{20CDE972-1783-42F6-88FB-DEBBAB4075EB}" type="presOf" srcId="{25278AA9-82A0-402B-8906-0097B53F0349}" destId="{0DE7E6F4-E214-4D8D-AD58-B84B1BFB0646}" srcOrd="0" destOrd="0" presId="urn:microsoft.com/office/officeart/2005/8/layout/lProcess3"/>
    <dgm:cxn modelId="{1DB8CE17-0E4F-4165-9AE6-625DB5160A55}" srcId="{25278AA9-82A0-402B-8906-0097B53F0349}" destId="{D776780A-B595-4AE0-8EBC-9B674212DCC5}" srcOrd="0" destOrd="0" parTransId="{62054175-A726-4CFE-B7E7-F134C08F3AB4}" sibTransId="{BC4F8F42-45B1-49B5-B176-00273C3CB78F}"/>
    <dgm:cxn modelId="{81A2437A-D887-4A45-941D-7E89E5F7FCDF}" type="presParOf" srcId="{0DE7E6F4-E214-4D8D-AD58-B84B1BFB0646}" destId="{DB1F73D8-7AEF-4830-8D04-F48054AB4E9F}" srcOrd="0" destOrd="0" presId="urn:microsoft.com/office/officeart/2005/8/layout/lProcess3"/>
    <dgm:cxn modelId="{7EAD4A88-1EE7-4324-9E06-3358D1C35F7F}" type="presParOf" srcId="{DB1F73D8-7AEF-4830-8D04-F48054AB4E9F}" destId="{26F55883-2E2C-461B-918E-FC0ED9D6B681}" srcOrd="0" destOrd="0" presId="urn:microsoft.com/office/officeart/2005/8/layout/lProcess3"/>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5278AA9-82A0-402B-8906-0097B53F0349}" type="doc">
      <dgm:prSet loTypeId="urn:microsoft.com/office/officeart/2005/8/layout/lProcess3" loCatId="process" qsTypeId="urn:microsoft.com/office/officeart/2005/8/quickstyle/3d3" qsCatId="3D" csTypeId="urn:microsoft.com/office/officeart/2005/8/colors/colorful3" csCatId="colorful" phldr="1"/>
      <dgm:spPr/>
      <dgm:t>
        <a:bodyPr/>
        <a:lstStyle/>
        <a:p>
          <a:endParaRPr lang="es-MX"/>
        </a:p>
      </dgm:t>
    </dgm:pt>
    <dgm:pt modelId="{138A85DB-9FE6-4CA3-9098-1A94CABECDD1}">
      <dgm:prSet phldrT="[Texto]" custT="1"/>
      <dgm:spPr>
        <a:solidFill>
          <a:srgbClr val="002060"/>
        </a:solidFill>
      </dgm:spPr>
      <dgm:t>
        <a:bodyPr/>
        <a:lstStyle/>
        <a:p>
          <a:pPr algn="ctr"/>
          <a:r>
            <a:rPr lang="es-MX" sz="2400">
              <a:latin typeface="Arial Narrow" panose="020B0606020202030204" pitchFamily="34" charset="0"/>
            </a:rPr>
            <a:t>VI.- Atencion Ciudadana, Acciones Sociales y Eventos.</a:t>
          </a:r>
        </a:p>
      </dgm:t>
    </dgm:pt>
    <dgm:pt modelId="{A6DE256D-C912-4F1C-8B69-29C1C517B994}" type="parTrans" cxnId="{5B51F72E-78B5-4B91-9C5C-066138D0EF03}">
      <dgm:prSet/>
      <dgm:spPr/>
      <dgm:t>
        <a:bodyPr/>
        <a:lstStyle/>
        <a:p>
          <a:endParaRPr lang="es-MX"/>
        </a:p>
      </dgm:t>
    </dgm:pt>
    <dgm:pt modelId="{8CE659D9-ED3D-462C-A5C6-EFD7270F1C12}" type="sibTrans" cxnId="{5B51F72E-78B5-4B91-9C5C-066138D0EF03}">
      <dgm:prSet/>
      <dgm:spPr/>
      <dgm:t>
        <a:bodyPr/>
        <a:lstStyle/>
        <a:p>
          <a:endParaRPr lang="es-MX"/>
        </a:p>
      </dgm:t>
    </dgm:pt>
    <dgm:pt modelId="{0DE7E6F4-E214-4D8D-AD58-B84B1BFB0646}" type="pres">
      <dgm:prSet presAssocID="{25278AA9-82A0-402B-8906-0097B53F0349}" presName="Name0" presStyleCnt="0">
        <dgm:presLayoutVars>
          <dgm:chPref val="3"/>
          <dgm:dir/>
          <dgm:animLvl val="lvl"/>
          <dgm:resizeHandles/>
        </dgm:presLayoutVars>
      </dgm:prSet>
      <dgm:spPr/>
      <dgm:t>
        <a:bodyPr/>
        <a:lstStyle/>
        <a:p>
          <a:endParaRPr lang="es-MX"/>
        </a:p>
      </dgm:t>
    </dgm:pt>
    <dgm:pt modelId="{8F04467E-B6AA-4BEE-8843-AEAB05FB61A9}" type="pres">
      <dgm:prSet presAssocID="{138A85DB-9FE6-4CA3-9098-1A94CABECDD1}" presName="horFlow" presStyleCnt="0"/>
      <dgm:spPr/>
      <dgm:t>
        <a:bodyPr/>
        <a:lstStyle/>
        <a:p>
          <a:endParaRPr lang="es-MX"/>
        </a:p>
      </dgm:t>
    </dgm:pt>
    <dgm:pt modelId="{A6A1A25E-E6A8-4401-A553-9019BB3D0B79}" type="pres">
      <dgm:prSet presAssocID="{138A85DB-9FE6-4CA3-9098-1A94CABECDD1}" presName="bigChev" presStyleLbl="node1" presStyleIdx="0" presStyleCnt="1" custScaleX="318507" custLinFactNeighborX="-5476" custLinFactNeighborY="-27409"/>
      <dgm:spPr/>
      <dgm:t>
        <a:bodyPr/>
        <a:lstStyle/>
        <a:p>
          <a:endParaRPr lang="es-MX"/>
        </a:p>
      </dgm:t>
    </dgm:pt>
  </dgm:ptLst>
  <dgm:cxnLst>
    <dgm:cxn modelId="{D1501EDE-9481-43CE-A665-C81C6A5B541D}" type="presOf" srcId="{138A85DB-9FE6-4CA3-9098-1A94CABECDD1}" destId="{A6A1A25E-E6A8-4401-A553-9019BB3D0B79}" srcOrd="0" destOrd="0" presId="urn:microsoft.com/office/officeart/2005/8/layout/lProcess3"/>
    <dgm:cxn modelId="{5B51F72E-78B5-4B91-9C5C-066138D0EF03}" srcId="{25278AA9-82A0-402B-8906-0097B53F0349}" destId="{138A85DB-9FE6-4CA3-9098-1A94CABECDD1}" srcOrd="0" destOrd="0" parTransId="{A6DE256D-C912-4F1C-8B69-29C1C517B994}" sibTransId="{8CE659D9-ED3D-462C-A5C6-EFD7270F1C12}"/>
    <dgm:cxn modelId="{A8F9EE67-09F7-41EC-82A6-D4539B046F2A}" type="presOf" srcId="{25278AA9-82A0-402B-8906-0097B53F0349}" destId="{0DE7E6F4-E214-4D8D-AD58-B84B1BFB0646}" srcOrd="0" destOrd="0" presId="urn:microsoft.com/office/officeart/2005/8/layout/lProcess3"/>
    <dgm:cxn modelId="{1FAD9A02-4FB3-4FE5-9710-7629515A378A}" type="presParOf" srcId="{0DE7E6F4-E214-4D8D-AD58-B84B1BFB0646}" destId="{8F04467E-B6AA-4BEE-8843-AEAB05FB61A9}" srcOrd="0" destOrd="0" presId="urn:microsoft.com/office/officeart/2005/8/layout/lProcess3"/>
    <dgm:cxn modelId="{A97242CA-3987-425D-B597-9BC3135252A0}" type="presParOf" srcId="{8F04467E-B6AA-4BEE-8843-AEAB05FB61A9}" destId="{A6A1A25E-E6A8-4401-A553-9019BB3D0B79}" srcOrd="0" destOrd="0" presId="urn:microsoft.com/office/officeart/2005/8/layout/lProcess3"/>
  </dgm:cxnLst>
  <dgm:bg/>
  <dgm:whole/>
  <dgm:extLst>
    <a:ext uri="http://schemas.microsoft.com/office/drawing/2008/diagram">
      <dsp:dataModelExt xmlns:dsp="http://schemas.microsoft.com/office/drawing/2008/diagram" relId="rId7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013ACF-D349-44BE-A383-B1DBDF82C968}">
      <dsp:nvSpPr>
        <dsp:cNvPr id="0" name=""/>
        <dsp:cNvSpPr/>
      </dsp:nvSpPr>
      <dsp:spPr>
        <a:xfrm>
          <a:off x="760882" y="0"/>
          <a:ext cx="3931748" cy="575429"/>
        </a:xfrm>
        <a:prstGeom prst="chevron">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30" tIns="12065" rIns="0" bIns="12065" numCol="1" spcCol="1270" anchor="ctr" anchorCtr="0">
          <a:noAutofit/>
        </a:bodyPr>
        <a:lstStyle/>
        <a:p>
          <a:pPr lvl="0" algn="ctr" defTabSz="844550">
            <a:lnSpc>
              <a:spcPct val="90000"/>
            </a:lnSpc>
            <a:spcBef>
              <a:spcPct val="0"/>
            </a:spcBef>
            <a:spcAft>
              <a:spcPct val="35000"/>
            </a:spcAft>
          </a:pPr>
          <a:r>
            <a:rPr lang="es-MX" sz="1900" kern="1200"/>
            <a:t>I.- Sesiones de Ayuntamiento</a:t>
          </a:r>
        </a:p>
      </dsp:txBody>
      <dsp:txXfrm>
        <a:off x="1048597" y="0"/>
        <a:ext cx="3356319" cy="575429"/>
      </dsp:txXfrm>
    </dsp:sp>
    <dsp:sp modelId="{5D3374E1-BEE7-4682-94AF-3DE9B6F2716A}">
      <dsp:nvSpPr>
        <dsp:cNvPr id="0" name=""/>
        <dsp:cNvSpPr/>
      </dsp:nvSpPr>
      <dsp:spPr>
        <a:xfrm>
          <a:off x="744425" y="656496"/>
          <a:ext cx="3964648" cy="575429"/>
        </a:xfrm>
        <a:prstGeom prst="chevron">
          <a:avLst/>
        </a:prstGeom>
        <a:solidFill>
          <a:srgbClr val="F709DB"/>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30" tIns="12065" rIns="0" bIns="12065" numCol="1" spcCol="1270" anchor="ctr" anchorCtr="0">
          <a:noAutofit/>
        </a:bodyPr>
        <a:lstStyle/>
        <a:p>
          <a:pPr lvl="0" algn="ctr" defTabSz="844550">
            <a:lnSpc>
              <a:spcPct val="90000"/>
            </a:lnSpc>
            <a:spcBef>
              <a:spcPct val="0"/>
            </a:spcBef>
            <a:spcAft>
              <a:spcPct val="35000"/>
            </a:spcAft>
          </a:pPr>
          <a:r>
            <a:rPr lang="es-MX" sz="1900" kern="1200"/>
            <a:t>II.- Comisiones Edilicias</a:t>
          </a:r>
        </a:p>
      </dsp:txBody>
      <dsp:txXfrm>
        <a:off x="1032140" y="656496"/>
        <a:ext cx="3389219" cy="575429"/>
      </dsp:txXfrm>
    </dsp:sp>
    <dsp:sp modelId="{7F129136-46FF-4EC7-8885-8DA951C6CEF5}">
      <dsp:nvSpPr>
        <dsp:cNvPr id="0" name=""/>
        <dsp:cNvSpPr/>
      </dsp:nvSpPr>
      <dsp:spPr>
        <a:xfrm>
          <a:off x="744425" y="1312485"/>
          <a:ext cx="3997548" cy="575429"/>
        </a:xfrm>
        <a:prstGeom prst="chevron">
          <a:avLst/>
        </a:prstGeom>
        <a:solidFill>
          <a:srgbClr val="8AEE2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30" tIns="12065" rIns="0" bIns="12065" numCol="1" spcCol="1270" anchor="ctr" anchorCtr="0">
          <a:noAutofit/>
        </a:bodyPr>
        <a:lstStyle/>
        <a:p>
          <a:pPr lvl="0" algn="ctr" defTabSz="844550">
            <a:lnSpc>
              <a:spcPct val="90000"/>
            </a:lnSpc>
            <a:spcBef>
              <a:spcPct val="0"/>
            </a:spcBef>
            <a:spcAft>
              <a:spcPct val="35000"/>
            </a:spcAft>
          </a:pPr>
          <a:r>
            <a:rPr lang="es-MX" sz="1900" kern="1200"/>
            <a:t>III.- Iniciativas y Dictámenes</a:t>
          </a:r>
        </a:p>
      </dsp:txBody>
      <dsp:txXfrm>
        <a:off x="1032140" y="1312485"/>
        <a:ext cx="3422119" cy="575429"/>
      </dsp:txXfrm>
    </dsp:sp>
    <dsp:sp modelId="{D6ABF585-417C-4043-8DAA-91BE84F6768E}">
      <dsp:nvSpPr>
        <dsp:cNvPr id="0" name=""/>
        <dsp:cNvSpPr/>
      </dsp:nvSpPr>
      <dsp:spPr>
        <a:xfrm>
          <a:off x="744425" y="1968474"/>
          <a:ext cx="3964648" cy="575429"/>
        </a:xfrm>
        <a:prstGeom prst="chevron">
          <a:avLst/>
        </a:prstGeom>
        <a:solidFill>
          <a:srgbClr val="39E7BE"/>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30" tIns="12065" rIns="0" bIns="12065" numCol="1" spcCol="1270" anchor="ctr" anchorCtr="0">
          <a:noAutofit/>
        </a:bodyPr>
        <a:lstStyle/>
        <a:p>
          <a:pPr lvl="0" algn="ctr" defTabSz="844550">
            <a:lnSpc>
              <a:spcPct val="90000"/>
            </a:lnSpc>
            <a:spcBef>
              <a:spcPct val="0"/>
            </a:spcBef>
            <a:spcAft>
              <a:spcPct val="35000"/>
            </a:spcAft>
          </a:pPr>
          <a:r>
            <a:rPr lang="es-MX" sz="1900" kern="1200"/>
            <a:t>IV.- Otros Organismos</a:t>
          </a:r>
        </a:p>
      </dsp:txBody>
      <dsp:txXfrm>
        <a:off x="1032140" y="1968474"/>
        <a:ext cx="3389219" cy="575429"/>
      </dsp:txXfrm>
    </dsp:sp>
    <dsp:sp modelId="{B8C8275A-D294-43B9-BA1E-04CA97875F60}">
      <dsp:nvSpPr>
        <dsp:cNvPr id="0" name=""/>
        <dsp:cNvSpPr/>
      </dsp:nvSpPr>
      <dsp:spPr>
        <a:xfrm>
          <a:off x="744425" y="2624463"/>
          <a:ext cx="3931748" cy="575429"/>
        </a:xfrm>
        <a:prstGeom prst="chevron">
          <a:avLst/>
        </a:prstGeom>
        <a:solidFill>
          <a:srgbClr val="002060"/>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30" tIns="12065" rIns="0" bIns="12065" numCol="1" spcCol="1270" anchor="ctr" anchorCtr="0">
          <a:noAutofit/>
        </a:bodyPr>
        <a:lstStyle/>
        <a:p>
          <a:pPr lvl="0" algn="ctr" defTabSz="844550">
            <a:lnSpc>
              <a:spcPct val="90000"/>
            </a:lnSpc>
            <a:spcBef>
              <a:spcPct val="0"/>
            </a:spcBef>
            <a:spcAft>
              <a:spcPct val="35000"/>
            </a:spcAft>
          </a:pPr>
          <a:r>
            <a:rPr lang="es-MX" sz="1900" kern="1200"/>
            <a:t>V.- Atención Ciudadana, Acciones Sociales y Eventos</a:t>
          </a:r>
        </a:p>
      </dsp:txBody>
      <dsp:txXfrm>
        <a:off x="1032140" y="2624463"/>
        <a:ext cx="3356319" cy="57542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013ACF-D349-44BE-A383-B1DBDF82C968}">
      <dsp:nvSpPr>
        <dsp:cNvPr id="0" name=""/>
        <dsp:cNvSpPr/>
      </dsp:nvSpPr>
      <dsp:spPr>
        <a:xfrm>
          <a:off x="0" y="0"/>
          <a:ext cx="5577168" cy="742397"/>
        </a:xfrm>
        <a:prstGeom prst="chevron">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15240" rIns="0" bIns="15240" numCol="1" spcCol="1270" anchor="ctr" anchorCtr="0">
          <a:noAutofit/>
        </a:bodyPr>
        <a:lstStyle/>
        <a:p>
          <a:pPr lvl="0" algn="ctr" defTabSz="1066800">
            <a:lnSpc>
              <a:spcPct val="90000"/>
            </a:lnSpc>
            <a:spcBef>
              <a:spcPct val="0"/>
            </a:spcBef>
            <a:spcAft>
              <a:spcPct val="35000"/>
            </a:spcAft>
          </a:pPr>
          <a:r>
            <a:rPr lang="es-MX" sz="2400" kern="1200">
              <a:latin typeface="Garamond" pitchFamily="18" charset="0"/>
            </a:rPr>
            <a:t>I.- Sesiones de Ayuntamiento</a:t>
          </a:r>
        </a:p>
      </dsp:txBody>
      <dsp:txXfrm>
        <a:off x="371199" y="0"/>
        <a:ext cx="4834771" cy="7423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3374E1-BEE7-4682-94AF-3DE9B6F2716A}">
      <dsp:nvSpPr>
        <dsp:cNvPr id="0" name=""/>
        <dsp:cNvSpPr/>
      </dsp:nvSpPr>
      <dsp:spPr>
        <a:xfrm>
          <a:off x="6071" y="0"/>
          <a:ext cx="5732423" cy="758781"/>
        </a:xfrm>
        <a:prstGeom prst="chevron">
          <a:avLst/>
        </a:prstGeom>
        <a:solidFill>
          <a:srgbClr val="F709DB"/>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15240" rIns="0" bIns="15240" numCol="1" spcCol="1270" anchor="ctr" anchorCtr="0">
          <a:noAutofit/>
        </a:bodyPr>
        <a:lstStyle/>
        <a:p>
          <a:pPr lvl="0" algn="ctr" defTabSz="1066800">
            <a:lnSpc>
              <a:spcPct val="90000"/>
            </a:lnSpc>
            <a:spcBef>
              <a:spcPct val="0"/>
            </a:spcBef>
            <a:spcAft>
              <a:spcPct val="35000"/>
            </a:spcAft>
          </a:pPr>
          <a:r>
            <a:rPr lang="es-MX" sz="2400" kern="1200">
              <a:latin typeface="Arial Narrow" panose="020B0606020202030204" pitchFamily="34" charset="0"/>
            </a:rPr>
            <a:t>II.- Comisiones Edilicias</a:t>
          </a:r>
        </a:p>
      </dsp:txBody>
      <dsp:txXfrm>
        <a:off x="385462" y="0"/>
        <a:ext cx="4973642" cy="75878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129136-46FF-4EC7-8885-8DA951C6CEF5}">
      <dsp:nvSpPr>
        <dsp:cNvPr id="0" name=""/>
        <dsp:cNvSpPr/>
      </dsp:nvSpPr>
      <dsp:spPr>
        <a:xfrm>
          <a:off x="0" y="1150"/>
          <a:ext cx="5753113" cy="775454"/>
        </a:xfrm>
        <a:prstGeom prst="chevron">
          <a:avLst/>
        </a:prstGeom>
        <a:solidFill>
          <a:srgbClr val="8AEE2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5560" tIns="17780" rIns="0" bIns="17780" numCol="1" spcCol="1270" anchor="ctr" anchorCtr="0">
          <a:noAutofit/>
        </a:bodyPr>
        <a:lstStyle/>
        <a:p>
          <a:pPr lvl="0" algn="ctr" defTabSz="1244600">
            <a:lnSpc>
              <a:spcPct val="90000"/>
            </a:lnSpc>
            <a:spcBef>
              <a:spcPct val="0"/>
            </a:spcBef>
            <a:spcAft>
              <a:spcPct val="35000"/>
            </a:spcAft>
          </a:pPr>
          <a:r>
            <a:rPr lang="es-MX" sz="2800" kern="1200">
              <a:latin typeface="Arial Narrow" panose="020B0606020202030204" pitchFamily="34" charset="0"/>
            </a:rPr>
            <a:t>III.- Iniciativas y Dictámenes</a:t>
          </a:r>
        </a:p>
      </dsp:txBody>
      <dsp:txXfrm>
        <a:off x="387727" y="1150"/>
        <a:ext cx="4977659" cy="77545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55883-2E2C-461B-918E-FC0ED9D6B681}">
      <dsp:nvSpPr>
        <dsp:cNvPr id="0" name=""/>
        <dsp:cNvSpPr/>
      </dsp:nvSpPr>
      <dsp:spPr>
        <a:xfrm>
          <a:off x="9210" y="566"/>
          <a:ext cx="5677214" cy="684148"/>
        </a:xfrm>
        <a:prstGeom prst="chevron">
          <a:avLst/>
        </a:prstGeom>
        <a:solidFill>
          <a:srgbClr val="39E7BE"/>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15240" rIns="0" bIns="15240" numCol="1" spcCol="1270" anchor="ctr" anchorCtr="0">
          <a:noAutofit/>
        </a:bodyPr>
        <a:lstStyle/>
        <a:p>
          <a:pPr lvl="0" algn="ctr" defTabSz="1066800">
            <a:lnSpc>
              <a:spcPct val="90000"/>
            </a:lnSpc>
            <a:spcBef>
              <a:spcPct val="0"/>
            </a:spcBef>
            <a:spcAft>
              <a:spcPct val="35000"/>
            </a:spcAft>
          </a:pPr>
          <a:r>
            <a:rPr lang="es-MX" sz="2400" kern="1200">
              <a:latin typeface="Arial Narrow" panose="020B0606020202030204" pitchFamily="34" charset="0"/>
            </a:rPr>
            <a:t>IV.- Otros Organismos</a:t>
          </a:r>
        </a:p>
      </dsp:txBody>
      <dsp:txXfrm>
        <a:off x="351284" y="566"/>
        <a:ext cx="4993066" cy="68414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A1A25E-E6A8-4401-A553-9019BB3D0B79}">
      <dsp:nvSpPr>
        <dsp:cNvPr id="0" name=""/>
        <dsp:cNvSpPr/>
      </dsp:nvSpPr>
      <dsp:spPr>
        <a:xfrm>
          <a:off x="0" y="0"/>
          <a:ext cx="5753662" cy="722579"/>
        </a:xfrm>
        <a:prstGeom prst="chevron">
          <a:avLst/>
        </a:prstGeom>
        <a:solidFill>
          <a:srgbClr val="002060"/>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15240" rIns="0" bIns="15240" numCol="1" spcCol="1270" anchor="ctr" anchorCtr="0">
          <a:noAutofit/>
        </a:bodyPr>
        <a:lstStyle/>
        <a:p>
          <a:pPr lvl="0" algn="ctr" defTabSz="1066800">
            <a:lnSpc>
              <a:spcPct val="90000"/>
            </a:lnSpc>
            <a:spcBef>
              <a:spcPct val="0"/>
            </a:spcBef>
            <a:spcAft>
              <a:spcPct val="35000"/>
            </a:spcAft>
          </a:pPr>
          <a:r>
            <a:rPr lang="es-MX" sz="2400" kern="1200">
              <a:latin typeface="Arial Narrow" panose="020B0606020202030204" pitchFamily="34" charset="0"/>
            </a:rPr>
            <a:t>VI.- Atencion Ciudadana, Acciones Sociales y Eventos.</a:t>
          </a:r>
        </a:p>
      </dsp:txBody>
      <dsp:txXfrm>
        <a:off x="361290" y="0"/>
        <a:ext cx="5031083" cy="72257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030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B779CF7F35441C3A1441CE4AB17B0E6">
    <w:name w:val="1B779CF7F35441C3A1441CE4AB17B0E6"/>
    <w:rsid w:val="00C6030F"/>
  </w:style>
  <w:style w:type="paragraph" w:customStyle="1" w:styleId="95696D257B9D427797D619FCCF65EBB7">
    <w:name w:val="95696D257B9D427797D619FCCF65EBB7"/>
    <w:rsid w:val="00C6030F"/>
  </w:style>
  <w:style w:type="paragraph" w:customStyle="1" w:styleId="A9C55F57DAF64CC9B57214016AE67BE3">
    <w:name w:val="A9C55F57DAF64CC9B57214016AE67BE3"/>
    <w:rsid w:val="00C6030F"/>
  </w:style>
  <w:style w:type="paragraph" w:customStyle="1" w:styleId="512CD229ABE444C088EE2965D0EB098C">
    <w:name w:val="512CD229ABE444C088EE2965D0EB098C"/>
    <w:rsid w:val="00C6030F"/>
  </w:style>
  <w:style w:type="paragraph" w:customStyle="1" w:styleId="7C8AC9A72D6444D7A02E5774F68B4B57">
    <w:name w:val="7C8AC9A72D6444D7A02E5774F68B4B57"/>
    <w:rsid w:val="00C6030F"/>
  </w:style>
  <w:style w:type="paragraph" w:customStyle="1" w:styleId="D1510A25712A40A49F6B843C72F4F0EE">
    <w:name w:val="D1510A25712A40A49F6B843C72F4F0EE"/>
    <w:rsid w:val="00C6030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2019-09-12T00:00:00</PublishDate>
  <Abstract>Informe anual de las actividades realizadas del mes de octubre del año 2018 al mes de septiembre del año 2019, por la Maestra en Políticas Públicas Sagrario Elizabeth Guzmán Ureña en su calidad de Regidora del Ayuntamiento de Tlajomulco de Zúñiga, Jalisco, como Presidenta de la Comisión Edilicia de Igualdad de Género, y como Presidenta de la Comisión Edilicia de Reglamentos y Puntos Constitucionales.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3863</TotalTime>
  <Pages>47</Pages>
  <Words>8159</Words>
  <Characters>44877</Characters>
  <Application>Microsoft Office Word</Application>
  <DocSecurity>0</DocSecurity>
  <Lines>373</Lines>
  <Paragraphs>105</Paragraphs>
  <ScaleCrop>false</ScaleCrop>
  <HeadingPairs>
    <vt:vector size="2" baseType="variant">
      <vt:variant>
        <vt:lpstr>Título</vt:lpstr>
      </vt:variant>
      <vt:variant>
        <vt:i4>1</vt:i4>
      </vt:variant>
    </vt:vector>
  </HeadingPairs>
  <TitlesOfParts>
    <vt:vector size="1" baseType="lpstr">
      <vt:lpstr>INFORME ANUAL DE ACTIVIDADES</vt:lpstr>
    </vt:vector>
  </TitlesOfParts>
  <Company>ayuntamiento de tlajomulco de zúñiga, jalisco</Company>
  <LinksUpToDate>false</LinksUpToDate>
  <CharactersWithSpaces>52931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ANUAL DE ACTIVIDADES</dc:title>
  <dc:subject>AÑO 2018-2019</dc:subject>
  <dc:creator>MTRA. SAGRARIO ELIZABETH GUZMÁN UREÑA</dc:creator>
  <cp:lastModifiedBy>Likuit Snake</cp:lastModifiedBy>
  <cp:revision>69</cp:revision>
  <cp:lastPrinted>2019-09-13T15:55:00Z</cp:lastPrinted>
  <dcterms:created xsi:type="dcterms:W3CDTF">2019-09-04T03:51:00Z</dcterms:created>
  <dcterms:modified xsi:type="dcterms:W3CDTF">2019-09-13T15:56:00Z</dcterms:modified>
</cp:coreProperties>
</file>